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SPECIFIC AIMS</w:t>
      </w:r>
    </w:p>
    <w:p>
      <w:r>
        <w:rPr>
          <w:b/>
        </w:rPr>
        <w:t xml:space="preserve">Mechanism: </w:t>
      </w:r>
      <w:r>
        <w:t xml:space="preserve">R01    </w:t>
      </w:r>
      <w:r>
        <w:rPr>
          <w:b/>
        </w:rPr>
        <w:t xml:space="preserve">FOA: </w:t>
      </w:r>
      <w:r>
        <w:t>PA-25-301 (sample)</w:t>
      </w:r>
    </w:p>
    <w:p>
      <w:r>
        <w:t>Hearing is important and many people have hearing problems. We will study the auditory cortex to better understand how the brain processes sound. We hope to learn new things about learning and memory in the brain. There is no explicit, testable central hypothesis in this opening.</w:t>
      </w:r>
    </w:p>
    <w:p>
      <w:pPr>
        <w:pStyle w:val="Heading2"/>
      </w:pPr>
      <w:r>
        <w:t>Aim 1. Characterize neural activity in auditory cortex during learning</w:t>
      </w:r>
    </w:p>
    <w:p>
      <w:r>
        <w:t>We will record from neurons while animals perform tasks and look for interesting patterns. Expected outcomes are not specified. Sample size and power are not described.</w:t>
      </w:r>
    </w:p>
    <w:p>
      <w:pPr>
        <w:pStyle w:val="Heading2"/>
      </w:pPr>
      <w:r>
        <w:t>Aim 2. Investigate molecular pathways that may be involved</w:t>
      </w:r>
    </w:p>
    <w:p>
      <w:r>
        <w:t>Building on Aim 1 we will examine gene expression changes that occur after successful learning in Aim 1. This aim cannot proceed if Aim 1 fails. No alternative approach is provided.</w:t>
      </w:r>
    </w:p>
    <w:p>
      <w:pPr>
        <w:pStyle w:val="Heading2"/>
      </w:pPr>
      <w:r>
        <w:t>Closing</w:t>
      </w:r>
    </w:p>
    <w:p>
      <w:r>
        <w:t>This work will advance the field of auditory neuroscience and may one day help patients. Impact is not quantified. Budget justification and PI effort are not attached to this draft.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R01 Specific Aims — Draft for review</dc:title>
  <dc:subject/>
  <dc:creator>Grant Agent Lab (sample)</dc:creator>
  <cp:keywords/>
  <dc:description>generated by python-docx</dc:description>
  <cp:lastModifiedBy/>
  <cp:revision>1</cp:revision>
  <dcterms:created xsi:type="dcterms:W3CDTF">2013-12-23T23:15:00Z</dcterms:created>
  <dcterms:modified xsi:type="dcterms:W3CDTF">2013-12-23T23:15:00Z</dcterms:modified>
  <cp:category/>
</cp:coreProperties>
</file>