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D5D34D">
      <w:pPr>
        <w:jc w:val="center"/>
        <w:rPr>
          <w:rFonts w:ascii="Arial" w:hAnsi="Arial" w:cs="Arial"/>
          <w:b/>
          <w:sz w:val="28"/>
        </w:rPr>
      </w:pPr>
      <w:r>
        <w:rPr>
          <w:rFonts w:ascii="Arial" w:hAnsi="Arial" w:cs="Arial"/>
          <w:b/>
          <w:sz w:val="28"/>
        </w:rPr>
        <w:t>Chengdu University of Technology Oxford Brookes College</w:t>
      </w:r>
    </w:p>
    <w:p w14:paraId="452ED609">
      <w:pPr>
        <w:jc w:val="center"/>
        <w:rPr>
          <w:rFonts w:ascii="Arial" w:hAnsi="Arial" w:cs="Arial"/>
          <w:b/>
          <w:sz w:val="28"/>
        </w:rPr>
      </w:pPr>
      <w:r>
        <w:rPr>
          <w:rFonts w:ascii="Arial" w:hAnsi="Arial" w:cs="Arial"/>
          <w:b/>
          <w:sz w:val="28"/>
        </w:rPr>
        <w:t>Project Module (CHC 6096)</w:t>
      </w:r>
    </w:p>
    <w:p w14:paraId="1B398CB4">
      <w:pPr>
        <w:jc w:val="center"/>
        <w:rPr>
          <w:rFonts w:hint="default" w:ascii="Arial" w:hAnsi="Arial" w:cs="Arial"/>
          <w:b/>
          <w:sz w:val="28"/>
        </w:rPr>
      </w:pPr>
      <w:r>
        <w:rPr>
          <w:rFonts w:ascii="Arial" w:hAnsi="Arial" w:cs="Arial"/>
          <w:b/>
          <w:sz w:val="28"/>
        </w:rPr>
        <w:t>Weekly Report Sheet</w:t>
      </w:r>
      <w:r>
        <w:rPr>
          <w:rFonts w:hint="default" w:ascii="Arial" w:hAnsi="Arial" w:cs="Arial"/>
          <w:b/>
          <w:sz w:val="28"/>
        </w:rPr>
        <w:t xml:space="preserve"> - 202</w:t>
      </w:r>
      <w:r>
        <w:rPr>
          <w:rFonts w:hint="eastAsia" w:ascii="Arial" w:hAnsi="Arial" w:eastAsia="宋体" w:cs="Arial"/>
          <w:b/>
          <w:sz w:val="28"/>
          <w:lang w:val="en-US" w:eastAsia="zh-CN"/>
        </w:rPr>
        <w:t>4</w:t>
      </w:r>
      <w:r>
        <w:rPr>
          <w:rFonts w:hint="default" w:ascii="Arial" w:hAnsi="Arial" w:cs="Arial"/>
          <w:b/>
          <w:sz w:val="28"/>
        </w:rPr>
        <w:t>/202</w:t>
      </w:r>
      <w:r>
        <w:rPr>
          <w:rFonts w:hint="eastAsia" w:ascii="Arial" w:hAnsi="Arial" w:eastAsia="宋体" w:cs="Arial"/>
          <w:b/>
          <w:sz w:val="28"/>
          <w:lang w:val="en-US" w:eastAsia="zh-CN"/>
        </w:rPr>
        <w:t>5</w:t>
      </w:r>
      <w:r>
        <w:rPr>
          <w:rFonts w:hint="default" w:ascii="Arial" w:hAnsi="Arial" w:cs="Arial"/>
          <w:b/>
          <w:sz w:val="28"/>
        </w:rPr>
        <w:t xml:space="preserve"> Academic Year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14:paraId="59F4E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3F5BA864">
            <w:pPr>
              <w:spacing w:after="0" w:line="240" w:lineRule="auto"/>
              <w:rPr>
                <w:rFonts w:ascii="Arial" w:hAnsi="Arial" w:cs="Arial"/>
              </w:rPr>
            </w:pPr>
            <w:r>
              <w:rPr>
                <w:rFonts w:ascii="Arial" w:hAnsi="Arial" w:cs="Arial"/>
              </w:rPr>
              <w:t>STUDENT NAME:</w:t>
            </w:r>
          </w:p>
        </w:tc>
        <w:tc>
          <w:tcPr>
            <w:tcW w:w="6803" w:type="dxa"/>
          </w:tcPr>
          <w:p w14:paraId="7D067E0E">
            <w:pPr>
              <w:spacing w:after="0" w:line="240" w:lineRule="auto"/>
              <w:rPr>
                <w:rFonts w:hint="default" w:ascii="Arial" w:hAnsi="Arial" w:eastAsia="宋体" w:cs="Arial"/>
                <w:lang w:val="en-US" w:eastAsia="zh-CN"/>
              </w:rPr>
            </w:pPr>
            <w:r>
              <w:rPr>
                <w:rFonts w:hint="eastAsia" w:ascii="Arial" w:hAnsi="Arial" w:eastAsia="宋体" w:cs="Arial"/>
                <w:lang w:val="en-US" w:eastAsia="zh-CN"/>
              </w:rPr>
              <w:t>Jane</w:t>
            </w:r>
          </w:p>
        </w:tc>
      </w:tr>
      <w:tr w14:paraId="6789C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0E06FD08">
            <w:pPr>
              <w:spacing w:after="0" w:line="240" w:lineRule="auto"/>
              <w:rPr>
                <w:rFonts w:ascii="Arial" w:hAnsi="Arial" w:cs="Arial"/>
              </w:rPr>
            </w:pPr>
            <w:r>
              <w:rPr>
                <w:rFonts w:ascii="Arial" w:hAnsi="Arial" w:cs="Arial"/>
              </w:rPr>
              <w:t>STUDENT NUMBER:</w:t>
            </w:r>
          </w:p>
        </w:tc>
        <w:tc>
          <w:tcPr>
            <w:tcW w:w="6803" w:type="dxa"/>
          </w:tcPr>
          <w:p w14:paraId="77C2B61F">
            <w:pPr>
              <w:spacing w:after="0" w:line="240" w:lineRule="auto"/>
              <w:rPr>
                <w:rFonts w:hint="default" w:ascii="Arial" w:hAnsi="Arial" w:eastAsia="宋体" w:cs="Arial"/>
                <w:lang w:val="en-US" w:eastAsia="zh-CN"/>
              </w:rPr>
            </w:pPr>
            <w:r>
              <w:rPr>
                <w:rFonts w:hint="eastAsia" w:ascii="Arial" w:hAnsi="Arial" w:eastAsia="宋体" w:cs="Arial"/>
                <w:lang w:val="en-US" w:eastAsia="zh-CN"/>
              </w:rPr>
              <w:t>202118010402</w:t>
            </w:r>
          </w:p>
        </w:tc>
      </w:tr>
      <w:tr w14:paraId="6717E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24177616">
            <w:pPr>
              <w:spacing w:after="0" w:line="240" w:lineRule="auto"/>
              <w:rPr>
                <w:rFonts w:ascii="Arial" w:hAnsi="Arial" w:cs="Arial"/>
              </w:rPr>
            </w:pPr>
            <w:r>
              <w:rPr>
                <w:rFonts w:ascii="Arial" w:hAnsi="Arial" w:cs="Arial"/>
              </w:rPr>
              <w:t>SUPERVISOR NAME:</w:t>
            </w:r>
          </w:p>
        </w:tc>
        <w:tc>
          <w:tcPr>
            <w:tcW w:w="6803" w:type="dxa"/>
          </w:tcPr>
          <w:p w14:paraId="2F65DB5C">
            <w:pPr>
              <w:spacing w:after="0" w:line="240" w:lineRule="auto"/>
              <w:rPr>
                <w:rFonts w:hint="default" w:ascii="Arial" w:hAnsi="Arial" w:eastAsia="宋体" w:cs="Arial"/>
                <w:lang w:val="en-US" w:eastAsia="zh-CN"/>
              </w:rPr>
            </w:pPr>
            <w:r>
              <w:rPr>
                <w:rFonts w:hint="eastAsia" w:ascii="Arial" w:hAnsi="Arial" w:eastAsia="宋体" w:cs="Arial"/>
                <w:lang w:val="en-US" w:eastAsia="zh-CN"/>
              </w:rPr>
              <w:t>Irfan Ullah</w:t>
            </w:r>
          </w:p>
        </w:tc>
      </w:tr>
      <w:tr w14:paraId="73A83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7F4CA0E7">
            <w:pPr>
              <w:spacing w:after="0" w:line="240" w:lineRule="auto"/>
              <w:rPr>
                <w:rFonts w:hint="default" w:ascii="Arial" w:hAnsi="Arial" w:cs="Arial"/>
              </w:rPr>
            </w:pPr>
            <w:r>
              <w:rPr>
                <w:rFonts w:hint="default" w:ascii="Arial" w:hAnsi="Arial" w:cs="Arial"/>
              </w:rPr>
              <w:t>WEEK NUMBER</w:t>
            </w:r>
          </w:p>
        </w:tc>
        <w:tc>
          <w:tcPr>
            <w:tcW w:w="6803" w:type="dxa"/>
          </w:tcPr>
          <w:p w14:paraId="4925144C">
            <w:pPr>
              <w:spacing w:after="0" w:line="240" w:lineRule="auto"/>
              <w:rPr>
                <w:rFonts w:hint="default" w:ascii="Arial" w:hAnsi="Arial" w:eastAsia="宋体" w:cs="Arial"/>
                <w:lang w:val="en-US" w:eastAsia="zh-CN"/>
              </w:rPr>
            </w:pPr>
            <w:r>
              <w:rPr>
                <w:rFonts w:hint="eastAsia" w:ascii="Arial" w:hAnsi="Arial" w:eastAsia="宋体" w:cs="Arial"/>
                <w:lang w:val="en-US" w:eastAsia="zh-CN"/>
              </w:rPr>
              <w:t>5</w:t>
            </w:r>
          </w:p>
        </w:tc>
      </w:tr>
      <w:tr w14:paraId="2D10D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47C8BBC6">
            <w:pPr>
              <w:spacing w:after="0" w:line="240" w:lineRule="auto"/>
              <w:rPr>
                <w:rFonts w:ascii="Arial" w:hAnsi="Arial" w:cs="Arial"/>
              </w:rPr>
            </w:pPr>
            <w:r>
              <w:rPr>
                <w:rFonts w:ascii="Arial" w:hAnsi="Arial" w:cs="Arial"/>
              </w:rPr>
              <w:t>DATE:</w:t>
            </w:r>
          </w:p>
        </w:tc>
        <w:tc>
          <w:tcPr>
            <w:tcW w:w="6803" w:type="dxa"/>
          </w:tcPr>
          <w:p w14:paraId="66601766">
            <w:pPr>
              <w:spacing w:after="0" w:line="240" w:lineRule="auto"/>
              <w:rPr>
                <w:rFonts w:hint="default" w:ascii="Arial" w:hAnsi="Arial" w:eastAsia="宋体" w:cs="Arial"/>
                <w:lang w:val="en-US" w:eastAsia="zh-CN"/>
              </w:rPr>
            </w:pPr>
            <w:r>
              <w:rPr>
                <w:rFonts w:hint="eastAsia" w:ascii="Arial" w:hAnsi="Arial" w:eastAsia="宋体" w:cs="Arial"/>
                <w:lang w:val="en-US" w:eastAsia="zh-CN"/>
              </w:rPr>
              <w:t>2024/11/18 - 2024/11/24</w:t>
            </w:r>
          </w:p>
        </w:tc>
      </w:tr>
      <w:tr w14:paraId="18321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350" w:type="dxa"/>
            <w:gridSpan w:val="2"/>
            <w:vAlign w:val="top"/>
          </w:tcPr>
          <w:p w14:paraId="6EE40861">
            <w:pPr>
              <w:spacing w:after="0" w:line="240" w:lineRule="auto"/>
              <w:jc w:val="both"/>
              <w:rPr>
                <w:rFonts w:hint="default" w:ascii="Arial" w:hAnsi="Arial" w:cs="Arial"/>
                <w:b/>
                <w:bCs/>
              </w:rPr>
            </w:pPr>
            <w:r>
              <w:rPr>
                <w:rFonts w:hint="default" w:ascii="Arial" w:hAnsi="Arial" w:cs="Arial"/>
                <w:b/>
                <w:bCs/>
              </w:rPr>
              <w:t>Action plan for the current week:</w:t>
            </w:r>
          </w:p>
          <w:p w14:paraId="5CDBBD83">
            <w:pPr>
              <w:spacing w:after="0" w:line="240" w:lineRule="auto"/>
              <w:jc w:val="both"/>
              <w:rPr>
                <w:rFonts w:hint="default" w:ascii="Arial" w:hAnsi="Arial" w:cs="Arial"/>
                <w:b/>
                <w:bCs/>
              </w:rPr>
            </w:pPr>
          </w:p>
          <w:p w14:paraId="0B9B4175">
            <w:pPr>
              <w:numPr>
                <w:ilvl w:val="0"/>
                <w:numId w:val="1"/>
              </w:numPr>
              <w:spacing w:after="0" w:line="240" w:lineRule="auto"/>
              <w:ind w:left="0" w:leftChars="0" w:firstLine="0" w:firstLineChars="0"/>
              <w:jc w:val="both"/>
              <w:rPr>
                <w:rFonts w:hint="default" w:ascii="Arial" w:hAnsi="Arial" w:eastAsia="宋体" w:cs="Arial"/>
                <w:lang w:val="en-US" w:eastAsia="zh-CN"/>
              </w:rPr>
            </w:pPr>
            <w:r>
              <w:rPr>
                <w:rFonts w:hint="eastAsia" w:ascii="Arial" w:hAnsi="Arial" w:eastAsia="宋体" w:cs="Arial"/>
                <w:lang w:val="en-US" w:eastAsia="zh-CN"/>
              </w:rPr>
              <w:t>The code of the YOLOv5 algorithm was downloaded to learn the meaning of the code.</w:t>
            </w:r>
          </w:p>
          <w:p w14:paraId="25122A8C">
            <w:pPr>
              <w:numPr>
                <w:ilvl w:val="0"/>
                <w:numId w:val="1"/>
              </w:numPr>
              <w:spacing w:after="0" w:line="240" w:lineRule="auto"/>
              <w:ind w:left="0" w:leftChars="0" w:firstLine="0" w:firstLineChars="0"/>
              <w:jc w:val="both"/>
              <w:rPr>
                <w:rFonts w:hint="default" w:ascii="Arial" w:hAnsi="Arial" w:eastAsia="宋体" w:cs="Arial"/>
                <w:lang w:val="en-US" w:eastAsia="zh-CN"/>
              </w:rPr>
            </w:pPr>
            <w:r>
              <w:rPr>
                <w:rFonts w:hint="eastAsia" w:ascii="Arial" w:hAnsi="Arial" w:eastAsia="等线" w:cs="Arial"/>
                <w:i w:val="0"/>
                <w:iCs w:val="0"/>
                <w:color w:val="000000"/>
                <w:kern w:val="0"/>
                <w:sz w:val="22"/>
                <w:szCs w:val="22"/>
                <w:u w:val="none"/>
                <w:lang w:val="en-US" w:eastAsia="zh-CN" w:bidi="ar"/>
              </w:rPr>
              <w:t>Employs data augmentation to increase the amount of image data.</w:t>
            </w:r>
          </w:p>
          <w:p w14:paraId="3E5CFA0F">
            <w:pPr>
              <w:numPr>
                <w:ilvl w:val="0"/>
                <w:numId w:val="0"/>
              </w:numPr>
              <w:spacing w:after="0" w:line="240" w:lineRule="auto"/>
              <w:jc w:val="both"/>
              <w:rPr>
                <w:rFonts w:hint="default" w:ascii="Arial" w:hAnsi="Arial" w:eastAsia="宋体" w:cs="Arial"/>
                <w:lang w:val="en-US" w:eastAsia="zh-CN"/>
              </w:rPr>
            </w:pPr>
          </w:p>
        </w:tc>
      </w:tr>
      <w:tr w14:paraId="7EAB8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14:paraId="6115912B">
            <w:pPr>
              <w:spacing w:after="0" w:line="240" w:lineRule="auto"/>
              <w:jc w:val="both"/>
              <w:rPr>
                <w:rFonts w:hint="default" w:ascii="Arial" w:hAnsi="Arial" w:cs="Arial"/>
                <w:b/>
                <w:bCs/>
              </w:rPr>
            </w:pPr>
            <w:r>
              <w:rPr>
                <w:rFonts w:hint="default" w:ascii="Arial" w:hAnsi="Arial" w:cs="Arial"/>
                <w:b/>
                <w:bCs/>
              </w:rPr>
              <w:t>C</w:t>
            </w:r>
            <w:r>
              <w:rPr>
                <w:rFonts w:ascii="Arial" w:hAnsi="Arial" w:cs="Arial"/>
                <w:b/>
                <w:bCs/>
              </w:rPr>
              <w:t>hallenges</w:t>
            </w:r>
            <w:r>
              <w:rPr>
                <w:rFonts w:hint="default" w:ascii="Arial" w:hAnsi="Arial" w:cs="Arial"/>
                <w:b/>
                <w:bCs/>
              </w:rPr>
              <w:t xml:space="preserve"> and issues</w:t>
            </w:r>
            <w:r>
              <w:rPr>
                <w:rFonts w:ascii="Arial" w:hAnsi="Arial" w:cs="Arial"/>
                <w:b/>
                <w:bCs/>
              </w:rPr>
              <w:t xml:space="preserve"> encountered in the week</w:t>
            </w:r>
            <w:r>
              <w:rPr>
                <w:rFonts w:hint="default" w:ascii="Arial" w:hAnsi="Arial" w:cs="Arial"/>
                <w:b/>
                <w:bCs/>
              </w:rPr>
              <w:t>:</w:t>
            </w:r>
          </w:p>
          <w:p w14:paraId="53DF147E">
            <w:pPr>
              <w:spacing w:after="0" w:line="240" w:lineRule="auto"/>
              <w:jc w:val="both"/>
              <w:rPr>
                <w:rFonts w:hint="default" w:ascii="Arial" w:hAnsi="Arial" w:cs="Arial"/>
                <w:b/>
                <w:bCs/>
              </w:rPr>
            </w:pPr>
          </w:p>
          <w:p w14:paraId="4D3590CB">
            <w:pPr>
              <w:numPr>
                <w:ilvl w:val="0"/>
                <w:numId w:val="2"/>
              </w:numPr>
              <w:spacing w:after="0" w:line="240" w:lineRule="auto"/>
              <w:jc w:val="both"/>
              <w:rPr>
                <w:rFonts w:ascii="Arial" w:hAnsi="Arial" w:cs="Arial"/>
              </w:rPr>
            </w:pPr>
            <w:r>
              <w:rPr>
                <w:rFonts w:hint="eastAsia" w:ascii="Arial" w:hAnsi="Arial" w:eastAsia="宋体" w:cs="Arial"/>
                <w:lang w:val="en-US" w:eastAsia="zh-CN"/>
              </w:rPr>
              <w:t>Learn how data sets are processed and classified</w:t>
            </w:r>
          </w:p>
          <w:p w14:paraId="5FD784C7">
            <w:pPr>
              <w:numPr>
                <w:numId w:val="0"/>
              </w:numPr>
              <w:spacing w:after="0" w:line="240" w:lineRule="auto"/>
              <w:jc w:val="both"/>
              <w:rPr>
                <w:rFonts w:ascii="Arial" w:hAnsi="Arial" w:cs="Arial"/>
              </w:rPr>
            </w:pPr>
          </w:p>
        </w:tc>
      </w:tr>
      <w:tr w14:paraId="1C47C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14:paraId="1331F35B">
            <w:pPr>
              <w:spacing w:after="0" w:line="240" w:lineRule="auto"/>
              <w:jc w:val="both"/>
              <w:rPr>
                <w:rFonts w:hint="default" w:ascii="Arial" w:hAnsi="Arial" w:cs="Arial"/>
                <w:b/>
                <w:bCs/>
              </w:rPr>
            </w:pPr>
            <w:r>
              <w:rPr>
                <w:rFonts w:hint="default" w:ascii="Arial" w:hAnsi="Arial" w:cs="Arial"/>
                <w:b/>
                <w:bCs/>
              </w:rPr>
              <w:t>Action plan for the next week:</w:t>
            </w:r>
          </w:p>
          <w:p w14:paraId="14C040B4">
            <w:pPr>
              <w:spacing w:after="0" w:line="240" w:lineRule="auto"/>
              <w:jc w:val="both"/>
              <w:rPr>
                <w:rFonts w:hint="default" w:ascii="Arial" w:hAnsi="Arial" w:cs="Arial"/>
                <w:b/>
                <w:bCs/>
              </w:rPr>
            </w:pPr>
          </w:p>
          <w:p w14:paraId="28098CD2">
            <w:pPr>
              <w:numPr>
                <w:ilvl w:val="0"/>
                <w:numId w:val="3"/>
              </w:numPr>
              <w:spacing w:after="0" w:line="240" w:lineRule="auto"/>
              <w:jc w:val="both"/>
              <w:rPr>
                <w:rFonts w:ascii="Arial" w:hAnsi="Arial" w:cs="Arial"/>
              </w:rPr>
            </w:pPr>
            <w:r>
              <w:rPr>
                <w:rFonts w:hint="eastAsia" w:ascii="Arial" w:hAnsi="Arial" w:eastAsia="宋体" w:cs="Arial"/>
                <w:lang w:val="en-US" w:eastAsia="zh-CN"/>
              </w:rPr>
              <w:t>Data preprocessing: Continue to learn the data preprocessing methods and continue to convert the attempted image data into an acceptable model format, and normalize to make the input to the neural network.</w:t>
            </w:r>
          </w:p>
          <w:p w14:paraId="23F45F52">
            <w:pPr>
              <w:numPr>
                <w:ilvl w:val="0"/>
                <w:numId w:val="3"/>
              </w:numPr>
              <w:spacing w:after="0" w:line="240" w:lineRule="auto"/>
              <w:jc w:val="both"/>
              <w:rPr>
                <w:rFonts w:ascii="Arial" w:hAnsi="Arial" w:cs="Arial"/>
              </w:rPr>
            </w:pPr>
            <w:r>
              <w:rPr>
                <w:rFonts w:hint="eastAsia" w:ascii="Arial" w:hAnsi="Arial" w:eastAsia="宋体" w:cs="Arial"/>
                <w:lang w:val="en-US" w:eastAsia="zh-CN"/>
              </w:rPr>
              <w:t>Data set partition:</w:t>
            </w:r>
          </w:p>
          <w:p w14:paraId="2793AFFE">
            <w:pPr>
              <w:numPr>
                <w:ilvl w:val="0"/>
                <w:numId w:val="4"/>
              </w:numPr>
              <w:spacing w:after="0" w:line="240" w:lineRule="auto"/>
              <w:ind w:left="220" w:leftChars="0" w:firstLine="0" w:firstLineChars="0"/>
              <w:jc w:val="both"/>
              <w:rPr>
                <w:rFonts w:ascii="Arial" w:hAnsi="Arial" w:cs="Arial"/>
              </w:rPr>
            </w:pPr>
            <w:r>
              <w:rPr>
                <w:rFonts w:hint="eastAsia" w:ascii="Arial" w:hAnsi="Arial" w:cs="Arial"/>
                <w:lang w:val="en-US" w:eastAsia="zh-CN"/>
              </w:rPr>
              <w:t>To divide the data set into the training set, the validation set, and the test set. Tools were used to label the fire area in the image and generate the training data set.</w:t>
            </w:r>
          </w:p>
          <w:p w14:paraId="1134CE70">
            <w:pPr>
              <w:numPr>
                <w:ilvl w:val="0"/>
                <w:numId w:val="4"/>
              </w:numPr>
              <w:spacing w:after="0" w:line="240" w:lineRule="auto"/>
              <w:ind w:left="220" w:leftChars="0" w:firstLine="0" w:firstLineChars="0"/>
              <w:jc w:val="both"/>
              <w:rPr>
                <w:rFonts w:ascii="Arial" w:hAnsi="Arial" w:cs="Arial"/>
              </w:rPr>
            </w:pPr>
            <w:r>
              <w:rPr>
                <w:rFonts w:hint="eastAsia" w:ascii="Arial" w:hAnsi="Arial" w:cs="Arial"/>
              </w:rPr>
              <w:t>The training set is used to learn the model parameters, the validation set is used to adjust the hyperparameters and monitor the model performanc</w:t>
            </w:r>
            <w:bookmarkStart w:id="0" w:name="_GoBack"/>
            <w:bookmarkEnd w:id="0"/>
            <w:r>
              <w:rPr>
                <w:rFonts w:hint="eastAsia" w:ascii="Arial" w:hAnsi="Arial" w:cs="Arial"/>
              </w:rPr>
              <w:t>e, and the test set is used to evaluate the model accuracy.</w:t>
            </w:r>
          </w:p>
          <w:p w14:paraId="03DB839F">
            <w:pPr>
              <w:numPr>
                <w:ilvl w:val="0"/>
                <w:numId w:val="3"/>
              </w:numPr>
              <w:spacing w:after="0" w:line="240" w:lineRule="auto"/>
              <w:jc w:val="both"/>
              <w:rPr>
                <w:rFonts w:hint="eastAsia" w:ascii="Arial" w:hAnsi="Arial" w:eastAsia="宋体" w:cs="Arial"/>
                <w:lang w:val="en-US" w:eastAsia="zh-CN"/>
              </w:rPr>
            </w:pPr>
            <w:r>
              <w:rPr>
                <w:rFonts w:hint="eastAsia" w:ascii="Arial" w:hAnsi="Arial" w:eastAsia="宋体" w:cs="Arial"/>
                <w:lang w:val="en-US" w:eastAsia="zh-CN"/>
              </w:rPr>
              <w:t>Build the model：</w:t>
            </w:r>
          </w:p>
          <w:p w14:paraId="4E6AB2EA">
            <w:pPr>
              <w:numPr>
                <w:ilvl w:val="0"/>
                <w:numId w:val="5"/>
              </w:numPr>
              <w:spacing w:after="0" w:line="240" w:lineRule="auto"/>
              <w:ind w:left="640" w:leftChars="0" w:hanging="420" w:firstLineChars="0"/>
              <w:jc w:val="both"/>
              <w:rPr>
                <w:rFonts w:hint="eastAsia" w:ascii="Arial" w:hAnsi="Arial" w:eastAsia="宋体" w:cs="Arial"/>
                <w:lang w:val="en-US" w:eastAsia="zh-CN"/>
              </w:rPr>
            </w:pPr>
            <w:r>
              <w:rPr>
                <w:rFonts w:hint="eastAsia" w:ascii="Arial" w:hAnsi="Arial" w:eastAsia="宋体" w:cs="Arial"/>
                <w:lang w:val="en-US" w:eastAsia="zh-CN"/>
              </w:rPr>
              <w:t>From the existing CNN models, the YOLOv5 model was selected for improvement.</w:t>
            </w:r>
          </w:p>
          <w:p w14:paraId="39E53F9B">
            <w:pPr>
              <w:numPr>
                <w:ilvl w:val="0"/>
                <w:numId w:val="5"/>
              </w:numPr>
              <w:spacing w:after="0" w:line="240" w:lineRule="auto"/>
              <w:ind w:left="640" w:leftChars="0" w:hanging="420" w:firstLineChars="0"/>
              <w:jc w:val="both"/>
              <w:rPr>
                <w:rFonts w:ascii="Arial" w:hAnsi="Arial" w:cs="Arial"/>
              </w:rPr>
            </w:pPr>
            <w:r>
              <w:rPr>
                <w:rFonts w:hint="eastAsia" w:ascii="Arial" w:hAnsi="Arial" w:eastAsia="宋体" w:cs="Arial"/>
                <w:lang w:val="en-US" w:eastAsia="zh-CN"/>
              </w:rPr>
              <w:t>Continue to learn the code composition of the YOLOv5 algorithm.</w:t>
            </w:r>
          </w:p>
          <w:p w14:paraId="5CEC3AB2">
            <w:pPr>
              <w:numPr>
                <w:ilvl w:val="0"/>
                <w:numId w:val="0"/>
              </w:numPr>
              <w:spacing w:after="0" w:line="240" w:lineRule="auto"/>
              <w:jc w:val="both"/>
              <w:rPr>
                <w:rFonts w:ascii="Arial" w:hAnsi="Arial" w:cs="Arial"/>
              </w:rPr>
            </w:pPr>
          </w:p>
        </w:tc>
      </w:tr>
      <w:tr w14:paraId="65266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1" w:hRule="atLeast"/>
        </w:trPr>
        <w:tc>
          <w:tcPr>
            <w:tcW w:w="9350" w:type="dxa"/>
            <w:gridSpan w:val="2"/>
          </w:tcPr>
          <w:p w14:paraId="0A7E5945">
            <w:pPr>
              <w:spacing w:after="0" w:line="240" w:lineRule="auto"/>
              <w:rPr>
                <w:rFonts w:hint="default" w:ascii="Arial" w:hAnsi="Arial" w:cs="Arial"/>
                <w:b/>
                <w:bCs/>
              </w:rPr>
            </w:pPr>
            <w:r>
              <w:rPr>
                <w:rFonts w:hint="default" w:ascii="Arial" w:hAnsi="Arial" w:cs="Arial"/>
                <w:b/>
                <w:bCs/>
              </w:rPr>
              <w:t>Supervisor Feedback:</w:t>
            </w:r>
          </w:p>
          <w:p w14:paraId="05EB9977">
            <w:pPr>
              <w:spacing w:after="0" w:line="240" w:lineRule="auto"/>
              <w:rPr>
                <w:rFonts w:hint="default" w:ascii="Arial" w:hAnsi="Arial" w:eastAsia="宋体" w:cs="Arial"/>
                <w:b/>
                <w:bCs/>
                <w:lang w:val="en-US" w:eastAsia="zh-CN"/>
              </w:rPr>
            </w:pPr>
          </w:p>
          <w:p w14:paraId="682A2307">
            <w:pPr>
              <w:spacing w:after="0" w:line="240" w:lineRule="auto"/>
              <w:rPr>
                <w:rFonts w:hint="default" w:ascii="Arial" w:hAnsi="Arial" w:cs="Arial"/>
                <w:b/>
                <w:bCs/>
              </w:rPr>
            </w:pPr>
          </w:p>
          <w:p w14:paraId="645B1DF5">
            <w:pPr>
              <w:spacing w:after="0" w:line="240" w:lineRule="auto"/>
              <w:rPr>
                <w:rFonts w:hint="default" w:ascii="Arial" w:hAnsi="Arial" w:cs="Arial"/>
                <w:b/>
                <w:bCs/>
              </w:rPr>
            </w:pPr>
          </w:p>
        </w:tc>
      </w:tr>
    </w:tbl>
    <w:p w14:paraId="5603EB70">
      <w:pPr>
        <w:keepNext w:val="0"/>
        <w:keepLines w:val="0"/>
        <w:pageBreakBefore w:val="0"/>
        <w:widowControl/>
        <w:kinsoku/>
        <w:wordWrap/>
        <w:overflowPunct/>
        <w:topLinePunct w:val="0"/>
        <w:autoSpaceDE/>
        <w:autoSpaceDN/>
        <w:bidi w:val="0"/>
        <w:adjustRightInd/>
        <w:snapToGrid/>
        <w:spacing w:after="0" w:line="20" w:lineRule="exact"/>
        <w:textAlignment w:val="auto"/>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DA3984"/>
    <w:multiLevelType w:val="singleLevel"/>
    <w:tmpl w:val="E1DA3984"/>
    <w:lvl w:ilvl="0" w:tentative="0">
      <w:start w:val="1"/>
      <w:numFmt w:val="bullet"/>
      <w:suff w:val="space"/>
      <w:lvlText w:val=""/>
      <w:lvlJc w:val="left"/>
      <w:pPr>
        <w:ind w:left="640" w:hanging="420"/>
      </w:pPr>
      <w:rPr>
        <w:rFonts w:hint="default" w:ascii="Wingdings" w:hAnsi="Wingdings"/>
      </w:rPr>
    </w:lvl>
  </w:abstractNum>
  <w:abstractNum w:abstractNumId="1">
    <w:nsid w:val="F9C84B6F"/>
    <w:multiLevelType w:val="singleLevel"/>
    <w:tmpl w:val="F9C84B6F"/>
    <w:lvl w:ilvl="0" w:tentative="0">
      <w:start w:val="1"/>
      <w:numFmt w:val="bullet"/>
      <w:lvlText w:val=""/>
      <w:lvlJc w:val="left"/>
      <w:pPr>
        <w:ind w:left="640" w:hanging="420"/>
      </w:pPr>
      <w:rPr>
        <w:rFonts w:hint="default" w:ascii="Wingdings" w:hAnsi="Wingdings"/>
      </w:rPr>
    </w:lvl>
  </w:abstractNum>
  <w:abstractNum w:abstractNumId="2">
    <w:nsid w:val="27CC74B6"/>
    <w:multiLevelType w:val="singleLevel"/>
    <w:tmpl w:val="27CC74B6"/>
    <w:lvl w:ilvl="0" w:tentative="0">
      <w:start w:val="1"/>
      <w:numFmt w:val="decimal"/>
      <w:suff w:val="space"/>
      <w:lvlText w:val="%1."/>
      <w:lvlJc w:val="left"/>
    </w:lvl>
  </w:abstractNum>
  <w:abstractNum w:abstractNumId="3">
    <w:nsid w:val="3D8574A7"/>
    <w:multiLevelType w:val="singleLevel"/>
    <w:tmpl w:val="3D8574A7"/>
    <w:lvl w:ilvl="0" w:tentative="0">
      <w:start w:val="1"/>
      <w:numFmt w:val="decimal"/>
      <w:suff w:val="space"/>
      <w:lvlText w:val="%1."/>
      <w:lvlJc w:val="left"/>
    </w:lvl>
  </w:abstractNum>
  <w:abstractNum w:abstractNumId="4">
    <w:nsid w:val="48A86032"/>
    <w:multiLevelType w:val="singleLevel"/>
    <w:tmpl w:val="48A86032"/>
    <w:lvl w:ilvl="0" w:tentative="0">
      <w:start w:val="1"/>
      <w:numFmt w:val="decimal"/>
      <w:suff w:val="space"/>
      <w:lvlText w:val="%1."/>
      <w:lvlJc w:val="left"/>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84621A"/>
    <w:rsid w:val="0084621A"/>
    <w:rsid w:val="00D86296"/>
    <w:rsid w:val="00E46AD2"/>
    <w:rsid w:val="00EB153F"/>
    <w:rsid w:val="00F32DEC"/>
    <w:rsid w:val="026E2AF7"/>
    <w:rsid w:val="02F0175E"/>
    <w:rsid w:val="036F209A"/>
    <w:rsid w:val="046F5FEB"/>
    <w:rsid w:val="08241564"/>
    <w:rsid w:val="0A652A31"/>
    <w:rsid w:val="0BC86D65"/>
    <w:rsid w:val="0CB657C6"/>
    <w:rsid w:val="0DE96F59"/>
    <w:rsid w:val="0E100F06"/>
    <w:rsid w:val="100920B1"/>
    <w:rsid w:val="10CD208A"/>
    <w:rsid w:val="10D206F5"/>
    <w:rsid w:val="113A4C18"/>
    <w:rsid w:val="114C66F9"/>
    <w:rsid w:val="12765AB4"/>
    <w:rsid w:val="13893C35"/>
    <w:rsid w:val="144A0D69"/>
    <w:rsid w:val="15565D98"/>
    <w:rsid w:val="190A1374"/>
    <w:rsid w:val="198A6011"/>
    <w:rsid w:val="1B66485B"/>
    <w:rsid w:val="1E844AF0"/>
    <w:rsid w:val="1F3507CD"/>
    <w:rsid w:val="1F9D458E"/>
    <w:rsid w:val="20531CF4"/>
    <w:rsid w:val="21A1039B"/>
    <w:rsid w:val="23682D00"/>
    <w:rsid w:val="27A02647"/>
    <w:rsid w:val="27CB7F20"/>
    <w:rsid w:val="28426257"/>
    <w:rsid w:val="28A569C3"/>
    <w:rsid w:val="28B63416"/>
    <w:rsid w:val="28BA5189"/>
    <w:rsid w:val="28DB0637"/>
    <w:rsid w:val="29CA5BEF"/>
    <w:rsid w:val="2A916122"/>
    <w:rsid w:val="2ADD5778"/>
    <w:rsid w:val="2B77216D"/>
    <w:rsid w:val="2BD869E7"/>
    <w:rsid w:val="2E3D58F0"/>
    <w:rsid w:val="306C3FB4"/>
    <w:rsid w:val="30A56DDE"/>
    <w:rsid w:val="30B43D6C"/>
    <w:rsid w:val="31F36C46"/>
    <w:rsid w:val="37765CE1"/>
    <w:rsid w:val="39C03EA5"/>
    <w:rsid w:val="3A0E49A7"/>
    <w:rsid w:val="3ADC781E"/>
    <w:rsid w:val="3B467602"/>
    <w:rsid w:val="3CDD2778"/>
    <w:rsid w:val="3CDD4036"/>
    <w:rsid w:val="3D2D7ED8"/>
    <w:rsid w:val="3F732F1F"/>
    <w:rsid w:val="414B5D77"/>
    <w:rsid w:val="42A955DC"/>
    <w:rsid w:val="445E1709"/>
    <w:rsid w:val="45BF1528"/>
    <w:rsid w:val="45E6032A"/>
    <w:rsid w:val="46537CB8"/>
    <w:rsid w:val="48741AB6"/>
    <w:rsid w:val="49AD51BB"/>
    <w:rsid w:val="4B810772"/>
    <w:rsid w:val="4CD60F91"/>
    <w:rsid w:val="4D27359B"/>
    <w:rsid w:val="4DF036EE"/>
    <w:rsid w:val="4F1F1642"/>
    <w:rsid w:val="51A76A58"/>
    <w:rsid w:val="534B3107"/>
    <w:rsid w:val="53740BBC"/>
    <w:rsid w:val="544A03C6"/>
    <w:rsid w:val="55592760"/>
    <w:rsid w:val="58507EB2"/>
    <w:rsid w:val="58643617"/>
    <w:rsid w:val="59BF6129"/>
    <w:rsid w:val="59CD42B5"/>
    <w:rsid w:val="5BBB168E"/>
    <w:rsid w:val="5C182158"/>
    <w:rsid w:val="5C245875"/>
    <w:rsid w:val="5DDC7A8A"/>
    <w:rsid w:val="5F0A1718"/>
    <w:rsid w:val="5FA424B3"/>
    <w:rsid w:val="61806138"/>
    <w:rsid w:val="61F05026"/>
    <w:rsid w:val="623205C0"/>
    <w:rsid w:val="62E41422"/>
    <w:rsid w:val="668C6E93"/>
    <w:rsid w:val="66BD4EB0"/>
    <w:rsid w:val="687050DF"/>
    <w:rsid w:val="6A211646"/>
    <w:rsid w:val="6A5A6906"/>
    <w:rsid w:val="6C4F7452"/>
    <w:rsid w:val="6CB87914"/>
    <w:rsid w:val="6D800432"/>
    <w:rsid w:val="6DAC0B3C"/>
    <w:rsid w:val="6F377216"/>
    <w:rsid w:val="70027824"/>
    <w:rsid w:val="70047795"/>
    <w:rsid w:val="70186481"/>
    <w:rsid w:val="70197BC1"/>
    <w:rsid w:val="70C66AA3"/>
    <w:rsid w:val="72960637"/>
    <w:rsid w:val="73F873B3"/>
    <w:rsid w:val="78F079E2"/>
    <w:rsid w:val="799F695E"/>
    <w:rsid w:val="7B47526C"/>
    <w:rsid w:val="7C3D07C3"/>
    <w:rsid w:val="7DD65919"/>
    <w:rsid w:val="7ECB797B"/>
    <w:rsid w:val="7FBF0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254</Words>
  <Characters>1324</Characters>
  <Lines>2</Lines>
  <Paragraphs>1</Paragraphs>
  <TotalTime>15</TotalTime>
  <ScaleCrop>false</ScaleCrop>
  <LinksUpToDate>false</LinksUpToDate>
  <CharactersWithSpaces>1547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璃璃原上青</cp:lastModifiedBy>
  <dcterms:modified xsi:type="dcterms:W3CDTF">2024-11-24T14:03:10Z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2052-12.1.0.18912</vt:lpwstr>
  </property>
  <property fmtid="{D5CDD505-2E9C-101B-9397-08002B2CF9AE}" pid="4" name="ICV">
    <vt:lpwstr>F9116C4C16F34F9C9312131CD6A289C7_12</vt:lpwstr>
  </property>
</Properties>
</file>