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n85rw6sxq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成功的法则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4670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