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1AEC" w14:textId="4C97B1CB" w:rsidR="001C0086" w:rsidRDefault="002C4F01" w:rsidP="002C4F01">
      <w:pPr>
        <w:pStyle w:val="a3"/>
        <w:rPr>
          <w:rFonts w:ascii="宋体" w:eastAsia="宋体" w:hAnsi="宋体" w:hint="eastAsia"/>
          <w:sz w:val="72"/>
          <w:szCs w:val="72"/>
        </w:rPr>
      </w:pPr>
      <w:r w:rsidRPr="002C4F01">
        <w:rPr>
          <w:rFonts w:ascii="宋体" w:eastAsia="宋体" w:hAnsi="宋体" w:hint="eastAsia"/>
          <w:sz w:val="72"/>
          <w:szCs w:val="72"/>
        </w:rPr>
        <w:t>OpenGL</w:t>
      </w:r>
    </w:p>
    <w:p w14:paraId="7AE52BF1" w14:textId="29E6E447" w:rsidR="000F51CA" w:rsidRDefault="000F51CA" w:rsidP="000F51CA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 w:rsidRPr="000F51CA">
        <w:rPr>
          <w:rFonts w:ascii="宋体" w:eastAsia="宋体" w:hAnsi="宋体" w:hint="eastAsia"/>
          <w:color w:val="000000" w:themeColor="text1"/>
          <w:sz w:val="30"/>
          <w:szCs w:val="30"/>
        </w:rPr>
        <w:t>OpenGL是什么，能为我们做什么？</w:t>
      </w:r>
    </w:p>
    <w:p w14:paraId="77B503AC" w14:textId="6999F2B2" w:rsidR="000F51CA" w:rsidRDefault="00100ACB" w:rsidP="00100ACB">
      <w:pPr>
        <w:ind w:firstLine="420"/>
        <w:rPr>
          <w:rFonts w:ascii="宋体" w:eastAsia="宋体" w:hAnsi="宋体" w:hint="eastAsia"/>
          <w:sz w:val="28"/>
          <w:szCs w:val="28"/>
        </w:rPr>
      </w:pPr>
      <w:r w:rsidRPr="00100ACB">
        <w:rPr>
          <w:rFonts w:ascii="宋体" w:eastAsia="宋体" w:hAnsi="宋体" w:hint="eastAsia"/>
          <w:sz w:val="28"/>
          <w:szCs w:val="28"/>
        </w:rPr>
        <w:t>OpenGL（Open Graphics Library）是一个跨平台、跨语言的开放式图形编程接口（API）标准。它用于渲染2D和3D矢量图形，通过与计算机的GPU（图形处理器）通信，实现硬件加速的图形渲染。简单来说，它是一套规范，定义了软件如何高效地命令显卡绘制复杂图形。</w:t>
      </w:r>
    </w:p>
    <w:p w14:paraId="1AA5621E" w14:textId="671696A4" w:rsidR="00DC54B4" w:rsidRDefault="00DC54B4" w:rsidP="00100ACB">
      <w:pPr>
        <w:ind w:firstLine="420"/>
        <w:rPr>
          <w:rFonts w:ascii="宋体" w:eastAsia="宋体" w:hAnsi="宋体" w:hint="eastAsia"/>
          <w:sz w:val="28"/>
          <w:szCs w:val="28"/>
        </w:rPr>
      </w:pPr>
      <w:r w:rsidRPr="00CE076B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OpenGL 只定义函数名、参数和功能标准，具体实现由显卡厂商（如NVIDIA/AMD）在驱动程序中完成。</w:t>
      </w:r>
      <w:r w:rsidR="0064075F" w:rsidRPr="0064075F">
        <w:rPr>
          <w:rFonts w:ascii="宋体" w:eastAsia="宋体" w:hAnsi="宋体" w:hint="eastAsia"/>
          <w:sz w:val="28"/>
          <w:szCs w:val="28"/>
        </w:rPr>
        <w:t>开发者无需了解不同GPU的机器指令（如NVIDIA PTX或AMD GCN），只需调用统一的OpenGL API，驱动会将其“翻译”成当前硬件的可执行代码。</w:t>
      </w:r>
    </w:p>
    <w:p w14:paraId="32D5AA85" w14:textId="4A3926E2" w:rsidR="005218B9" w:rsidRDefault="006009C3" w:rsidP="00100ACB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OpenGL</w:t>
      </w:r>
      <w:r w:rsidR="005218B9">
        <w:rPr>
          <w:rFonts w:ascii="宋体" w:eastAsia="宋体" w:hAnsi="宋体" w:hint="eastAsia"/>
          <w:sz w:val="28"/>
          <w:szCs w:val="28"/>
        </w:rPr>
        <w:t>只是一个允许我们控制显卡的规范</w:t>
      </w:r>
    </w:p>
    <w:p w14:paraId="2171411D" w14:textId="4A370C45" w:rsidR="0054277A" w:rsidRPr="00FA4CCA" w:rsidRDefault="0054277A" w:rsidP="00FA4CCA">
      <w:pPr>
        <w:pStyle w:val="2"/>
        <w:rPr>
          <w:rFonts w:ascii="宋体" w:eastAsia="宋体" w:hAnsi="宋体" w:hint="eastAsia"/>
          <w:sz w:val="28"/>
          <w:szCs w:val="28"/>
        </w:rPr>
      </w:pPr>
      <w:r w:rsidRPr="00FA4CCA">
        <w:rPr>
          <w:rFonts w:ascii="宋体" w:eastAsia="宋体" w:hAnsi="宋体" w:hint="eastAsia"/>
          <w:sz w:val="28"/>
          <w:szCs w:val="28"/>
        </w:rPr>
        <w:t>现代OpenGL的着色器：</w:t>
      </w:r>
    </w:p>
    <w:p w14:paraId="3BADA6D2" w14:textId="6065AA4A" w:rsidR="006009C3" w:rsidRDefault="006009C3" w:rsidP="006009C3">
      <w:pPr>
        <w:ind w:firstLine="420"/>
        <w:rPr>
          <w:rFonts w:ascii="宋体" w:eastAsia="宋体" w:hAnsi="宋体" w:hint="eastAsia"/>
          <w:sz w:val="28"/>
          <w:szCs w:val="28"/>
        </w:rPr>
      </w:pPr>
      <w:r w:rsidRPr="006009C3">
        <w:rPr>
          <w:rFonts w:ascii="宋体" w:eastAsia="宋体" w:hAnsi="宋体"/>
          <w:sz w:val="28"/>
          <w:szCs w:val="28"/>
        </w:rPr>
        <w:t>OpenGL 的着色器（Shader）是用特殊的编程语言（GLSL，OpenGL Shading Language）编写的小型程序，它们直接在GPU上运行，负责控制图形渲染管线中的关键计算步骤。你可以将着色器理解为“注入到渲染流程中的自定义算法”，用于实现顶点变换、光照、颜色、纹理等效果的精细控制。</w:t>
      </w:r>
    </w:p>
    <w:p w14:paraId="227BDE2A" w14:textId="77777777" w:rsidR="00BE648F" w:rsidRPr="00BE648F" w:rsidRDefault="00BE648F" w:rsidP="00BE648F">
      <w:pPr>
        <w:pStyle w:val="3"/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lastRenderedPageBreak/>
        <w:t>为什么需要着色器？</w:t>
      </w:r>
    </w:p>
    <w:p w14:paraId="0506B3DF" w14:textId="77777777" w:rsidR="00BE648F" w:rsidRPr="00BE648F" w:rsidRDefault="00BE648F" w:rsidP="00BE648F">
      <w:pPr>
        <w:ind w:firstLine="420"/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在早期OpenGL（固定管线时代），渲染效果（如光照、雾效）是由预定义的固定函数控制的，开发者只能通过参数调整，灵活性极低。</w:t>
      </w:r>
    </w:p>
    <w:p w14:paraId="30FA3B3E" w14:textId="77777777" w:rsidR="00BE648F" w:rsidRDefault="00BE648F" w:rsidP="00BE648F">
      <w:pPr>
        <w:ind w:firstLine="420"/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而现代OpenGL（可编程管线）将核心计算过程开放给开发者，通过编写着色器，你可以：</w:t>
      </w:r>
    </w:p>
    <w:p w14:paraId="37754097" w14:textId="1DDC8C2C" w:rsidR="00BE648F" w:rsidRPr="00BE648F" w:rsidRDefault="00BE648F" w:rsidP="00BE648F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完全掌控渲染的数学与物理过程</w:t>
      </w:r>
    </w:p>
    <w:p w14:paraId="16A9CE03" w14:textId="0E795616" w:rsidR="00BE648F" w:rsidRPr="00BE648F" w:rsidRDefault="00BE648F" w:rsidP="00BE648F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实现任意复杂的视觉效果（如卡通渲染、水波纹、动态光影）</w:t>
      </w:r>
    </w:p>
    <w:p w14:paraId="6856C9BB" w14:textId="24015A04" w:rsidR="002E0FCD" w:rsidRDefault="00BE648F" w:rsidP="002E0FCD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最大化发挥GPU并行计算能力</w:t>
      </w:r>
    </w:p>
    <w:p w14:paraId="4EA61648" w14:textId="7FEC99CE" w:rsidR="002E0FCD" w:rsidRDefault="002E0FCD" w:rsidP="00404383">
      <w:pPr>
        <w:ind w:firstLine="420"/>
        <w:rPr>
          <w:rFonts w:ascii="宋体" w:eastAsia="宋体" w:hAnsi="宋体" w:hint="eastAsia"/>
          <w:sz w:val="28"/>
          <w:szCs w:val="28"/>
        </w:rPr>
      </w:pPr>
      <w:r w:rsidRPr="002E0FCD">
        <w:rPr>
          <w:rFonts w:ascii="宋体" w:eastAsia="宋体" w:hAnsi="宋体" w:hint="eastAsia"/>
          <w:sz w:val="28"/>
          <w:szCs w:val="28"/>
        </w:rPr>
        <w:t>现代OpenGL必须使用着色器：固定管线已在OpenGL 3.1+中被废弃。</w:t>
      </w:r>
    </w:p>
    <w:p w14:paraId="5EB3FE21" w14:textId="3A290EAE" w:rsidR="00BB0D3A" w:rsidRDefault="00404383" w:rsidP="00BB0D3A">
      <w:pPr>
        <w:ind w:firstLine="420"/>
        <w:rPr>
          <w:rFonts w:ascii="宋体" w:eastAsia="宋体" w:hAnsi="宋体" w:hint="eastAsia"/>
          <w:sz w:val="28"/>
          <w:szCs w:val="28"/>
        </w:rPr>
      </w:pPr>
      <w:r w:rsidRPr="00404383">
        <w:rPr>
          <w:rFonts w:ascii="宋体" w:eastAsia="宋体" w:hAnsi="宋体" w:hint="eastAsia"/>
          <w:sz w:val="28"/>
          <w:szCs w:val="28"/>
        </w:rPr>
        <w:t>OpenGL 的着色器（Shader） 是用特殊的编程语言（GLSL，OpenGL Shading Language）编写的小型程序，</w:t>
      </w:r>
      <w:r w:rsidRPr="00D95AC0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它们直接在 GPU 上运行</w:t>
      </w:r>
      <w:r w:rsidR="00797966" w:rsidRPr="00797966">
        <w:rPr>
          <w:rFonts w:ascii="宋体" w:eastAsia="宋体" w:hAnsi="宋体" w:hint="eastAsia"/>
          <w:sz w:val="28"/>
          <w:szCs w:val="28"/>
        </w:rPr>
        <w:t>（普通编程语言如C++等是在CPU运行）</w:t>
      </w:r>
      <w:r w:rsidRPr="00404383">
        <w:rPr>
          <w:rFonts w:ascii="宋体" w:eastAsia="宋体" w:hAnsi="宋体" w:hint="eastAsia"/>
          <w:sz w:val="28"/>
          <w:szCs w:val="28"/>
        </w:rPr>
        <w:t>，负责控制图形渲染管线中的关键计算步骤。你可以将着色器理解为“注入到渲染流程中的自定义算法”，用于实现顶点变换、光照、颜色、纹理等效果的精细控制。</w:t>
      </w:r>
    </w:p>
    <w:p w14:paraId="2BDBB0EC" w14:textId="0EA1FDF8" w:rsidR="00BB0D3A" w:rsidRDefault="00BB0D3A" w:rsidP="00F957F5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 w:rsidRPr="000F51CA">
        <w:rPr>
          <w:rFonts w:ascii="宋体" w:eastAsia="宋体" w:hAnsi="宋体" w:hint="eastAsia"/>
          <w:color w:val="000000" w:themeColor="text1"/>
          <w:sz w:val="30"/>
          <w:szCs w:val="30"/>
        </w:rPr>
        <w:t>OpenGL</w:t>
      </w:r>
      <w:r w:rsidR="00FC3388">
        <w:rPr>
          <w:rFonts w:ascii="宋体" w:eastAsia="宋体" w:hAnsi="宋体" w:hint="eastAsia"/>
          <w:color w:val="000000" w:themeColor="text1"/>
          <w:sz w:val="30"/>
          <w:szCs w:val="30"/>
        </w:rPr>
        <w:t>代码</w:t>
      </w:r>
      <w:r w:rsidR="00DC156F">
        <w:rPr>
          <w:rFonts w:ascii="宋体" w:eastAsia="宋体" w:hAnsi="宋体" w:hint="eastAsia"/>
          <w:color w:val="000000" w:themeColor="text1"/>
          <w:sz w:val="30"/>
          <w:szCs w:val="30"/>
        </w:rPr>
        <w:t>创建一个窗口</w:t>
      </w:r>
      <w:r w:rsidR="00477880">
        <w:rPr>
          <w:rFonts w:ascii="宋体" w:eastAsia="宋体" w:hAnsi="宋体" w:hint="eastAsia"/>
          <w:color w:val="000000" w:themeColor="text1"/>
          <w:sz w:val="30"/>
          <w:szCs w:val="30"/>
        </w:rPr>
        <w:t>（GLFW库实现）</w:t>
      </w:r>
    </w:p>
    <w:p w14:paraId="0FB45C38" w14:textId="5844FFE8" w:rsidR="00C6215F" w:rsidRPr="00FA4CCA" w:rsidRDefault="00C6215F" w:rsidP="00C6215F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GLFW是什么？</w:t>
      </w:r>
    </w:p>
    <w:p w14:paraId="14E7EACA" w14:textId="73016A99" w:rsidR="00F957F5" w:rsidRDefault="00C64252" w:rsidP="00C64252">
      <w:pPr>
        <w:ind w:firstLine="420"/>
        <w:rPr>
          <w:rFonts w:ascii="宋体" w:eastAsia="宋体" w:hAnsi="宋体" w:hint="eastAsia"/>
          <w:sz w:val="28"/>
          <w:szCs w:val="28"/>
        </w:rPr>
      </w:pPr>
      <w:r w:rsidRPr="00C64252">
        <w:rPr>
          <w:rFonts w:ascii="宋体" w:eastAsia="宋体" w:hAnsi="宋体" w:hint="eastAsia"/>
          <w:sz w:val="28"/>
          <w:szCs w:val="28"/>
        </w:rPr>
        <w:t>GLFW（OpenGL Framework）是一个轻量级、开源的跨平台库，专</w:t>
      </w:r>
      <w:r w:rsidRPr="00C64252">
        <w:rPr>
          <w:rFonts w:ascii="宋体" w:eastAsia="宋体" w:hAnsi="宋体" w:hint="eastAsia"/>
          <w:sz w:val="28"/>
          <w:szCs w:val="28"/>
        </w:rPr>
        <w:lastRenderedPageBreak/>
        <w:t>门用于创建和管理OpenGL渲染上下文所需的窗口、输入和事件系统。你可以将它理解为OpenGL的“启动器”和“控制台”——它不参与图形渲染本身，但为OpenGL提供了一个运行环境。</w:t>
      </w:r>
    </w:p>
    <w:p w14:paraId="77A2F1CD" w14:textId="72ACAAFD" w:rsidR="00BC2C33" w:rsidRPr="00BC2C33" w:rsidRDefault="00BC2C33" w:rsidP="00BC2C33">
      <w:p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宋体" w:eastAsia="宋体" w:hAnsi="宋体" w:hint="eastAsia"/>
          <w:sz w:val="28"/>
          <w:szCs w:val="28"/>
        </w:rPr>
        <w:t>OpenGL本身只关注图形渲染，但渲染需要基础环境：</w:t>
      </w:r>
    </w:p>
    <w:p w14:paraId="7F210797" w14:textId="6528AFDB" w:rsidR="00BC2C33" w:rsidRP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无法创建窗口或处理操作系统交互</w:t>
      </w:r>
    </w:p>
    <w:p w14:paraId="2E4A9E66" w14:textId="64EF5FD0" w:rsidR="00BC2C33" w:rsidRP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无法读取键盘鼠标输入</w:t>
      </w:r>
    </w:p>
    <w:p w14:paraId="13088966" w14:textId="7FAB88D1" w:rsid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无法管理窗口事件（如缩放、关闭）</w:t>
      </w:r>
    </w:p>
    <w:p w14:paraId="35EEED62" w14:textId="1D44F4C5" w:rsidR="00B3665C" w:rsidRDefault="00B3665C" w:rsidP="00B3665C">
      <w:pPr>
        <w:rPr>
          <w:rFonts w:ascii="宋体" w:eastAsia="宋体" w:hAnsi="宋体" w:hint="eastAsia"/>
          <w:sz w:val="28"/>
          <w:szCs w:val="28"/>
        </w:rPr>
      </w:pPr>
      <w:r w:rsidRPr="00B3665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96EE4BF" wp14:editId="5C697EF4">
            <wp:extent cx="4849144" cy="1911985"/>
            <wp:effectExtent l="0" t="0" r="8890" b="0"/>
            <wp:docPr id="525205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316" cy="19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3" w14:textId="40AC089E" w:rsidR="00C01C13" w:rsidRDefault="00FE591C" w:rsidP="00B3665C">
      <w:pPr>
        <w:rPr>
          <w:rFonts w:ascii="宋体" w:eastAsia="宋体" w:hAnsi="宋体" w:hint="eastAsia"/>
          <w:sz w:val="28"/>
          <w:szCs w:val="28"/>
        </w:rPr>
      </w:pPr>
      <w:r w:rsidRPr="00FE591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2D36BDE" wp14:editId="56BE5AF0">
            <wp:extent cx="4817110" cy="2333161"/>
            <wp:effectExtent l="0" t="0" r="2540" b="0"/>
            <wp:docPr id="167632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61" cy="23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6709" w14:textId="3F2233F6" w:rsidR="00F67C68" w:rsidRDefault="007C1D33" w:rsidP="00205197">
      <w:pPr>
        <w:ind w:firstLine="420"/>
        <w:rPr>
          <w:rFonts w:ascii="宋体" w:eastAsia="宋体" w:hAnsi="宋体" w:hint="eastAsia"/>
          <w:sz w:val="28"/>
          <w:szCs w:val="28"/>
        </w:rPr>
      </w:pPr>
      <w:r w:rsidRPr="007C1D33">
        <w:rPr>
          <w:rFonts w:ascii="宋体" w:eastAsia="宋体" w:hAnsi="宋体"/>
          <w:sz w:val="28"/>
          <w:szCs w:val="28"/>
        </w:rPr>
        <w:t>GLFW 本质上是位于 OpenGL 之上的一层抽象 API，但它不参与图形渲染本身，而是专注于为 OpenGL（或 Vulkan/OpenGL ES）提供运行环境的基础设施。</w:t>
      </w:r>
    </w:p>
    <w:p w14:paraId="2E942C0A" w14:textId="3761C7CF" w:rsidR="00850603" w:rsidRDefault="00850603" w:rsidP="00850603">
      <w:pPr>
        <w:rPr>
          <w:rFonts w:ascii="宋体" w:eastAsia="宋体" w:hAnsi="宋体" w:hint="eastAsia"/>
          <w:sz w:val="28"/>
          <w:szCs w:val="28"/>
        </w:rPr>
      </w:pPr>
      <w:r w:rsidRPr="0085060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D3B1881" wp14:editId="287DEE11">
            <wp:extent cx="4471035" cy="1453300"/>
            <wp:effectExtent l="0" t="0" r="5715" b="0"/>
            <wp:docPr id="685555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5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617" cy="14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99F" w14:textId="4DBBF02E" w:rsidR="00426D1B" w:rsidRDefault="008408BB" w:rsidP="0085060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类比：</w:t>
      </w:r>
    </w:p>
    <w:p w14:paraId="36B1DADF" w14:textId="320D7D2F" w:rsidR="008408BB" w:rsidRDefault="008408BB" w:rsidP="00850603">
      <w:pPr>
        <w:rPr>
          <w:rFonts w:ascii="宋体" w:eastAsia="宋体" w:hAnsi="宋体" w:hint="eastAsia"/>
          <w:sz w:val="28"/>
          <w:szCs w:val="28"/>
        </w:rPr>
      </w:pPr>
      <w:r w:rsidRPr="008408B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A88509C" wp14:editId="610398C4">
            <wp:extent cx="5053330" cy="1886633"/>
            <wp:effectExtent l="0" t="0" r="0" b="0"/>
            <wp:docPr id="4776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809" cy="18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946" w14:textId="7CFF62A8" w:rsidR="00F25603" w:rsidRDefault="00F25603" w:rsidP="00F25603">
      <w:pPr>
        <w:ind w:firstLine="420"/>
        <w:rPr>
          <w:rFonts w:ascii="宋体" w:eastAsia="宋体" w:hAnsi="宋体" w:hint="eastAsia"/>
          <w:sz w:val="28"/>
          <w:szCs w:val="28"/>
        </w:rPr>
      </w:pPr>
      <w:r w:rsidRPr="00F25603">
        <w:rPr>
          <w:rFonts w:ascii="宋体" w:eastAsia="宋体" w:hAnsi="宋体" w:hint="eastAsia"/>
          <w:sz w:val="28"/>
          <w:szCs w:val="28"/>
        </w:rPr>
        <w:t>GLFW 是 OpenGL 的“服务层”，它提供渲染所需的窗口环境，而 OpenGL 专注图形计算。两者协同工作，但各司其职。</w:t>
      </w:r>
    </w:p>
    <w:p w14:paraId="70E52776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1. 底层：操作系统与硬件</w:t>
      </w:r>
    </w:p>
    <w:p w14:paraId="6DBD7818" w14:textId="28A3054C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操作系统（Windows/macOS/Linux）：提供原生图形接口（如WGL/GLX/Cocoa）。</w:t>
      </w:r>
    </w:p>
    <w:p w14:paraId="78429500" w14:textId="08AE7AA0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显卡驱动：实现 OpenGL 规范，将 API 调用转为 GPU 指令。</w:t>
      </w:r>
    </w:p>
    <w:p w14:paraId="1BAB3E80" w14:textId="0492A41C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GPU：执行实际渲染计算。</w:t>
      </w:r>
    </w:p>
    <w:p w14:paraId="1389747E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2. 中层：OpenGL API</w:t>
      </w:r>
    </w:p>
    <w:p w14:paraId="03EFD5E8" w14:textId="6458F1A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图形渲染的核心层（负责绘制三角形、纹理贴图、着色器等）。</w:t>
      </w:r>
    </w:p>
    <w:p w14:paraId="4024A974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3. 上层：GLFW</w:t>
      </w:r>
    </w:p>
    <w:p w14:paraId="77B400E3" w14:textId="62422994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lastRenderedPageBreak/>
        <w:t>角色：OpenGL 的“服务提供者”，解决以下问题：</w:t>
      </w:r>
    </w:p>
    <w:p w14:paraId="52A04E7A" w14:textId="061156F8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窗口创建：生成一个支持 OpenGL 渲染的窗口。</w:t>
      </w:r>
    </w:p>
    <w:p w14:paraId="7F4EF529" w14:textId="535DB4D3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上下文管理：绑定 OpenGL 与当前窗口。</w:t>
      </w:r>
    </w:p>
    <w:p w14:paraId="50548201" w14:textId="4CEEF3F2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输入处理：转换键盘/鼠标动作为可读事件。</w:t>
      </w:r>
    </w:p>
    <w:p w14:paraId="00B2447E" w14:textId="550C491D" w:rsid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事件循环：管理窗口缩放、关闭等系统事件。</w:t>
      </w:r>
    </w:p>
    <w:p w14:paraId="62E12748" w14:textId="66EDEF84" w:rsidR="00AE365B" w:rsidRPr="00FA4CCA" w:rsidRDefault="00AE365B" w:rsidP="00AE365B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下载GLFW</w:t>
      </w:r>
    </w:p>
    <w:p w14:paraId="7664CE01" w14:textId="61BD0EF5" w:rsidR="00E6472D" w:rsidRDefault="00E27A4C" w:rsidP="00E6472D">
      <w:pPr>
        <w:rPr>
          <w:rFonts w:ascii="宋体" w:eastAsia="宋体" w:hAnsi="宋体" w:hint="eastAsia"/>
          <w:sz w:val="28"/>
          <w:szCs w:val="28"/>
        </w:rPr>
      </w:pPr>
      <w:hyperlink r:id="rId9" w:history="1">
        <w:r w:rsidRPr="00020FDF">
          <w:rPr>
            <w:rStyle w:val="ae"/>
            <w:rFonts w:ascii="宋体" w:eastAsia="宋体" w:hAnsi="宋体" w:hint="eastAsia"/>
            <w:sz w:val="28"/>
            <w:szCs w:val="28"/>
          </w:rPr>
          <w:t>https://www.glfw.org/</w:t>
        </w:r>
      </w:hyperlink>
    </w:p>
    <w:p w14:paraId="5D5BDD2D" w14:textId="78C85B82" w:rsidR="00E27A4C" w:rsidRDefault="00E27A4C" w:rsidP="00E647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自己不想编译看源码就下载官方编译好的文件。</w:t>
      </w:r>
    </w:p>
    <w:p w14:paraId="110A12F8" w14:textId="07428B11" w:rsidR="007559A2" w:rsidRDefault="007559A2" w:rsidP="001C28FD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VS2022链接GLFW</w:t>
      </w:r>
    </w:p>
    <w:p w14:paraId="5CCD3558" w14:textId="2E22FD7D" w:rsidR="00DD4884" w:rsidRPr="00BE6715" w:rsidRDefault="00BE6715" w:rsidP="00550EBC">
      <w:pPr>
        <w:pStyle w:val="3"/>
        <w:rPr>
          <w:rFonts w:ascii="宋体" w:eastAsia="宋体" w:hAnsi="宋体" w:hint="eastAsia"/>
          <w:sz w:val="28"/>
          <w:szCs w:val="28"/>
        </w:rPr>
      </w:pPr>
      <w:r w:rsidRPr="00BE6715">
        <w:rPr>
          <w:rFonts w:ascii="宋体" w:eastAsia="宋体" w:hAnsi="宋体" w:hint="eastAsia"/>
          <w:sz w:val="28"/>
          <w:szCs w:val="28"/>
        </w:rPr>
        <w:t>静态链接和动态链接的区别：</w:t>
      </w:r>
    </w:p>
    <w:p w14:paraId="35A849A7" w14:textId="77777777" w:rsidR="00BE6715" w:rsidRPr="00C26130" w:rsidRDefault="00BE6715" w:rsidP="00BE6715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8"/>
          <w:szCs w:val="28"/>
          <w:highlight w:val="lightGray"/>
        </w:rPr>
      </w:pPr>
      <w:r w:rsidRPr="00BE6715">
        <w:rPr>
          <w:rFonts w:ascii="Times New Roman" w:eastAsia="宋体" w:hAnsi="Times New Roman" w:cs="Times New Roman"/>
          <w:sz w:val="28"/>
          <w:szCs w:val="28"/>
        </w:rPr>
        <w:t>‌</w:t>
      </w:r>
      <w:r w:rsidRPr="00C26130">
        <w:rPr>
          <w:rFonts w:ascii="宋体" w:eastAsia="宋体" w:hAnsi="宋体" w:hint="eastAsia"/>
          <w:sz w:val="28"/>
          <w:szCs w:val="28"/>
          <w:highlight w:val="lightGray"/>
        </w:rPr>
        <w:t>静态链接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cs="宋体" w:hint="eastAsia"/>
          <w:sz w:val="28"/>
          <w:szCs w:val="28"/>
          <w:highlight w:val="lightGray"/>
        </w:rPr>
        <w:t>：在编译阶段完成，库代码（如</w:t>
      </w:r>
      <w:r w:rsidRPr="00C26130">
        <w:rPr>
          <w:rFonts w:ascii="宋体" w:eastAsia="宋体" w:hAnsi="宋体"/>
          <w:sz w:val="28"/>
          <w:szCs w:val="28"/>
          <w:highlight w:val="lightGray"/>
        </w:rPr>
        <w:t>.a或.lib文件）被直接合并到可执行文件中。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‌‌‌‌</w:t>
      </w:r>
    </w:p>
    <w:p w14:paraId="7382765D" w14:textId="141E4AFC" w:rsidR="00BE6715" w:rsidRPr="00E165C2" w:rsidRDefault="00BE6715" w:rsidP="00BE6715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8"/>
          <w:szCs w:val="28"/>
          <w:highlight w:val="lightGray"/>
        </w:rPr>
      </w:pP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hint="eastAsia"/>
          <w:sz w:val="28"/>
          <w:szCs w:val="28"/>
          <w:highlight w:val="lightGray"/>
        </w:rPr>
        <w:t>动态链接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cs="宋体" w:hint="eastAsia"/>
          <w:sz w:val="28"/>
          <w:szCs w:val="28"/>
          <w:highlight w:val="lightGray"/>
        </w:rPr>
        <w:t>：在程序运行时加载共享库（如</w:t>
      </w:r>
      <w:r w:rsidRPr="00C26130">
        <w:rPr>
          <w:rFonts w:ascii="宋体" w:eastAsia="宋体" w:hAnsi="宋体"/>
          <w:sz w:val="28"/>
          <w:szCs w:val="28"/>
          <w:highlight w:val="lightGray"/>
        </w:rPr>
        <w:t>.so或.dll），仅记录库的引用信息。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‌‌</w:t>
      </w:r>
    </w:p>
    <w:p w14:paraId="74385417" w14:textId="41DD8004" w:rsid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Times New Roman" w:eastAsia="宋体" w:hAnsi="Times New Roman" w:cs="Times New Roman"/>
          <w:sz w:val="28"/>
          <w:szCs w:val="28"/>
        </w:rPr>
        <w:t>‌</w:t>
      </w:r>
      <w:r w:rsidRPr="00E165C2">
        <w:rPr>
          <w:rFonts w:ascii="宋体" w:eastAsia="宋体" w:hAnsi="宋体" w:hint="eastAsia"/>
          <w:sz w:val="28"/>
          <w:szCs w:val="28"/>
        </w:rPr>
        <w:t>文件与内存特性</w:t>
      </w:r>
      <w:r w:rsidRPr="00E165C2">
        <w:rPr>
          <w:rFonts w:ascii="Times New Roman" w:eastAsia="宋体" w:hAnsi="Times New Roman" w:cs="Times New Roman"/>
          <w:sz w:val="28"/>
          <w:szCs w:val="28"/>
        </w:rPr>
        <w:t>‌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5394B676" w14:textId="1DA5E045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静态链接：可执行文件较大（包含所有库代码）。内存占用高（多程序重复加载相同库）</w:t>
      </w:r>
    </w:p>
    <w:p w14:paraId="5DE26EFF" w14:textId="327647B7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</w:t>
      </w:r>
      <w:r w:rsidR="00550EBC">
        <w:rPr>
          <w:rFonts w:ascii="宋体" w:eastAsia="宋体" w:hAnsi="宋体" w:hint="eastAsia"/>
          <w:sz w:val="28"/>
          <w:szCs w:val="28"/>
        </w:rPr>
        <w:t>：</w:t>
      </w:r>
      <w:r w:rsidRPr="00E165C2">
        <w:rPr>
          <w:rFonts w:ascii="宋体" w:eastAsia="宋体" w:hAnsi="宋体" w:hint="eastAsia"/>
          <w:sz w:val="28"/>
          <w:szCs w:val="28"/>
        </w:rPr>
        <w:t>可执行文件较小（仅含引用信息）。内存占用低（多程序共享同一库副本）。</w:t>
      </w:r>
    </w:p>
    <w:p w14:paraId="0883D887" w14:textId="77777777" w:rsid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维护与更新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9C4718D" w14:textId="45165882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lastRenderedPageBreak/>
        <w:t>静态链接：库更新需重新编译程序，维护成本高。</w:t>
      </w:r>
    </w:p>
    <w:p w14:paraId="5044D8A2" w14:textId="02958E49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动态链接：库可独立更新，无需重新编译程序，但可能引发版本冲突（如“DLL地狱”）。</w:t>
      </w:r>
    </w:p>
    <w:p w14:paraId="7C379158" w14:textId="753FD55A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适用场景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654C906" w14:textId="77777777" w:rsid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静态链接：嵌入式系统、独立分发程序或对启动速度要求高的场景。</w:t>
      </w:r>
    </w:p>
    <w:p w14:paraId="13509391" w14:textId="6DB0AB77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动态链接：大型软件、插件化架构或需频繁更新库的场景。??</w:t>
      </w:r>
    </w:p>
    <w:p w14:paraId="1539CB44" w14:textId="365D6EB2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性能差异</w:t>
      </w:r>
    </w:p>
    <w:p w14:paraId="0882E50D" w14:textId="22348B01" w:rsid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静态链接启动更快（无库加载开销），但现代操作系统对动态库有缓存机制，实际差异可能不明显。</w:t>
      </w:r>
    </w:p>
    <w:p w14:paraId="7B14F913" w14:textId="6326484F" w:rsidR="00AB0BA6" w:rsidRDefault="00326AFD" w:rsidP="00326AFD">
      <w:pPr>
        <w:pStyle w:val="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我们采用静态链接：</w:t>
      </w:r>
    </w:p>
    <w:p w14:paraId="762CE202" w14:textId="69650537" w:rsidR="00326AFD" w:rsidRDefault="00AC00B9" w:rsidP="00AC00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326AFD">
        <w:rPr>
          <w:rFonts w:ascii="宋体" w:eastAsia="宋体" w:hAnsi="宋体" w:hint="eastAsia"/>
          <w:sz w:val="28"/>
          <w:szCs w:val="28"/>
        </w:rPr>
        <w:t>拷贝GLFW官网的</w:t>
      </w:r>
      <w:r w:rsidR="00326AFD" w:rsidRPr="00562FC7">
        <w:rPr>
          <w:rFonts w:ascii="宋体" w:eastAsia="宋体" w:hAnsi="宋体"/>
          <w:sz w:val="28"/>
          <w:szCs w:val="28"/>
        </w:rPr>
        <w:t>Documentation</w:t>
      </w:r>
      <w:r w:rsidR="00326AFD">
        <w:rPr>
          <w:rFonts w:ascii="宋体" w:eastAsia="宋体" w:hAnsi="宋体" w:hint="eastAsia"/>
          <w:sz w:val="28"/>
          <w:szCs w:val="28"/>
        </w:rPr>
        <w:t>的示例文件，然后粘贴到自己的vs项目中。</w:t>
      </w:r>
    </w:p>
    <w:p w14:paraId="4C3BF4CD" w14:textId="25CB34BC" w:rsidR="001602E3" w:rsidRDefault="00AC00B9" w:rsidP="00AC00B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1602E3">
        <w:rPr>
          <w:rFonts w:ascii="宋体" w:eastAsia="宋体" w:hAnsi="宋体" w:hint="eastAsia"/>
          <w:sz w:val="28"/>
          <w:szCs w:val="28"/>
        </w:rPr>
        <w:t>打开自己VS项目</w:t>
      </w:r>
      <w:r w:rsidR="00753C14">
        <w:rPr>
          <w:rFonts w:ascii="宋体" w:eastAsia="宋体" w:hAnsi="宋体" w:hint="eastAsia"/>
          <w:sz w:val="28"/>
          <w:szCs w:val="28"/>
        </w:rPr>
        <w:t>的</w:t>
      </w:r>
      <w:r w:rsidR="0013223E">
        <w:rPr>
          <w:rFonts w:ascii="宋体" w:eastAsia="宋体" w:hAnsi="宋体" w:hint="eastAsia"/>
          <w:sz w:val="28"/>
          <w:szCs w:val="28"/>
        </w:rPr>
        <w:t>方案文件</w:t>
      </w:r>
      <w:r w:rsidR="00753C14">
        <w:rPr>
          <w:rFonts w:ascii="宋体" w:eastAsia="宋体" w:hAnsi="宋体" w:hint="eastAsia"/>
          <w:sz w:val="28"/>
          <w:szCs w:val="28"/>
        </w:rPr>
        <w:t>路径</w:t>
      </w:r>
      <w:r w:rsidR="00DB3842">
        <w:rPr>
          <w:rFonts w:ascii="宋体" w:eastAsia="宋体" w:hAnsi="宋体" w:hint="eastAsia"/>
          <w:sz w:val="28"/>
          <w:szCs w:val="28"/>
        </w:rPr>
        <w:t>，创建一个Dependencies文件夹</w:t>
      </w:r>
      <w:r w:rsidR="00753C14">
        <w:rPr>
          <w:rFonts w:ascii="宋体" w:eastAsia="宋体" w:hAnsi="宋体" w:hint="eastAsia"/>
          <w:sz w:val="28"/>
          <w:szCs w:val="28"/>
        </w:rPr>
        <w:t>：</w:t>
      </w:r>
    </w:p>
    <w:p w14:paraId="41802B1A" w14:textId="534CDE29" w:rsidR="00753C14" w:rsidRDefault="003D6E67" w:rsidP="002B08DE">
      <w:pPr>
        <w:rPr>
          <w:rFonts w:ascii="宋体" w:eastAsia="宋体" w:hAnsi="宋体" w:hint="eastAsia"/>
          <w:sz w:val="28"/>
          <w:szCs w:val="28"/>
        </w:rPr>
      </w:pPr>
      <w:r w:rsidRPr="003D6E6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6F3A7F5" wp14:editId="56DAC407">
            <wp:extent cx="5274310" cy="1627505"/>
            <wp:effectExtent l="0" t="0" r="2540" b="0"/>
            <wp:docPr id="75365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6683" w14:textId="5DC999E9" w:rsidR="003D6E67" w:rsidRDefault="003D6E67" w:rsidP="00324C3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在Dependeices里面创建一个文件夹GLFW</w:t>
      </w:r>
      <w:r w:rsidR="00AF3FA1">
        <w:rPr>
          <w:rFonts w:ascii="宋体" w:eastAsia="宋体" w:hAnsi="宋体" w:hint="eastAsia"/>
          <w:sz w:val="28"/>
          <w:szCs w:val="28"/>
        </w:rPr>
        <w:t>，把之前下载的压缩包中的include和lib-vc2015粘贴到GLFW文件夹内：</w:t>
      </w:r>
    </w:p>
    <w:p w14:paraId="74BF5EC6" w14:textId="70EAE987" w:rsidR="00751781" w:rsidRDefault="00AF3FA1" w:rsidP="00AF3FA1">
      <w:pPr>
        <w:rPr>
          <w:rFonts w:ascii="宋体" w:eastAsia="宋体" w:hAnsi="宋体" w:hint="eastAsia"/>
          <w:sz w:val="28"/>
          <w:szCs w:val="28"/>
        </w:rPr>
      </w:pPr>
      <w:r w:rsidRPr="00AF3FA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CE1F709" wp14:editId="6E586168">
            <wp:extent cx="5212080" cy="1302706"/>
            <wp:effectExtent l="0" t="0" r="7620" b="0"/>
            <wp:docPr id="140875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5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73" cy="13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FC5" w14:textId="61C2619F" w:rsidR="008E6556" w:rsidRDefault="00AC00B9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8E6556">
        <w:rPr>
          <w:rFonts w:ascii="宋体" w:eastAsia="宋体" w:hAnsi="宋体" w:hint="eastAsia"/>
          <w:sz w:val="28"/>
          <w:szCs w:val="28"/>
        </w:rPr>
        <w:t>让自己的项目</w:t>
      </w:r>
      <w:r w:rsidR="006A096D">
        <w:rPr>
          <w:rFonts w:ascii="宋体" w:eastAsia="宋体" w:hAnsi="宋体" w:hint="eastAsia"/>
          <w:sz w:val="28"/>
          <w:szCs w:val="28"/>
        </w:rPr>
        <w:t>的“包含目录”</w:t>
      </w:r>
      <w:r w:rsidR="008E6556">
        <w:rPr>
          <w:rFonts w:ascii="宋体" w:eastAsia="宋体" w:hAnsi="宋体" w:hint="eastAsia"/>
          <w:sz w:val="28"/>
          <w:szCs w:val="28"/>
        </w:rPr>
        <w:t>包含include文件夹：</w:t>
      </w:r>
    </w:p>
    <w:p w14:paraId="3CF5AB04" w14:textId="7E799B08" w:rsidR="008E6556" w:rsidRDefault="00B06778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右键项目，属性，先选择所有配置：</w:t>
      </w:r>
    </w:p>
    <w:p w14:paraId="418AA264" w14:textId="52D80764" w:rsidR="00B06778" w:rsidRDefault="00B06778" w:rsidP="00AF3FA1">
      <w:pPr>
        <w:rPr>
          <w:rFonts w:ascii="宋体" w:eastAsia="宋体" w:hAnsi="宋体" w:hint="eastAsia"/>
          <w:sz w:val="28"/>
          <w:szCs w:val="28"/>
        </w:rPr>
      </w:pPr>
      <w:r w:rsidRPr="00B0677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4A06BF5" wp14:editId="70B459B1">
            <wp:extent cx="3880486" cy="1108710"/>
            <wp:effectExtent l="0" t="0" r="5715" b="0"/>
            <wp:docPr id="341742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670" cy="11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99C" w14:textId="1064C783" w:rsidR="00221F86" w:rsidRDefault="00221F86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在C/C++，常规的附加包含目录输入：</w:t>
      </w:r>
      <w:r w:rsidRPr="006A74FE">
        <w:rPr>
          <w:rFonts w:ascii="宋体" w:eastAsia="宋体" w:hAnsi="宋体" w:hint="eastAsia"/>
          <w:sz w:val="28"/>
          <w:szCs w:val="28"/>
          <w:highlight w:val="lightGray"/>
        </w:rPr>
        <w:t>$(SolutionDir)</w:t>
      </w:r>
      <w:r>
        <w:rPr>
          <w:rFonts w:ascii="宋体" w:eastAsia="宋体" w:hAnsi="宋体" w:hint="eastAsia"/>
          <w:sz w:val="28"/>
          <w:szCs w:val="28"/>
        </w:rPr>
        <w:t xml:space="preserve"> 代表着项目的根目录，然后输入include的相对路径</w:t>
      </w:r>
      <w:r w:rsidR="00BE3CDB">
        <w:rPr>
          <w:rFonts w:ascii="宋体" w:eastAsia="宋体" w:hAnsi="宋体" w:hint="eastAsia"/>
          <w:sz w:val="28"/>
          <w:szCs w:val="28"/>
        </w:rPr>
        <w:t>，这样可以在其他电脑上也能使用这个路径：</w:t>
      </w:r>
    </w:p>
    <w:p w14:paraId="0EC3AD7F" w14:textId="35BFB8AB" w:rsidR="00221F86" w:rsidRDefault="00221F86" w:rsidP="00AF3FA1">
      <w:pPr>
        <w:rPr>
          <w:rFonts w:ascii="宋体" w:eastAsia="宋体" w:hAnsi="宋体" w:hint="eastAsia"/>
          <w:sz w:val="28"/>
          <w:szCs w:val="28"/>
        </w:rPr>
      </w:pPr>
      <w:r w:rsidRPr="00221F8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71C36D7" wp14:editId="24B67F49">
            <wp:extent cx="5278273" cy="2537460"/>
            <wp:effectExtent l="0" t="0" r="0" b="0"/>
            <wp:docPr id="88533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163" cy="25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7B1" w14:textId="1D05F532" w:rsidR="00A4179F" w:rsidRDefault="00A4179F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4.让自己项目的“库目录”包含lib文件：</w:t>
      </w:r>
    </w:p>
    <w:p w14:paraId="6DAE13F6" w14:textId="255E93DF" w:rsidR="00A4179F" w:rsidRDefault="00BA46A2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在链接器，常规，附加库目录</w:t>
      </w:r>
      <w:r w:rsidR="00346BB4">
        <w:rPr>
          <w:rFonts w:ascii="宋体" w:eastAsia="宋体" w:hAnsi="宋体" w:hint="eastAsia"/>
          <w:sz w:val="28"/>
          <w:szCs w:val="28"/>
        </w:rPr>
        <w:t>：</w:t>
      </w:r>
      <w:r w:rsidR="00C37C22">
        <w:rPr>
          <w:rFonts w:ascii="宋体" w:eastAsia="宋体" w:hAnsi="宋体" w:hint="eastAsia"/>
          <w:sz w:val="28"/>
          <w:szCs w:val="28"/>
        </w:rPr>
        <w:t>包含lib</w:t>
      </w:r>
      <w:r w:rsidR="0022657C">
        <w:rPr>
          <w:rFonts w:ascii="宋体" w:eastAsia="宋体" w:hAnsi="宋体" w:hint="eastAsia"/>
          <w:sz w:val="28"/>
          <w:szCs w:val="28"/>
        </w:rPr>
        <w:t>-vc2015</w:t>
      </w:r>
      <w:r w:rsidR="00B42137">
        <w:rPr>
          <w:rFonts w:ascii="宋体" w:eastAsia="宋体" w:hAnsi="宋体" w:hint="eastAsia"/>
          <w:sz w:val="28"/>
          <w:szCs w:val="28"/>
        </w:rPr>
        <w:t>：</w:t>
      </w:r>
    </w:p>
    <w:p w14:paraId="4A0A4399" w14:textId="7F34BA10" w:rsidR="00B42137" w:rsidRDefault="00C37C22" w:rsidP="00AF3FA1">
      <w:pPr>
        <w:rPr>
          <w:rFonts w:ascii="宋体" w:eastAsia="宋体" w:hAnsi="宋体" w:hint="eastAsia"/>
          <w:sz w:val="28"/>
          <w:szCs w:val="28"/>
        </w:rPr>
      </w:pPr>
      <w:r w:rsidRPr="00C37C22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4D2ED61" wp14:editId="57711B3B">
            <wp:extent cx="5274310" cy="1543050"/>
            <wp:effectExtent l="0" t="0" r="2540" b="0"/>
            <wp:docPr id="105052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5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8946" w14:textId="4B66A8FA" w:rsidR="00786DA7" w:rsidRDefault="00786DA7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5.在链接器，输入，附加依赖项中添加： glfw3.lib</w:t>
      </w:r>
    </w:p>
    <w:p w14:paraId="6622F7E2" w14:textId="40C6792D" w:rsidR="00786DA7" w:rsidRDefault="00786DA7" w:rsidP="00AF3FA1">
      <w:pPr>
        <w:rPr>
          <w:rFonts w:ascii="宋体" w:eastAsia="宋体" w:hAnsi="宋体" w:hint="eastAsia"/>
          <w:sz w:val="28"/>
          <w:szCs w:val="28"/>
        </w:rPr>
      </w:pPr>
      <w:r w:rsidRPr="00786DA7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239BBA" wp14:editId="43139E4B">
            <wp:extent cx="5274310" cy="1882775"/>
            <wp:effectExtent l="0" t="0" r="2540" b="3175"/>
            <wp:docPr id="52617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D293" w14:textId="063D4958" w:rsidR="00D13566" w:rsidRDefault="00D13566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6.此时按f5，发现编译成功但是链接失败。是因为我们在实例中调用了OpenGL的函数，但是没链接OpenGL</w:t>
      </w:r>
      <w:r w:rsidR="00D36F54">
        <w:rPr>
          <w:rFonts w:ascii="宋体" w:eastAsia="宋体" w:hAnsi="宋体" w:hint="eastAsia"/>
          <w:sz w:val="28"/>
          <w:szCs w:val="28"/>
        </w:rPr>
        <w:t>：</w:t>
      </w:r>
    </w:p>
    <w:p w14:paraId="64E1EA1D" w14:textId="707515F3" w:rsidR="00D36F54" w:rsidRDefault="00F55E1B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再次在链接器，输入，附加依赖项中添加： opengl32.lib</w:t>
      </w:r>
    </w:p>
    <w:p w14:paraId="7564316D" w14:textId="4949E3E4" w:rsidR="00F55E1B" w:rsidRDefault="00F55E1B" w:rsidP="00AF3FA1">
      <w:pPr>
        <w:rPr>
          <w:rFonts w:ascii="宋体" w:eastAsia="宋体" w:hAnsi="宋体" w:hint="eastAsia"/>
          <w:sz w:val="28"/>
          <w:szCs w:val="28"/>
        </w:rPr>
      </w:pPr>
      <w:r w:rsidRPr="00F55E1B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2B86EA1" wp14:editId="1B1535AC">
            <wp:extent cx="5083810" cy="2003288"/>
            <wp:effectExtent l="0" t="0" r="2540" b="0"/>
            <wp:docPr id="27409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8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526" cy="20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973" w14:textId="0C1D9E97" w:rsidR="00DC3842" w:rsidRDefault="00DC3842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7.右键项目生成，可以看到，项目已经生成成功了：</w:t>
      </w:r>
    </w:p>
    <w:p w14:paraId="79C98F7A" w14:textId="5D3E2014" w:rsidR="00DC3842" w:rsidRDefault="00DC3842" w:rsidP="00AF3FA1">
      <w:pPr>
        <w:rPr>
          <w:rFonts w:ascii="宋体" w:eastAsia="宋体" w:hAnsi="宋体" w:hint="eastAsia"/>
          <w:sz w:val="28"/>
          <w:szCs w:val="28"/>
        </w:rPr>
      </w:pPr>
      <w:r w:rsidRPr="00DC3842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3618E76" wp14:editId="48BB6356">
            <wp:extent cx="5274310" cy="704850"/>
            <wp:effectExtent l="0" t="0" r="2540" b="0"/>
            <wp:docPr id="49031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7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F4B5" w14:textId="2E07A403" w:rsidR="00DC3842" w:rsidRDefault="00756648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8.点击运行，可以看到生成了一个黑窗口：</w:t>
      </w:r>
    </w:p>
    <w:p w14:paraId="092483DE" w14:textId="34FA0692" w:rsidR="00756648" w:rsidRDefault="00756648" w:rsidP="00AF3FA1">
      <w:pPr>
        <w:rPr>
          <w:rFonts w:ascii="宋体" w:eastAsia="宋体" w:hAnsi="宋体" w:hint="eastAsia"/>
          <w:sz w:val="28"/>
          <w:szCs w:val="28"/>
        </w:rPr>
      </w:pPr>
      <w:r w:rsidRPr="0075664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DAE6ED" wp14:editId="531414BD">
            <wp:extent cx="3291545" cy="2667000"/>
            <wp:effectExtent l="0" t="0" r="4445" b="0"/>
            <wp:docPr id="1776116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6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254" cy="26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B54" w14:textId="6E429401" w:rsidR="00EE0CF3" w:rsidRDefault="00EE0CF3" w:rsidP="00EE0CF3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在之前的黑窗口上创建一个三角形（GLFW库实现）</w:t>
      </w:r>
    </w:p>
    <w:p w14:paraId="4E2B2297" w14:textId="00B09B4C" w:rsidR="00EE0CF3" w:rsidRDefault="004763FC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在代码中添加：</w:t>
      </w:r>
    </w:p>
    <w:p w14:paraId="0FC4ED2A" w14:textId="63A46EFA" w:rsidR="004763FC" w:rsidRDefault="004763FC" w:rsidP="00AF3FA1">
      <w:pPr>
        <w:rPr>
          <w:rFonts w:ascii="宋体" w:eastAsia="宋体" w:hAnsi="宋体"/>
          <w:sz w:val="28"/>
          <w:szCs w:val="28"/>
        </w:rPr>
      </w:pPr>
      <w:r w:rsidRPr="004763FC">
        <w:rPr>
          <w:rFonts w:ascii="宋体" w:eastAsia="宋体" w:hAnsi="宋体"/>
          <w:sz w:val="28"/>
          <w:szCs w:val="28"/>
        </w:rPr>
        <w:drawing>
          <wp:inline distT="0" distB="0" distL="0" distR="0" wp14:anchorId="13914595" wp14:editId="36BD1F0D">
            <wp:extent cx="2827693" cy="1165860"/>
            <wp:effectExtent l="0" t="0" r="0" b="0"/>
            <wp:docPr id="1694330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0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330" cy="117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3FC">
        <w:rPr>
          <w:rFonts w:ascii="宋体" w:eastAsia="宋体" w:hAnsi="宋体"/>
          <w:sz w:val="28"/>
          <w:szCs w:val="28"/>
        </w:rPr>
        <w:drawing>
          <wp:inline distT="0" distB="0" distL="0" distR="0" wp14:anchorId="364262AF" wp14:editId="2BD0A2B3">
            <wp:extent cx="1559375" cy="1257300"/>
            <wp:effectExtent l="0" t="0" r="3175" b="0"/>
            <wp:docPr id="1258548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8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4685" cy="126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C3C4" w14:textId="1D2EF8CA" w:rsidR="004763FC" w:rsidRDefault="004763FC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就会在之前画的黑色窗口中显示一个三角形，坐标为代码所示。</w:t>
      </w:r>
    </w:p>
    <w:p w14:paraId="040BF2BD" w14:textId="38FCDC9D" w:rsidR="00785A78" w:rsidRPr="00785A78" w:rsidRDefault="00785A78" w:rsidP="00785A78">
      <w:pPr>
        <w:rPr>
          <w:rFonts w:ascii="宋体" w:eastAsia="宋体" w:hAnsi="宋体" w:hint="eastAsia"/>
          <w:sz w:val="28"/>
          <w:szCs w:val="28"/>
        </w:rPr>
      </w:pPr>
      <w:r w:rsidRPr="00785A78">
        <w:rPr>
          <w:rFonts w:ascii="宋体" w:eastAsia="宋体" w:hAnsi="宋体" w:hint="eastAsia"/>
          <w:sz w:val="28"/>
          <w:szCs w:val="28"/>
        </w:rPr>
        <w:t>原点（0, 0）位于屏幕的中心。</w:t>
      </w:r>
    </w:p>
    <w:p w14:paraId="596C0198" w14:textId="77777777" w:rsidR="00785A78" w:rsidRPr="00C838D5" w:rsidRDefault="00785A78" w:rsidP="00785A78">
      <w:pPr>
        <w:pStyle w:val="a9"/>
        <w:numPr>
          <w:ilvl w:val="0"/>
          <w:numId w:val="6"/>
        </w:numPr>
        <w:rPr>
          <w:rFonts w:ascii="宋体" w:eastAsia="宋体" w:hAnsi="宋体" w:hint="eastAsia"/>
          <w:sz w:val="24"/>
        </w:rPr>
      </w:pPr>
      <w:r w:rsidRPr="00C838D5">
        <w:rPr>
          <w:rFonts w:ascii="宋体" w:eastAsia="宋体" w:hAnsi="宋体" w:hint="eastAsia"/>
          <w:sz w:val="24"/>
        </w:rPr>
        <w:t>x 坐标的范围是从 -1 到 1，表示屏幕的水平方向。-1 表示屏幕的最左边，1 表示屏幕的最右边。</w:t>
      </w:r>
    </w:p>
    <w:p w14:paraId="498A0C05" w14:textId="1F860242" w:rsidR="00785A78" w:rsidRPr="00C838D5" w:rsidRDefault="00785A78" w:rsidP="00785A78">
      <w:pPr>
        <w:pStyle w:val="a9"/>
        <w:numPr>
          <w:ilvl w:val="0"/>
          <w:numId w:val="6"/>
        </w:numPr>
        <w:rPr>
          <w:rFonts w:ascii="宋体" w:eastAsia="宋体" w:hAnsi="宋体" w:hint="eastAsia"/>
          <w:sz w:val="24"/>
        </w:rPr>
      </w:pPr>
      <w:r w:rsidRPr="00C838D5">
        <w:rPr>
          <w:rFonts w:ascii="宋体" w:eastAsia="宋体" w:hAnsi="宋体" w:hint="eastAsia"/>
          <w:sz w:val="24"/>
        </w:rPr>
        <w:lastRenderedPageBreak/>
        <w:t>y 坐标的范围是从 -1 到 1，表示屏幕的垂直方向。-1 表示屏幕的最下边，1 表示屏幕的最上边。</w:t>
      </w:r>
    </w:p>
    <w:sectPr w:rsidR="00785A78" w:rsidRPr="00C8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96C4C"/>
    <w:multiLevelType w:val="hybridMultilevel"/>
    <w:tmpl w:val="FE9086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51107F"/>
    <w:multiLevelType w:val="hybridMultilevel"/>
    <w:tmpl w:val="F22E9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B952A04"/>
    <w:multiLevelType w:val="hybridMultilevel"/>
    <w:tmpl w:val="3398DC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487B3B"/>
    <w:multiLevelType w:val="hybridMultilevel"/>
    <w:tmpl w:val="C6CE47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270B07"/>
    <w:multiLevelType w:val="hybridMultilevel"/>
    <w:tmpl w:val="884084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E277F6E"/>
    <w:multiLevelType w:val="hybridMultilevel"/>
    <w:tmpl w:val="DC763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85928716">
    <w:abstractNumId w:val="2"/>
  </w:num>
  <w:num w:numId="2" w16cid:durableId="748578231">
    <w:abstractNumId w:val="4"/>
  </w:num>
  <w:num w:numId="3" w16cid:durableId="314379696">
    <w:abstractNumId w:val="1"/>
  </w:num>
  <w:num w:numId="4" w16cid:durableId="1003897429">
    <w:abstractNumId w:val="3"/>
  </w:num>
  <w:num w:numId="5" w16cid:durableId="1734693424">
    <w:abstractNumId w:val="0"/>
  </w:num>
  <w:num w:numId="6" w16cid:durableId="1921326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6"/>
    <w:rsid w:val="00077CAA"/>
    <w:rsid w:val="000F51CA"/>
    <w:rsid w:val="00100ACB"/>
    <w:rsid w:val="0013223E"/>
    <w:rsid w:val="00142DE2"/>
    <w:rsid w:val="001602E3"/>
    <w:rsid w:val="001C0086"/>
    <w:rsid w:val="001C28FD"/>
    <w:rsid w:val="00205197"/>
    <w:rsid w:val="00220163"/>
    <w:rsid w:val="00221F86"/>
    <w:rsid w:val="0022657C"/>
    <w:rsid w:val="002B08DE"/>
    <w:rsid w:val="002C4F01"/>
    <w:rsid w:val="002E09FD"/>
    <w:rsid w:val="002E0FCD"/>
    <w:rsid w:val="00324C3F"/>
    <w:rsid w:val="00326AFD"/>
    <w:rsid w:val="00342013"/>
    <w:rsid w:val="00346BB4"/>
    <w:rsid w:val="00386DBD"/>
    <w:rsid w:val="003B56B1"/>
    <w:rsid w:val="003D6E67"/>
    <w:rsid w:val="00404383"/>
    <w:rsid w:val="00426D1B"/>
    <w:rsid w:val="00452810"/>
    <w:rsid w:val="0046135E"/>
    <w:rsid w:val="004763FC"/>
    <w:rsid w:val="00477880"/>
    <w:rsid w:val="005218B9"/>
    <w:rsid w:val="0054277A"/>
    <w:rsid w:val="00550EBC"/>
    <w:rsid w:val="00562FC7"/>
    <w:rsid w:val="00597763"/>
    <w:rsid w:val="006009C3"/>
    <w:rsid w:val="0064075F"/>
    <w:rsid w:val="006A096D"/>
    <w:rsid w:val="006A74FE"/>
    <w:rsid w:val="006B1015"/>
    <w:rsid w:val="00751781"/>
    <w:rsid w:val="00753C14"/>
    <w:rsid w:val="007559A2"/>
    <w:rsid w:val="00756648"/>
    <w:rsid w:val="00785A78"/>
    <w:rsid w:val="00786DA7"/>
    <w:rsid w:val="00797966"/>
    <w:rsid w:val="007C1D33"/>
    <w:rsid w:val="008408BB"/>
    <w:rsid w:val="00850603"/>
    <w:rsid w:val="008E6556"/>
    <w:rsid w:val="00926DAC"/>
    <w:rsid w:val="00A4179F"/>
    <w:rsid w:val="00AB0BA6"/>
    <w:rsid w:val="00AC00B9"/>
    <w:rsid w:val="00AE365B"/>
    <w:rsid w:val="00AF2094"/>
    <w:rsid w:val="00AF3FA1"/>
    <w:rsid w:val="00B06778"/>
    <w:rsid w:val="00B3665C"/>
    <w:rsid w:val="00B42137"/>
    <w:rsid w:val="00BA46A2"/>
    <w:rsid w:val="00BA6721"/>
    <w:rsid w:val="00BB0D3A"/>
    <w:rsid w:val="00BC2C33"/>
    <w:rsid w:val="00BE3CDB"/>
    <w:rsid w:val="00BE648F"/>
    <w:rsid w:val="00BE6715"/>
    <w:rsid w:val="00C01C13"/>
    <w:rsid w:val="00C26130"/>
    <w:rsid w:val="00C37C22"/>
    <w:rsid w:val="00C6215F"/>
    <w:rsid w:val="00C64252"/>
    <w:rsid w:val="00C838D5"/>
    <w:rsid w:val="00CC542E"/>
    <w:rsid w:val="00CD0B91"/>
    <w:rsid w:val="00CE076B"/>
    <w:rsid w:val="00CE13BE"/>
    <w:rsid w:val="00D116E5"/>
    <w:rsid w:val="00D13566"/>
    <w:rsid w:val="00D36F54"/>
    <w:rsid w:val="00D95AC0"/>
    <w:rsid w:val="00DB3842"/>
    <w:rsid w:val="00DC156F"/>
    <w:rsid w:val="00DC3842"/>
    <w:rsid w:val="00DC54B4"/>
    <w:rsid w:val="00DD4884"/>
    <w:rsid w:val="00E165C2"/>
    <w:rsid w:val="00E27A4C"/>
    <w:rsid w:val="00E6472D"/>
    <w:rsid w:val="00E866F2"/>
    <w:rsid w:val="00E87656"/>
    <w:rsid w:val="00EE0CF3"/>
    <w:rsid w:val="00EF30E8"/>
    <w:rsid w:val="00F00268"/>
    <w:rsid w:val="00F25603"/>
    <w:rsid w:val="00F55E1B"/>
    <w:rsid w:val="00F67C68"/>
    <w:rsid w:val="00F957F5"/>
    <w:rsid w:val="00FA4CCA"/>
    <w:rsid w:val="00FC3388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060E"/>
  <w15:chartTrackingRefBased/>
  <w15:docId w15:val="{B5326F77-A68E-4F81-9A05-2A2985BF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C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C0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08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08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08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0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0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0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08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008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008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0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0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0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00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0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0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0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C008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27A4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2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100</cp:revision>
  <dcterms:created xsi:type="dcterms:W3CDTF">2025-06-15T00:47:00Z</dcterms:created>
  <dcterms:modified xsi:type="dcterms:W3CDTF">2025-06-15T04:56:00Z</dcterms:modified>
</cp:coreProperties>
</file>