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2410"/>
        <w:gridCol w:w="1559"/>
      </w:tblGrid>
      <w:tr w:rsidR="00F940EE" w:rsidTr="00AC48BB">
        <w:tc>
          <w:tcPr>
            <w:tcW w:w="6521" w:type="dxa"/>
          </w:tcPr>
          <w:p w:rsidR="00F940EE" w:rsidRDefault="00AC48BB">
            <w:r>
              <w:t>Национальность</w:t>
            </w:r>
          </w:p>
        </w:tc>
        <w:tc>
          <w:tcPr>
            <w:tcW w:w="2410" w:type="dxa"/>
          </w:tcPr>
          <w:p w:rsidR="00F940EE" w:rsidRDefault="00AC48BB">
            <w:r>
              <w:t>Доля(2002)[268]</w:t>
            </w:r>
          </w:p>
        </w:tc>
        <w:tc>
          <w:tcPr>
            <w:tcW w:w="1559" w:type="dxa"/>
          </w:tcPr>
          <w:p w:rsidR="00F940EE" w:rsidRDefault="00AC48BB">
            <w:r>
              <w:t>Доля (2010)[268]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Русские</w:t>
            </w:r>
          </w:p>
        </w:tc>
        <w:tc>
          <w:tcPr>
            <w:tcW w:w="2410" w:type="dxa"/>
          </w:tcPr>
          <w:p w:rsidR="00F940EE" w:rsidRDefault="00AC48BB">
            <w:r>
              <w:t>80,64 %</w:t>
            </w:r>
          </w:p>
        </w:tc>
        <w:tc>
          <w:tcPr>
            <w:tcW w:w="1559" w:type="dxa"/>
          </w:tcPr>
          <w:p w:rsidR="00F940EE" w:rsidRDefault="00AC48BB">
            <w:r>
              <w:t>80,90 %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Татары</w:t>
            </w:r>
          </w:p>
        </w:tc>
        <w:tc>
          <w:tcPr>
            <w:tcW w:w="2410" w:type="dxa"/>
          </w:tcPr>
          <w:p w:rsidR="00F940EE" w:rsidRDefault="00AC48BB">
            <w:r>
              <w:t>3,87 %</w:t>
            </w:r>
          </w:p>
        </w:tc>
        <w:tc>
          <w:tcPr>
            <w:tcW w:w="1559" w:type="dxa"/>
          </w:tcPr>
          <w:p w:rsidR="00F940EE" w:rsidRDefault="00AC48BB">
            <w:r>
              <w:t>3,87 %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Украинцы</w:t>
            </w:r>
          </w:p>
        </w:tc>
        <w:tc>
          <w:tcPr>
            <w:tcW w:w="2410" w:type="dxa"/>
          </w:tcPr>
          <w:p w:rsidR="00F940EE" w:rsidRDefault="00AC48BB">
            <w:r>
              <w:t>2,05 %</w:t>
            </w:r>
          </w:p>
        </w:tc>
        <w:tc>
          <w:tcPr>
            <w:tcW w:w="1559" w:type="dxa"/>
          </w:tcPr>
          <w:p w:rsidR="00F940EE" w:rsidRDefault="00AC48BB">
            <w:r>
              <w:t>1,41 %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Башкиры</w:t>
            </w:r>
          </w:p>
        </w:tc>
        <w:tc>
          <w:tcPr>
            <w:tcW w:w="2410" w:type="dxa"/>
          </w:tcPr>
          <w:p w:rsidR="00F940EE" w:rsidRDefault="00AC48BB">
            <w:r>
              <w:t>1,16 %</w:t>
            </w:r>
          </w:p>
        </w:tc>
        <w:tc>
          <w:tcPr>
            <w:tcW w:w="1559" w:type="dxa"/>
          </w:tcPr>
          <w:p w:rsidR="00F940EE" w:rsidRDefault="00AC48BB">
            <w:r>
              <w:t>1,15 %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Чуваши</w:t>
            </w:r>
          </w:p>
        </w:tc>
        <w:tc>
          <w:tcPr>
            <w:tcW w:w="2410" w:type="dxa"/>
          </w:tcPr>
          <w:p w:rsidR="00F940EE" w:rsidRDefault="00AC48BB">
            <w:r>
              <w:t>1,14 %</w:t>
            </w:r>
          </w:p>
        </w:tc>
        <w:tc>
          <w:tcPr>
            <w:tcW w:w="1559" w:type="dxa"/>
          </w:tcPr>
          <w:p w:rsidR="00F940EE" w:rsidRDefault="00AC48BB">
            <w:r>
              <w:t>1,05 %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Чеченцы</w:t>
            </w:r>
          </w:p>
        </w:tc>
        <w:tc>
          <w:tcPr>
            <w:tcW w:w="2410" w:type="dxa"/>
          </w:tcPr>
          <w:p w:rsidR="00F940EE" w:rsidRDefault="00AC48BB">
            <w:r>
              <w:t>0,95 %</w:t>
            </w:r>
          </w:p>
        </w:tc>
        <w:tc>
          <w:tcPr>
            <w:tcW w:w="1559" w:type="dxa"/>
          </w:tcPr>
          <w:p w:rsidR="00F940EE" w:rsidRDefault="00AC48BB">
            <w:r>
              <w:t>1,04 %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Армяне</w:t>
            </w:r>
          </w:p>
        </w:tc>
        <w:tc>
          <w:tcPr>
            <w:tcW w:w="2410" w:type="dxa"/>
          </w:tcPr>
          <w:p w:rsidR="00F940EE" w:rsidRDefault="00AC48BB">
            <w:r>
              <w:t>0,79 %</w:t>
            </w:r>
          </w:p>
        </w:tc>
        <w:tc>
          <w:tcPr>
            <w:tcW w:w="1559" w:type="dxa"/>
          </w:tcPr>
          <w:p w:rsidR="00F940EE" w:rsidRDefault="00AC48BB">
            <w:r>
              <w:t>0,86 %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Аварцы</w:t>
            </w:r>
          </w:p>
        </w:tc>
        <w:tc>
          <w:tcPr>
            <w:tcW w:w="2410" w:type="dxa"/>
          </w:tcPr>
          <w:p w:rsidR="00F940EE" w:rsidRDefault="00AC48BB">
            <w:r>
              <w:t>0,57 %</w:t>
            </w:r>
          </w:p>
        </w:tc>
        <w:tc>
          <w:tcPr>
            <w:tcW w:w="1559" w:type="dxa"/>
          </w:tcPr>
          <w:p w:rsidR="00F940EE" w:rsidRDefault="00AC48BB">
            <w:r>
              <w:t>0,66 %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Мордва</w:t>
            </w:r>
          </w:p>
        </w:tc>
        <w:tc>
          <w:tcPr>
            <w:tcW w:w="2410" w:type="dxa"/>
          </w:tcPr>
          <w:p w:rsidR="00F940EE" w:rsidRDefault="00AC48BB">
            <w:r>
              <w:t>0,59 %</w:t>
            </w:r>
          </w:p>
        </w:tc>
        <w:tc>
          <w:tcPr>
            <w:tcW w:w="1559" w:type="dxa"/>
          </w:tcPr>
          <w:p w:rsidR="00F940EE" w:rsidRDefault="00AC48BB">
            <w:r>
              <w:t>0,54 %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Казахи</w:t>
            </w:r>
          </w:p>
        </w:tc>
        <w:tc>
          <w:tcPr>
            <w:tcW w:w="2410" w:type="dxa"/>
          </w:tcPr>
          <w:p w:rsidR="00F940EE" w:rsidRDefault="00AC48BB">
            <w:r>
              <w:t>0,46 %</w:t>
            </w:r>
          </w:p>
        </w:tc>
        <w:tc>
          <w:tcPr>
            <w:tcW w:w="1559" w:type="dxa"/>
          </w:tcPr>
          <w:p w:rsidR="00F940EE" w:rsidRDefault="00AC48BB">
            <w:r>
              <w:t>0,47 %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Азербайджанцы</w:t>
            </w:r>
          </w:p>
        </w:tc>
        <w:tc>
          <w:tcPr>
            <w:tcW w:w="2410" w:type="dxa"/>
          </w:tcPr>
          <w:p w:rsidR="00F940EE" w:rsidRDefault="00AC48BB">
            <w:r>
              <w:t>0,43 %</w:t>
            </w:r>
          </w:p>
        </w:tc>
        <w:tc>
          <w:tcPr>
            <w:tcW w:w="1559" w:type="dxa"/>
          </w:tcPr>
          <w:p w:rsidR="00F940EE" w:rsidRDefault="00AC48BB">
            <w:r>
              <w:t>0,44 %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Даргинцы</w:t>
            </w:r>
          </w:p>
        </w:tc>
        <w:tc>
          <w:tcPr>
            <w:tcW w:w="2410" w:type="dxa"/>
          </w:tcPr>
          <w:p w:rsidR="00F940EE" w:rsidRDefault="00AC48BB">
            <w:r>
              <w:t>0,35 %</w:t>
            </w:r>
          </w:p>
        </w:tc>
        <w:tc>
          <w:tcPr>
            <w:tcW w:w="1559" w:type="dxa"/>
          </w:tcPr>
          <w:p w:rsidR="00F940EE" w:rsidRDefault="00AC48BB">
            <w:r>
              <w:t>0,43 %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Удмурты</w:t>
            </w:r>
          </w:p>
        </w:tc>
        <w:tc>
          <w:tcPr>
            <w:tcW w:w="2410" w:type="dxa"/>
          </w:tcPr>
          <w:p w:rsidR="00F940EE" w:rsidRDefault="00AC48BB">
            <w:r>
              <w:t>0,44 %</w:t>
            </w:r>
          </w:p>
        </w:tc>
        <w:tc>
          <w:tcPr>
            <w:tcW w:w="1559" w:type="dxa"/>
          </w:tcPr>
          <w:p w:rsidR="00F940EE" w:rsidRDefault="00AC48BB">
            <w:r>
              <w:t>0,40 %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Марийцы</w:t>
            </w:r>
          </w:p>
        </w:tc>
        <w:tc>
          <w:tcPr>
            <w:tcW w:w="2410" w:type="dxa"/>
          </w:tcPr>
          <w:p w:rsidR="00F940EE" w:rsidRDefault="00AC48BB">
            <w:r>
              <w:t>0,42 %</w:t>
            </w:r>
          </w:p>
        </w:tc>
        <w:tc>
          <w:tcPr>
            <w:tcW w:w="1559" w:type="dxa"/>
          </w:tcPr>
          <w:p w:rsidR="00F940EE" w:rsidRDefault="00AC48BB">
            <w:r>
              <w:t>0,40 %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Осетины</w:t>
            </w:r>
          </w:p>
        </w:tc>
        <w:tc>
          <w:tcPr>
            <w:tcW w:w="2410" w:type="dxa"/>
          </w:tcPr>
          <w:p w:rsidR="00F940EE" w:rsidRDefault="00AC48BB">
            <w:r>
              <w:t>0,36 %</w:t>
            </w:r>
          </w:p>
        </w:tc>
        <w:tc>
          <w:tcPr>
            <w:tcW w:w="1559" w:type="dxa"/>
          </w:tcPr>
          <w:p w:rsidR="00F940EE" w:rsidRDefault="00AC48BB">
            <w:r>
              <w:t>0,39 %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Белорусы</w:t>
            </w:r>
          </w:p>
        </w:tc>
        <w:tc>
          <w:tcPr>
            <w:tcW w:w="2410" w:type="dxa"/>
          </w:tcPr>
          <w:p w:rsidR="00F940EE" w:rsidRDefault="00AC48BB">
            <w:r>
              <w:t>0,56 %</w:t>
            </w:r>
          </w:p>
        </w:tc>
        <w:tc>
          <w:tcPr>
            <w:tcW w:w="1559" w:type="dxa"/>
          </w:tcPr>
          <w:p w:rsidR="00F940EE" w:rsidRDefault="00AC48BB">
            <w:r>
              <w:t>0,38 %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Кабардинцы</w:t>
            </w:r>
          </w:p>
        </w:tc>
        <w:tc>
          <w:tcPr>
            <w:tcW w:w="2410" w:type="dxa"/>
          </w:tcPr>
          <w:p w:rsidR="00F940EE" w:rsidRDefault="00AC48BB">
            <w:r>
              <w:t>0,36 %</w:t>
            </w:r>
          </w:p>
        </w:tc>
        <w:tc>
          <w:tcPr>
            <w:tcW w:w="1559" w:type="dxa"/>
          </w:tcPr>
          <w:p w:rsidR="00F940EE" w:rsidRDefault="00AC48BB">
            <w:r>
              <w:t>0,38 %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Кумыки</w:t>
            </w:r>
          </w:p>
        </w:tc>
        <w:tc>
          <w:tcPr>
            <w:tcW w:w="2410" w:type="dxa"/>
          </w:tcPr>
          <w:p w:rsidR="00F940EE" w:rsidRDefault="00AC48BB">
            <w:r>
              <w:t>0,29 %</w:t>
            </w:r>
          </w:p>
        </w:tc>
        <w:tc>
          <w:tcPr>
            <w:tcW w:w="1559" w:type="dxa"/>
          </w:tcPr>
          <w:p w:rsidR="00F940EE" w:rsidRDefault="00AC48BB">
            <w:r>
              <w:t>0,37 %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Якуты</w:t>
            </w:r>
          </w:p>
        </w:tc>
        <w:tc>
          <w:tcPr>
            <w:tcW w:w="2410" w:type="dxa"/>
          </w:tcPr>
          <w:p w:rsidR="00F940EE" w:rsidRDefault="00AC48BB">
            <w:r>
              <w:t>0,31 %</w:t>
            </w:r>
          </w:p>
        </w:tc>
        <w:tc>
          <w:tcPr>
            <w:tcW w:w="1559" w:type="dxa"/>
          </w:tcPr>
          <w:p w:rsidR="00F940EE" w:rsidRDefault="00AC48BB">
            <w:r>
              <w:t>0,35 %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Лезгины</w:t>
            </w:r>
          </w:p>
        </w:tc>
        <w:tc>
          <w:tcPr>
            <w:tcW w:w="2410" w:type="dxa"/>
          </w:tcPr>
          <w:p w:rsidR="00F940EE" w:rsidRDefault="00AC48BB">
            <w:r>
              <w:t>0,29 %</w:t>
            </w:r>
          </w:p>
        </w:tc>
        <w:tc>
          <w:tcPr>
            <w:tcW w:w="1559" w:type="dxa"/>
          </w:tcPr>
          <w:p w:rsidR="00F940EE" w:rsidRDefault="00AC48BB">
            <w:r>
              <w:t>0,35 %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Буряты</w:t>
            </w:r>
          </w:p>
        </w:tc>
        <w:tc>
          <w:tcPr>
            <w:tcW w:w="2410" w:type="dxa"/>
          </w:tcPr>
          <w:p w:rsidR="00F940EE" w:rsidRDefault="00AC48BB">
            <w:r>
              <w:t>0,31 %</w:t>
            </w:r>
          </w:p>
        </w:tc>
        <w:tc>
          <w:tcPr>
            <w:tcW w:w="1559" w:type="dxa"/>
          </w:tcPr>
          <w:p w:rsidR="00F940EE" w:rsidRDefault="00AC48BB">
            <w:r>
              <w:t>0,34 %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Ингуши</w:t>
            </w:r>
          </w:p>
        </w:tc>
        <w:tc>
          <w:tcPr>
            <w:tcW w:w="2410" w:type="dxa"/>
          </w:tcPr>
          <w:p w:rsidR="00F940EE" w:rsidRDefault="00AC48BB">
            <w:r>
              <w:t>0,29 %</w:t>
            </w:r>
          </w:p>
        </w:tc>
        <w:tc>
          <w:tcPr>
            <w:tcW w:w="1559" w:type="dxa"/>
          </w:tcPr>
          <w:p w:rsidR="00F940EE" w:rsidRDefault="00AC48BB">
            <w:r>
              <w:t>0,32 %</w:t>
            </w:r>
          </w:p>
        </w:tc>
      </w:tr>
      <w:tr w:rsidR="00F940EE" w:rsidTr="00AC48BB">
        <w:tc>
          <w:tcPr>
            <w:tcW w:w="6521" w:type="dxa"/>
          </w:tcPr>
          <w:p w:rsidR="00F940EE" w:rsidRDefault="00AC48BB">
            <w:r>
              <w:t>другие</w:t>
            </w:r>
          </w:p>
        </w:tc>
        <w:tc>
          <w:tcPr>
            <w:tcW w:w="2410" w:type="dxa"/>
          </w:tcPr>
          <w:p w:rsidR="00F940EE" w:rsidRDefault="00AC48BB">
            <w:r>
              <w:t>3,40 %</w:t>
            </w:r>
          </w:p>
        </w:tc>
        <w:tc>
          <w:tcPr>
            <w:tcW w:w="1559" w:type="dxa"/>
          </w:tcPr>
          <w:p w:rsidR="00F940EE" w:rsidRDefault="00AC48BB">
            <w:r>
              <w:t>3,51 %</w:t>
            </w:r>
          </w:p>
        </w:tc>
      </w:tr>
      <w:tr w:rsidR="00F940EE" w:rsidTr="00AC48BB">
        <w:tc>
          <w:tcPr>
            <w:tcW w:w="6521" w:type="dxa"/>
          </w:tcPr>
          <w:p w:rsidR="00F940EE" w:rsidRPr="00AC48BB" w:rsidRDefault="00AC48BB">
            <w:pPr>
              <w:rPr>
                <w:lang w:val="ru-RU"/>
              </w:rPr>
            </w:pPr>
            <w:r w:rsidRPr="00AC48BB">
              <w:rPr>
                <w:lang w:val="ru-RU"/>
              </w:rPr>
              <w:lastRenderedPageBreak/>
              <w:t xml:space="preserve">не указали национальную </w:t>
            </w:r>
            <w:proofErr w:type="spellStart"/>
            <w:r w:rsidRPr="00AC48BB">
              <w:rPr>
                <w:lang w:val="ru-RU"/>
              </w:rPr>
              <w:t>принадлежностьи</w:t>
            </w:r>
            <w:proofErr w:type="spellEnd"/>
            <w:r w:rsidRPr="00AC48BB">
              <w:rPr>
                <w:lang w:val="ru-RU"/>
              </w:rPr>
              <w:t xml:space="preserve"> лица, по которым сведения </w:t>
            </w:r>
            <w:proofErr w:type="spellStart"/>
            <w:r w:rsidRPr="00AC48BB">
              <w:rPr>
                <w:lang w:val="ru-RU"/>
              </w:rPr>
              <w:t>полученыиз</w:t>
            </w:r>
            <w:proofErr w:type="spellEnd"/>
            <w:r w:rsidRPr="00AC48BB">
              <w:rPr>
                <w:lang w:val="ru-RU"/>
              </w:rPr>
              <w:t xml:space="preserve"> административных источников, </w:t>
            </w:r>
            <w:proofErr w:type="gramStart"/>
            <w:r w:rsidRPr="00AC48BB">
              <w:rPr>
                <w:lang w:val="ru-RU"/>
              </w:rPr>
              <w:t>млн</w:t>
            </w:r>
            <w:proofErr w:type="gramEnd"/>
            <w:r w:rsidRPr="00AC48BB">
              <w:rPr>
                <w:lang w:val="ru-RU"/>
              </w:rPr>
              <w:t xml:space="preserve"> чел.</w:t>
            </w:r>
          </w:p>
        </w:tc>
        <w:tc>
          <w:tcPr>
            <w:tcW w:w="2410" w:type="dxa"/>
          </w:tcPr>
          <w:p w:rsidR="00F940EE" w:rsidRDefault="00AC48BB">
            <w:r>
              <w:t>146</w:t>
            </w:r>
          </w:p>
        </w:tc>
        <w:tc>
          <w:tcPr>
            <w:tcW w:w="1559" w:type="dxa"/>
          </w:tcPr>
          <w:p w:rsidR="00F940EE" w:rsidRDefault="00AC48BB">
            <w:r>
              <w:t>563</w:t>
            </w:r>
          </w:p>
        </w:tc>
      </w:tr>
    </w:tbl>
    <w:p w:rsidR="00F940EE" w:rsidRDefault="00F940EE">
      <w:bookmarkStart w:id="0" w:name="_GoBack"/>
      <w:bookmarkEnd w:id="0"/>
    </w:p>
    <w:sectPr w:rsidR="00F940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8BB"/>
    <w:rsid w:val="00B47730"/>
    <w:rsid w:val="00CB0664"/>
    <w:rsid w:val="00F94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59387-1215-42BB-A140-52050AC1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2025-03-21T00:52:00Z</dcterms:modified>
  <cp:category/>
</cp:coreProperties>
</file>