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969"/>
        <w:gridCol w:w="1629"/>
        <w:gridCol w:w="1569"/>
        <w:gridCol w:w="2479"/>
      </w:tblGrid>
      <w:tr w:rsidR="00281ECE" w:rsidTr="00B309F0">
        <w:tc>
          <w:tcPr>
            <w:tcW w:w="1986" w:type="dxa"/>
          </w:tcPr>
          <w:p w:rsidR="00281ECE" w:rsidRDefault="00B309F0">
            <w:r>
              <w:t>Страна</w:t>
            </w:r>
          </w:p>
        </w:tc>
        <w:tc>
          <w:tcPr>
            <w:tcW w:w="2969" w:type="dxa"/>
          </w:tcPr>
          <w:p w:rsidR="00281ECE" w:rsidRDefault="00B309F0">
            <w:r>
              <w:t>'"`UNIQ--templatestyles-00000005-QINU`"'Мощность, МВт[5]</w:t>
            </w:r>
          </w:p>
        </w:tc>
        <w:tc>
          <w:tcPr>
            <w:tcW w:w="1629" w:type="dxa"/>
          </w:tcPr>
          <w:p w:rsidR="00281ECE" w:rsidRDefault="00B309F0">
            <w:r>
              <w:t>Выработка, ГВт·ч[5]</w:t>
            </w:r>
          </w:p>
        </w:tc>
        <w:tc>
          <w:tcPr>
            <w:tcW w:w="1569" w:type="dxa"/>
          </w:tcPr>
          <w:p w:rsidR="00281ECE" w:rsidRDefault="00B309F0">
            <w:r>
              <w:t>Доля[5]</w:t>
            </w:r>
          </w:p>
        </w:tc>
        <w:tc>
          <w:tcPr>
            <w:tcW w:w="2479" w:type="dxa"/>
          </w:tcPr>
          <w:p w:rsidR="00281ECE" w:rsidRDefault="00B309F0">
            <w:r>
              <w:t>Блоков[5]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Аргентина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5,9 %</w:t>
            </w:r>
          </w:p>
        </w:tc>
        <w:tc>
          <w:tcPr>
            <w:tcW w:w="2479" w:type="dxa"/>
          </w:tcPr>
          <w:p w:rsidR="00281ECE" w:rsidRDefault="00B309F0">
            <w:r>
              <w:t>3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Армения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27,8 %</w:t>
            </w:r>
          </w:p>
        </w:tc>
        <w:tc>
          <w:tcPr>
            <w:tcW w:w="2479" w:type="dxa"/>
          </w:tcPr>
          <w:p w:rsidR="00281ECE" w:rsidRDefault="00B309F0">
            <w:r>
              <w:t>1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Бельгия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47,6 %</w:t>
            </w:r>
          </w:p>
        </w:tc>
        <w:tc>
          <w:tcPr>
            <w:tcW w:w="2479" w:type="dxa"/>
          </w:tcPr>
          <w:p w:rsidR="00281ECE" w:rsidRDefault="00B309F0">
            <w:r>
              <w:t>7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Болгария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37,5 %</w:t>
            </w:r>
          </w:p>
        </w:tc>
        <w:tc>
          <w:tcPr>
            <w:tcW w:w="2479" w:type="dxa"/>
          </w:tcPr>
          <w:p w:rsidR="00281ECE" w:rsidRDefault="00B309F0">
            <w:r>
              <w:t>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Бразилия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2,7 %</w:t>
            </w:r>
          </w:p>
        </w:tc>
        <w:tc>
          <w:tcPr>
            <w:tcW w:w="2479" w:type="dxa"/>
          </w:tcPr>
          <w:p w:rsidR="00281ECE" w:rsidRDefault="00B309F0">
            <w:r>
              <w:t>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Великобритания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15,6 %</w:t>
            </w:r>
          </w:p>
        </w:tc>
        <w:tc>
          <w:tcPr>
            <w:tcW w:w="2479" w:type="dxa"/>
          </w:tcPr>
          <w:p w:rsidR="00281ECE" w:rsidRDefault="00B309F0">
            <w:r>
              <w:t>15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Венгрия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49,2 %</w:t>
            </w:r>
          </w:p>
        </w:tc>
        <w:tc>
          <w:tcPr>
            <w:tcW w:w="2479" w:type="dxa"/>
          </w:tcPr>
          <w:p w:rsidR="00281ECE" w:rsidRDefault="00B309F0">
            <w:r>
              <w:t>4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Германия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11,6 %</w:t>
            </w:r>
          </w:p>
        </w:tc>
        <w:tc>
          <w:tcPr>
            <w:tcW w:w="2479" w:type="dxa"/>
          </w:tcPr>
          <w:p w:rsidR="00281ECE" w:rsidRDefault="00B309F0">
            <w:r>
              <w:t>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Индия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3,2 %</w:t>
            </w:r>
          </w:p>
        </w:tc>
        <w:tc>
          <w:tcPr>
            <w:tcW w:w="2479" w:type="dxa"/>
          </w:tcPr>
          <w:p w:rsidR="00281ECE" w:rsidRDefault="00B309F0">
            <w:r>
              <w:t>22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Иран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1,8 %</w:t>
            </w:r>
          </w:p>
        </w:tc>
        <w:tc>
          <w:tcPr>
            <w:tcW w:w="2479" w:type="dxa"/>
          </w:tcPr>
          <w:p w:rsidR="00281ECE" w:rsidRDefault="00B309F0">
            <w:r>
              <w:t>1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Испания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21,4 %</w:t>
            </w:r>
          </w:p>
        </w:tc>
        <w:tc>
          <w:tcPr>
            <w:tcW w:w="2479" w:type="dxa"/>
          </w:tcPr>
          <w:p w:rsidR="00281ECE" w:rsidRDefault="00B309F0">
            <w:r>
              <w:t>7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Канада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14,9 %</w:t>
            </w:r>
          </w:p>
        </w:tc>
        <w:tc>
          <w:tcPr>
            <w:tcW w:w="2479" w:type="dxa"/>
          </w:tcPr>
          <w:p w:rsidR="00281ECE" w:rsidRDefault="00B309F0">
            <w:r>
              <w:t>19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Китай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4,9 %</w:t>
            </w:r>
          </w:p>
        </w:tc>
        <w:tc>
          <w:tcPr>
            <w:tcW w:w="2479" w:type="dxa"/>
          </w:tcPr>
          <w:p w:rsidR="00281ECE" w:rsidRDefault="00B309F0">
            <w:r>
              <w:t>48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Мексика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4,5 %</w:t>
            </w:r>
          </w:p>
        </w:tc>
        <w:tc>
          <w:tcPr>
            <w:tcW w:w="2479" w:type="dxa"/>
          </w:tcPr>
          <w:p w:rsidR="00281ECE" w:rsidRDefault="00B309F0">
            <w:r>
              <w:t>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Нидерланды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3,2 %</w:t>
            </w:r>
          </w:p>
        </w:tc>
        <w:tc>
          <w:tcPr>
            <w:tcW w:w="2479" w:type="dxa"/>
          </w:tcPr>
          <w:p w:rsidR="00281ECE" w:rsidRDefault="00B309F0">
            <w:r>
              <w:t>1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Пакистан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6,6 %</w:t>
            </w:r>
          </w:p>
        </w:tc>
        <w:tc>
          <w:tcPr>
            <w:tcW w:w="2479" w:type="dxa"/>
          </w:tcPr>
          <w:p w:rsidR="00281ECE" w:rsidRDefault="00B309F0">
            <w:r>
              <w:t>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Россия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19,7 %</w:t>
            </w:r>
          </w:p>
        </w:tc>
        <w:tc>
          <w:tcPr>
            <w:tcW w:w="2479" w:type="dxa"/>
          </w:tcPr>
          <w:p w:rsidR="00281ECE" w:rsidRDefault="00B309F0">
            <w:r>
              <w:t>39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Румыния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18,5 %</w:t>
            </w:r>
          </w:p>
        </w:tc>
        <w:tc>
          <w:tcPr>
            <w:tcW w:w="2479" w:type="dxa"/>
          </w:tcPr>
          <w:p w:rsidR="00281ECE" w:rsidRDefault="00B309F0">
            <w:r>
              <w:t>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Словакия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53,9 %</w:t>
            </w:r>
          </w:p>
        </w:tc>
        <w:tc>
          <w:tcPr>
            <w:tcW w:w="2479" w:type="dxa"/>
          </w:tcPr>
          <w:p w:rsidR="00281ECE" w:rsidRDefault="00B309F0">
            <w:r>
              <w:t>4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Словения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37 %</w:t>
            </w:r>
          </w:p>
        </w:tc>
        <w:tc>
          <w:tcPr>
            <w:tcW w:w="2479" w:type="dxa"/>
          </w:tcPr>
          <w:p w:rsidR="00281ECE" w:rsidRDefault="00B309F0">
            <w:r>
              <w:t>1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США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19,7 %</w:t>
            </w:r>
          </w:p>
        </w:tc>
        <w:tc>
          <w:tcPr>
            <w:tcW w:w="2479" w:type="dxa"/>
          </w:tcPr>
          <w:p w:rsidR="00281ECE" w:rsidRDefault="00B309F0">
            <w:r>
              <w:t>98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Тайвань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13,4 %</w:t>
            </w:r>
          </w:p>
        </w:tc>
        <w:tc>
          <w:tcPr>
            <w:tcW w:w="2479" w:type="dxa"/>
          </w:tcPr>
          <w:p w:rsidR="00281ECE" w:rsidRDefault="00B309F0">
            <w:r>
              <w:t>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Украина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53,9 %</w:t>
            </w:r>
          </w:p>
        </w:tc>
        <w:tc>
          <w:tcPr>
            <w:tcW w:w="2479" w:type="dxa"/>
          </w:tcPr>
          <w:p w:rsidR="00281ECE" w:rsidRDefault="00B309F0">
            <w:r>
              <w:t>15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lastRenderedPageBreak/>
              <w:t>Финляндия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34,7 %</w:t>
            </w:r>
          </w:p>
        </w:tc>
        <w:tc>
          <w:tcPr>
            <w:tcW w:w="2479" w:type="dxa"/>
          </w:tcPr>
          <w:p w:rsidR="00281ECE" w:rsidRDefault="00B309F0">
            <w:r>
              <w:t>4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Франция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70,6 %</w:t>
            </w:r>
          </w:p>
        </w:tc>
        <w:tc>
          <w:tcPr>
            <w:tcW w:w="2479" w:type="dxa"/>
          </w:tcPr>
          <w:p w:rsidR="00281ECE" w:rsidRDefault="00B309F0">
            <w:r>
              <w:t>58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Чехия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35,2 %</w:t>
            </w:r>
          </w:p>
        </w:tc>
        <w:tc>
          <w:tcPr>
            <w:tcW w:w="2479" w:type="dxa"/>
          </w:tcPr>
          <w:p w:rsidR="00281ECE" w:rsidRDefault="00B309F0">
            <w:r>
              <w:t>6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Швейцария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23,9 %</w:t>
            </w:r>
          </w:p>
        </w:tc>
        <w:tc>
          <w:tcPr>
            <w:tcW w:w="2479" w:type="dxa"/>
          </w:tcPr>
          <w:p w:rsidR="00281ECE" w:rsidRDefault="00B309F0">
            <w:r>
              <w:t>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Швеция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34 %</w:t>
            </w:r>
          </w:p>
        </w:tc>
        <w:tc>
          <w:tcPr>
            <w:tcW w:w="2479" w:type="dxa"/>
          </w:tcPr>
          <w:p w:rsidR="00281ECE" w:rsidRDefault="00B309F0">
            <w:r>
              <w:t>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ЮАР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6,7 %</w:t>
            </w:r>
          </w:p>
        </w:tc>
        <w:tc>
          <w:tcPr>
            <w:tcW w:w="2479" w:type="dxa"/>
          </w:tcPr>
          <w:p w:rsidR="00281ECE" w:rsidRDefault="00B309F0">
            <w:r>
              <w:t>2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Южная Корея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26,2 %</w:t>
            </w:r>
          </w:p>
        </w:tc>
        <w:tc>
          <w:tcPr>
            <w:tcW w:w="2479" w:type="dxa"/>
          </w:tcPr>
          <w:p w:rsidR="00281ECE" w:rsidRDefault="00B309F0">
            <w:r>
              <w:t>25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Япония</w:t>
            </w:r>
          </w:p>
        </w:tc>
        <w:tc>
          <w:tcPr>
            <w:tcW w:w="2969" w:type="dxa"/>
          </w:tcPr>
          <w:p w:rsidR="00281ECE" w:rsidRDefault="00281ECE"/>
        </w:tc>
        <w:tc>
          <w:tcPr>
            <w:tcW w:w="1629" w:type="dxa"/>
          </w:tcPr>
          <w:p w:rsidR="00281ECE" w:rsidRDefault="00281ECE"/>
        </w:tc>
        <w:tc>
          <w:tcPr>
            <w:tcW w:w="1569" w:type="dxa"/>
          </w:tcPr>
          <w:p w:rsidR="00281ECE" w:rsidRDefault="00B309F0">
            <w:r>
              <w:t>7,5 %</w:t>
            </w:r>
          </w:p>
        </w:tc>
        <w:tc>
          <w:tcPr>
            <w:tcW w:w="2479" w:type="dxa"/>
          </w:tcPr>
          <w:p w:rsidR="00281ECE" w:rsidRDefault="00B309F0">
            <w:r>
              <w:t>38</w:t>
            </w:r>
          </w:p>
        </w:tc>
      </w:tr>
      <w:tr w:rsidR="00281ECE" w:rsidTr="00B309F0">
        <w:tc>
          <w:tcPr>
            <w:tcW w:w="1986" w:type="dxa"/>
          </w:tcPr>
          <w:p w:rsidR="00281ECE" w:rsidRDefault="00B309F0">
            <w:r>
              <w:t>В мире</w:t>
            </w:r>
          </w:p>
        </w:tc>
        <w:tc>
          <w:tcPr>
            <w:tcW w:w="2969" w:type="dxa"/>
          </w:tcPr>
          <w:p w:rsidR="00281ECE" w:rsidRDefault="00B309F0">
            <w:r>
              <w:t>392 779</w:t>
            </w:r>
          </w:p>
        </w:tc>
        <w:tc>
          <w:tcPr>
            <w:tcW w:w="1629" w:type="dxa"/>
          </w:tcPr>
          <w:p w:rsidR="00281ECE" w:rsidRDefault="00B309F0">
            <w:r>
              <w:t>2 586 163,02</w:t>
            </w:r>
          </w:p>
        </w:tc>
        <w:tc>
          <w:tcPr>
            <w:tcW w:w="1569" w:type="dxa"/>
          </w:tcPr>
          <w:p w:rsidR="00281ECE" w:rsidRDefault="00B309F0">
            <w:r>
              <w:t>10,9 %[6]</w:t>
            </w:r>
          </w:p>
        </w:tc>
        <w:tc>
          <w:tcPr>
            <w:tcW w:w="2479" w:type="dxa"/>
          </w:tcPr>
          <w:p w:rsidR="00281ECE" w:rsidRDefault="00B309F0">
            <w:r>
              <w:t>449</w:t>
            </w:r>
          </w:p>
        </w:tc>
      </w:tr>
    </w:tbl>
    <w:p w:rsidR="00281ECE" w:rsidRDefault="00281ECE">
      <w:bookmarkStart w:id="0" w:name="_GoBack"/>
      <w:bookmarkEnd w:id="0"/>
    </w:p>
    <w:sectPr w:rsidR="00281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1ECE"/>
    <w:rsid w:val="0029639D"/>
    <w:rsid w:val="00326F90"/>
    <w:rsid w:val="00AA1D8D"/>
    <w:rsid w:val="00B309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7705E-E922-4325-84D1-ED1E6EC9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2025-03-12T08:54:00Z</dcterms:modified>
  <cp:category/>
</cp:coreProperties>
</file>