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烟草种植与加工技术</w:t>
      </w:r>
    </w:p>
    <w:p>
      <w:pPr>
        <w:pStyle w:val="Heading2"/>
      </w:pPr>
      <w:r>
        <w:t>烟草种植条件</w:t>
      </w:r>
    </w:p>
    <w:p>
      <w:pPr>
        <w:pStyle w:val="Heading3"/>
      </w:pPr>
      <w:r>
        <w:t>气候要求</w:t>
      </w:r>
    </w:p>
    <w:p>
      <w:r>
        <w:t>烟草喜温暖湿润气候，适宜生长温度为20-30℃。生长期间需要充足的光照和适量的降水，年降水量以800-1200mm为宜。中国主要烟草种植区包括云南、贵州、四川、湖南、福建等省份。</w:t>
      </w:r>
    </w:p>
    <w:p>
      <w:pPr>
        <w:pStyle w:val="Heading3"/>
      </w:pPr>
      <w:r>
        <w:t>土壤要求</w:t>
      </w:r>
    </w:p>
    <w:p>
      <w:r>
        <w:t>烟草对土壤要求较高，适宜在排水良好、有机质含量适中的砂壤土或壤土上种植。土壤pH值以5.5-7.0为宜。红壤、黄壤和紫色土是中国南方烟区的主要土壤类型。</w:t>
      </w:r>
    </w:p>
    <w:p>
      <w:pPr>
        <w:pStyle w:val="Heading2"/>
      </w:pPr>
      <w:r>
        <w:t>烟叶加工工艺</w:t>
      </w:r>
    </w:p>
    <w:p>
      <w:pPr>
        <w:pStyle w:val="Heading3"/>
      </w:pPr>
      <w:r>
        <w:t>烘烤技术</w:t>
      </w:r>
    </w:p>
    <w:p>
      <w:r>
        <w:t>烤烟的烘烤是烟叶加工的关键环节，分为变黄期、定色期和干筋期三个阶段。变黄期温度控制在35-42℃，使烟叶变黄；定色期温度升至50-55℃，固定颜色；干筋期温度达65-70℃，烘干烟筋。整个烘烤过程约需5-7天。</w:t>
      </w:r>
    </w:p>
    <w:p>
      <w:pPr>
        <w:pStyle w:val="Heading3"/>
      </w:pPr>
      <w:r>
        <w:t>醇化陈化</w:t>
      </w:r>
    </w:p>
    <w:p>
      <w:r>
        <w:t>烘烤后的烟叶需要经过1-3年的自然醇化，使烟叶中的化学成分充分转化，降低刺激性，提升香气品质。醇化过程中，烟叶中的淀粉转化为糖分，蛋白质分解为氨基酸，产生特有的香气物质。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