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484FFE36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9F7282">
        <w:rPr>
          <w:rFonts w:hint="eastAsia"/>
          <w:b/>
          <w:bCs/>
          <w:sz w:val="24"/>
          <w:szCs w:val="24"/>
        </w:rPr>
        <w:t>6</w:t>
      </w:r>
      <w:r w:rsidR="0059462E">
        <w:rPr>
          <w:b/>
          <w:bCs/>
          <w:sz w:val="24"/>
          <w:szCs w:val="24"/>
        </w:rPr>
        <w:t>-</w:t>
      </w:r>
      <w:r w:rsidR="00B57CAA">
        <w:rPr>
          <w:rFonts w:hint="eastAsia"/>
          <w:b/>
          <w:bCs/>
          <w:sz w:val="24"/>
          <w:szCs w:val="24"/>
        </w:rPr>
        <w:t>21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3904C96" w14:textId="77777777" w:rsidR="00B57CAA" w:rsidRDefault="00B57CAA" w:rsidP="00B57CAA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1D6E697" w14:textId="77777777" w:rsidR="00B57CAA" w:rsidRPr="00854DF6" w:rsidRDefault="00B57CAA" w:rsidP="00B57CA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C590F5C" w14:textId="77777777" w:rsidR="00B57CAA" w:rsidRPr="00E16304" w:rsidRDefault="00B57CAA" w:rsidP="00B57CA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2FAF3AD4" w14:textId="77777777" w:rsidR="00B57CAA" w:rsidRPr="00A005DF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0709AF9" w14:textId="77777777" w:rsidR="00B57CAA" w:rsidRPr="00373483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2AF638FF" w14:textId="77777777" w:rsidR="00B57CAA" w:rsidRPr="00F3258B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42F54FE6" w14:textId="77777777" w:rsidR="00B57CAA" w:rsidRPr="00F74E93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58070C69" w14:textId="77777777" w:rsidR="00B57CAA" w:rsidRPr="003348F3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2173FA87" w14:textId="77777777" w:rsidR="00B57CAA" w:rsidRDefault="00B57CAA" w:rsidP="00B57CA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795ED379" w14:textId="77777777" w:rsidR="00B57CAA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45E3BF45" w14:textId="77777777" w:rsidR="00B57CAA" w:rsidRPr="00CD722B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4D2D8CB6" w14:textId="77777777" w:rsidR="00B57CAA" w:rsidRDefault="00B57CAA" w:rsidP="00B57CA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677C095E" w14:textId="77777777" w:rsidR="00B57CAA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1C804087" w14:textId="77777777" w:rsidR="00B57CAA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7F384BAA" w14:textId="77777777" w:rsidR="00B57CAA" w:rsidRPr="00A36967" w:rsidRDefault="00B57CAA" w:rsidP="00B57CA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2DBBA3AF" w14:textId="77777777" w:rsidR="00B57CAA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12832BD8" w14:textId="77777777" w:rsidR="00B57CAA" w:rsidRDefault="00B57CAA" w:rsidP="00B57CA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D35CAF2" w14:textId="77777777" w:rsidR="00B57CAA" w:rsidRDefault="00B57CAA" w:rsidP="00B57CA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23B778B6" w14:textId="77777777" w:rsidR="00B57CAA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 데이터 개수 1000개정도로 늘려서 실험한 결과 평가</w:t>
      </w:r>
    </w:p>
    <w:p w14:paraId="509EACF1" w14:textId="77777777" w:rsidR="00B57CAA" w:rsidRDefault="00B57CAA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725D76AF" w14:textId="77777777" w:rsidR="00B57CAA" w:rsidRDefault="00B57CAA" w:rsidP="00B57CA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00A2F98" w14:textId="220C0AB1" w:rsidR="00AC5252" w:rsidRDefault="001D5A36" w:rsidP="001D5A3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  <w:r w:rsidR="000104A5">
        <w:rPr>
          <w:rFonts w:hint="eastAsia"/>
          <w:sz w:val="24"/>
          <w:szCs w:val="24"/>
        </w:rPr>
        <w:t xml:space="preserve"> 및 본 심사 발표</w:t>
      </w:r>
    </w:p>
    <w:p w14:paraId="1AC0F0C4" w14:textId="634EDBF0" w:rsidR="001B3E7B" w:rsidRDefault="009F7282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심사에 발표할 PPT 수정</w:t>
      </w:r>
    </w:p>
    <w:p w14:paraId="5434AA26" w14:textId="09718C59" w:rsidR="00F429E0" w:rsidRDefault="00F429E0" w:rsidP="00F429E0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수업시간에 교수님이 피드백 주신 내용 바탕으로 수정 진행</w:t>
      </w:r>
    </w:p>
    <w:p w14:paraId="5A7C6FF5" w14:textId="77699295" w:rsidR="00F429E0" w:rsidRDefault="00F429E0" w:rsidP="001B3E7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제출 논문 수정</w:t>
      </w:r>
    </w:p>
    <w:p w14:paraId="44C4376B" w14:textId="4AF706C0" w:rsidR="00B57CAA" w:rsidRDefault="0001155B" w:rsidP="00B57CA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CNE-Join과 비교기법을 1,000개의 테이블 데이터로 </w:t>
      </w:r>
      <w:r w:rsidR="00B7719A">
        <w:rPr>
          <w:rFonts w:hint="eastAsia"/>
          <w:sz w:val="24"/>
          <w:szCs w:val="24"/>
        </w:rPr>
        <w:t xml:space="preserve">다시 </w:t>
      </w:r>
      <w:r>
        <w:rPr>
          <w:rFonts w:hint="eastAsia"/>
          <w:sz w:val="24"/>
          <w:szCs w:val="24"/>
        </w:rPr>
        <w:t xml:space="preserve">실험 </w:t>
      </w:r>
      <w:r w:rsidR="00B57CAA">
        <w:rPr>
          <w:rFonts w:hint="eastAsia"/>
          <w:sz w:val="24"/>
          <w:szCs w:val="24"/>
        </w:rPr>
        <w:t>및 실험 평가 완료</w:t>
      </w:r>
    </w:p>
    <w:p w14:paraId="435B8739" w14:textId="77777777" w:rsidR="009E24F9" w:rsidRDefault="00031A24" w:rsidP="009E24F9">
      <w:pPr>
        <w:keepNext/>
        <w:ind w:left="1200"/>
        <w:jc w:val="left"/>
      </w:pPr>
      <w:r>
        <w:rPr>
          <w:noProof/>
        </w:rPr>
        <w:lastRenderedPageBreak/>
        <w:drawing>
          <wp:inline distT="0" distB="0" distL="0" distR="0" wp14:anchorId="7DE6D1CA" wp14:editId="77FED667">
            <wp:extent cx="4019551" cy="4352926"/>
            <wp:effectExtent l="0" t="0" r="0" b="9525"/>
            <wp:docPr id="97514585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7976396-2930-5A93-6324-EA8EA169CE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DA4484" w14:textId="5D94CFF8" w:rsidR="00031A24" w:rsidRPr="009E24F9" w:rsidRDefault="009E24F9" w:rsidP="009E24F9">
      <w:pPr>
        <w:pStyle w:val="a8"/>
        <w:jc w:val="left"/>
        <w:rPr>
          <w:rFonts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92C57">
        <w:rPr>
          <w:noProof/>
        </w:rPr>
        <w:t>1</w:t>
      </w:r>
      <w:r>
        <w:fldChar w:fldCharType="end"/>
      </w:r>
      <w:r>
        <w:rPr>
          <w:rFonts w:hint="eastAsia"/>
        </w:rPr>
        <w:t>. 1,000개의 테이블 데이터 실험에 대한 평가</w:t>
      </w:r>
    </w:p>
    <w:p w14:paraId="183D5CB6" w14:textId="77777777" w:rsidR="009E24F9" w:rsidRDefault="009E24F9" w:rsidP="009E24F9">
      <w:pPr>
        <w:keepNext/>
        <w:jc w:val="left"/>
      </w:pPr>
      <w:r w:rsidRPr="009E24F9">
        <w:drawing>
          <wp:inline distT="0" distB="0" distL="0" distR="0" wp14:anchorId="3E361487" wp14:editId="3AE72AEB">
            <wp:extent cx="5731510" cy="3352165"/>
            <wp:effectExtent l="0" t="0" r="2540" b="635"/>
            <wp:docPr id="203776710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3A38EBA-EA74-CAAE-5CA5-EE46AE90B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45A56B" w14:textId="757CEBA1" w:rsidR="009E24F9" w:rsidRPr="009E24F9" w:rsidRDefault="009E24F9" w:rsidP="009E24F9">
      <w:pPr>
        <w:pStyle w:val="a8"/>
        <w:jc w:val="left"/>
        <w:rPr>
          <w:rFonts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92C57">
        <w:rPr>
          <w:noProof/>
        </w:rPr>
        <w:t>2</w:t>
      </w:r>
      <w:r>
        <w:fldChar w:fldCharType="end"/>
      </w:r>
      <w:r>
        <w:rPr>
          <w:rFonts w:hint="eastAsia"/>
        </w:rPr>
        <w:t>. 50</w:t>
      </w:r>
      <w:r>
        <w:rPr>
          <w:rFonts w:hint="eastAsia"/>
        </w:rPr>
        <w:t>개의 테이블 데이터 실험에 대한 평가</w:t>
      </w:r>
    </w:p>
    <w:p w14:paraId="60CDBB66" w14:textId="29C661A2" w:rsidR="0066171A" w:rsidRDefault="0066171A" w:rsidP="0066171A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추후 해당 내용을 반영하여 논문을 수정할 예정</w:t>
      </w:r>
    </w:p>
    <w:p w14:paraId="65215386" w14:textId="733F9F0F" w:rsidR="003B4428" w:rsidRDefault="003B4428" w:rsidP="003B4428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객체지향프로그래밍 조교</w:t>
      </w:r>
    </w:p>
    <w:p w14:paraId="46A0522D" w14:textId="18EBEADE" w:rsidR="003B4428" w:rsidRPr="00B57CAA" w:rsidRDefault="003B4428" w:rsidP="003B4428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기말고사 및 과제 채점</w:t>
      </w:r>
    </w:p>
    <w:p w14:paraId="62676099" w14:textId="77777777" w:rsidR="007674FA" w:rsidRPr="009F7282" w:rsidRDefault="007674FA" w:rsidP="009F7282">
      <w:pPr>
        <w:jc w:val="left"/>
        <w:rPr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5F19A5DC" w:rsidR="00A36967" w:rsidRDefault="000104A5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관련</w:t>
      </w:r>
    </w:p>
    <w:p w14:paraId="761F1B9A" w14:textId="4448C3FB" w:rsidR="008F43EB" w:rsidRDefault="0066171A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-Join-Pair</w:t>
      </w:r>
      <w:r w:rsidR="008F43EB">
        <w:rPr>
          <w:rFonts w:hint="eastAsia"/>
          <w:sz w:val="24"/>
          <w:szCs w:val="24"/>
        </w:rPr>
        <w:t xml:space="preserve"> 데이터 개수</w:t>
      </w:r>
      <w:r>
        <w:rPr>
          <w:rFonts w:hint="eastAsia"/>
          <w:sz w:val="24"/>
          <w:szCs w:val="24"/>
        </w:rPr>
        <w:t>를 1,000개로 늘려서 실험</w:t>
      </w:r>
    </w:p>
    <w:p w14:paraId="108F39E2" w14:textId="36A3867A" w:rsidR="00FB0B1C" w:rsidRDefault="00FB0B1C" w:rsidP="00FB0B1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6DA18748" w14:textId="3F4D3410" w:rsidR="0047491D" w:rsidRDefault="0047491D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4ABADE25" w14:textId="31D55F1C" w:rsidR="0066171A" w:rsidRDefault="0066171A" w:rsidP="0066171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저널 논문 준비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0BEF9FE" w:rsidR="00084E9E" w:rsidRPr="00492D05" w:rsidRDefault="00BD7737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저널 논문 투고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132F" w14:textId="77777777" w:rsidR="008732F8" w:rsidRDefault="008732F8" w:rsidP="00DA2D56">
      <w:pPr>
        <w:spacing w:after="0" w:line="240" w:lineRule="auto"/>
      </w:pPr>
      <w:r>
        <w:separator/>
      </w:r>
    </w:p>
  </w:endnote>
  <w:endnote w:type="continuationSeparator" w:id="0">
    <w:p w14:paraId="0645818E" w14:textId="77777777" w:rsidR="008732F8" w:rsidRDefault="008732F8" w:rsidP="00DA2D56">
      <w:pPr>
        <w:spacing w:after="0" w:line="240" w:lineRule="auto"/>
      </w:pPr>
      <w:r>
        <w:continuationSeparator/>
      </w:r>
    </w:p>
  </w:endnote>
  <w:endnote w:type="continuationNotice" w:id="1">
    <w:p w14:paraId="7CC9575F" w14:textId="77777777" w:rsidR="008732F8" w:rsidRDefault="00873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E858" w14:textId="77777777" w:rsidR="008732F8" w:rsidRDefault="008732F8" w:rsidP="00DA2D56">
      <w:pPr>
        <w:spacing w:after="0" w:line="240" w:lineRule="auto"/>
      </w:pPr>
      <w:r>
        <w:separator/>
      </w:r>
    </w:p>
  </w:footnote>
  <w:footnote w:type="continuationSeparator" w:id="0">
    <w:p w14:paraId="7B571B4B" w14:textId="77777777" w:rsidR="008732F8" w:rsidRDefault="008732F8" w:rsidP="00DA2D56">
      <w:pPr>
        <w:spacing w:after="0" w:line="240" w:lineRule="auto"/>
      </w:pPr>
      <w:r>
        <w:continuationSeparator/>
      </w:r>
    </w:p>
  </w:footnote>
  <w:footnote w:type="continuationNotice" w:id="1">
    <w:p w14:paraId="550E8363" w14:textId="77777777" w:rsidR="008732F8" w:rsidRDefault="008732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3_&#54620;&#44397;%20&#51064;&#44277;&#51648;&#45733;%20&#54617;&#49696;&#45824;&#54924;/CNE-join&#49457;&#45733;&#54217;&#44032;%20&#44536;&#47000;&#54532;_&#50689;&#50612;&#48260;&#5126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1" i="0" u="none" strike="noStrike" kern="1200" spc="0" baseline="0" dirty="0">
                <a:solidFill>
                  <a:prstClr val="black">
                    <a:lumMod val="65000"/>
                    <a:lumOff val="35000"/>
                  </a:prstClr>
                </a:solidFill>
              </a:rPr>
              <a:t>CNE-Join</a:t>
            </a:r>
            <a:r>
              <a:rPr lang="ko-KR" altLang="ko-KR" sz="1400" b="1" i="0" u="none" strike="noStrike" kern="1200" spc="0" baseline="0" dirty="0">
                <a:solidFill>
                  <a:prstClr val="black">
                    <a:lumMod val="65000"/>
                    <a:lumOff val="35000"/>
                  </a:prstClr>
                </a:solidFill>
              </a:rPr>
              <a:t>과 비교기법</a:t>
            </a:r>
            <a:r>
              <a:rPr lang="ko-KR" altLang="en-US" sz="1400" b="1" i="0" u="none" strike="noStrike" kern="1200" spc="0" baseline="0" dirty="0">
                <a:solidFill>
                  <a:prstClr val="black">
                    <a:lumMod val="65000"/>
                    <a:lumOff val="35000"/>
                  </a:prstClr>
                </a:solidFill>
              </a:rPr>
              <a:t>의</a:t>
            </a:r>
            <a:r>
              <a:rPr lang="ko-KR" altLang="ko-KR" sz="1400" b="1" i="0" u="none" strike="noStrike" kern="1200" spc="0" baseline="0" dirty="0">
                <a:solidFill>
                  <a:prstClr val="black">
                    <a:lumMod val="65000"/>
                    <a:lumOff val="35000"/>
                  </a:prstClr>
                </a:solidFill>
              </a:rPr>
              <a:t> </a:t>
            </a:r>
            <a:r>
              <a:rPr lang="en-US" altLang="ko-KR" sz="1400" b="1" i="0" u="none" strike="noStrike" kern="1200" spc="0" baseline="0" dirty="0">
                <a:solidFill>
                  <a:prstClr val="black">
                    <a:lumMod val="65000"/>
                    <a:lumOff val="35000"/>
                  </a:prstClr>
                </a:solidFill>
              </a:rPr>
              <a:t>F1 score</a:t>
            </a:r>
            <a:endParaRPr lang="ko-KR" altLang="ko-KR" sz="1400" b="1" i="0" u="none" strike="noStrike" kern="1200" spc="0" baseline="0" dirty="0">
              <a:solidFill>
                <a:prstClr val="black">
                  <a:lumMod val="65000"/>
                  <a:lumOff val="35000"/>
                </a:prst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85D-4BE1-A104-42019674C5DC}"/>
              </c:ext>
            </c:extLst>
          </c:dPt>
          <c:dPt>
            <c:idx val="1"/>
            <c:invertIfNegative val="0"/>
            <c:bubble3D val="0"/>
            <c:spPr>
              <a:pattFill prst="ltVert">
                <a:fgClr>
                  <a:schemeClr val="tx1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85D-4BE1-A104-42019674C5DC}"/>
              </c:ext>
            </c:extLst>
          </c:dPt>
          <c:dPt>
            <c:idx val="2"/>
            <c:invertIfNegative val="0"/>
            <c:bubble3D val="0"/>
            <c:spPr>
              <a:pattFill prst="ltHorz">
                <a:fgClr>
                  <a:schemeClr val="tx1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185D-4BE1-A104-42019674C5DC}"/>
              </c:ext>
            </c:extLst>
          </c:dPt>
          <c:dPt>
            <c:idx val="3"/>
            <c:invertIfNegative val="0"/>
            <c:bubble3D val="0"/>
            <c:spPr>
              <a:pattFill prst="wdDnDiag">
                <a:fgClr>
                  <a:schemeClr val="tx1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185D-4BE1-A104-42019674C5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CNE-Join</c:v>
                </c:pt>
                <c:pt idx="1">
                  <c:v>Equi-Join</c:v>
                </c:pt>
                <c:pt idx="2">
                  <c:v>Jaccard-Join</c:v>
                </c:pt>
                <c:pt idx="3">
                  <c:v>CE-Join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0.69899999999999995</c:v>
                </c:pt>
                <c:pt idx="1">
                  <c:v>0.309</c:v>
                </c:pt>
                <c:pt idx="2">
                  <c:v>0.17799999999999999</c:v>
                </c:pt>
                <c:pt idx="3">
                  <c:v>0.27600000000000002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85D-4BE1-A104-42019674C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8791663"/>
        <c:axId val="1148790223"/>
      </c:barChart>
      <c:catAx>
        <c:axId val="1148791663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00" b="0" i="0" u="none" strike="noStrike" kern="1200" baseline="0" dirty="0">
                    <a:solidFill>
                      <a:prstClr val="black">
                        <a:lumMod val="65000"/>
                        <a:lumOff val="35000"/>
                      </a:prstClr>
                    </a:solidFill>
                  </a:rPr>
                  <a:t>Column name Embedding Threshold 0.3 </a:t>
                </a:r>
                <a:br>
                  <a:rPr lang="en-US" altLang="ko-KR" sz="1000" b="0" i="0" u="none" strike="noStrike" kern="1200" baseline="0" dirty="0">
                    <a:solidFill>
                      <a:prstClr val="black">
                        <a:lumMod val="65000"/>
                        <a:lumOff val="35000"/>
                      </a:prstClr>
                    </a:solidFill>
                  </a:rPr>
                </a:br>
                <a:r>
                  <a:rPr lang="en-US" altLang="ko-KR" sz="1000" b="0" i="0" u="none" strike="noStrike" kern="1200" baseline="0" dirty="0">
                    <a:solidFill>
                      <a:prstClr val="black">
                        <a:lumMod val="65000"/>
                        <a:lumOff val="35000"/>
                      </a:prstClr>
                    </a:solidFill>
                  </a:rPr>
                  <a:t>Containment Threshold 0.6</a:t>
                </a:r>
                <a:endParaRPr lang="ko-KR" altLang="ko-KR" sz="1000" b="0" i="0" u="none" strike="noStrike" kern="1200" baseline="0" dirty="0">
                  <a:solidFill>
                    <a:prstClr val="black">
                      <a:lumMod val="65000"/>
                      <a:lumOff val="35000"/>
                    </a:prst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crossAx val="1148790223"/>
        <c:crosses val="autoZero"/>
        <c:auto val="1"/>
        <c:lblAlgn val="ctr"/>
        <c:lblOffset val="100"/>
        <c:noMultiLvlLbl val="0"/>
      </c:catAx>
      <c:valAx>
        <c:axId val="1148790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48791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dirty="0"/>
              <a:t>CNE-Join</a:t>
            </a:r>
            <a:r>
              <a:rPr lang="ko-KR" b="1" dirty="0"/>
              <a:t>과 비교기법</a:t>
            </a:r>
            <a:r>
              <a:rPr lang="ko-KR" altLang="en-US" b="1" dirty="0"/>
              <a:t>의</a:t>
            </a:r>
            <a:r>
              <a:rPr lang="ko-KR" b="1" dirty="0"/>
              <a:t> </a:t>
            </a:r>
            <a:r>
              <a:rPr lang="en-US" b="1" dirty="0"/>
              <a:t>F1 score</a:t>
            </a:r>
            <a:endParaRPr lang="ko-KR" b="1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'비교기법과 성능비교'!$C$10</c:f>
              <c:strCache>
                <c:ptCount val="1"/>
                <c:pt idx="0">
                  <c:v>CNE-join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'비교기법과 성능비교'!$B$11:$B$13</c:f>
              <c:strCache>
                <c:ptCount val="3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</c:strCache>
            </c:strRef>
          </c:cat>
          <c:val>
            <c:numRef>
              <c:f>'비교기법과 성능비교'!$C$11:$C$13</c:f>
              <c:numCache>
                <c:formatCode>General</c:formatCode>
                <c:ptCount val="3"/>
                <c:pt idx="0">
                  <c:v>0.68300000000000005</c:v>
                </c:pt>
                <c:pt idx="1">
                  <c:v>0.71699999999999997</c:v>
                </c:pt>
                <c:pt idx="2">
                  <c:v>0.67900000000000005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AF-4758-838F-04D786EA35C8}"/>
            </c:ext>
          </c:extLst>
        </c:ser>
        <c:ser>
          <c:idx val="1"/>
          <c:order val="1"/>
          <c:tx>
            <c:strRef>
              <c:f>'비교기법과 성능비교'!$D$10</c:f>
              <c:strCache>
                <c:ptCount val="1"/>
                <c:pt idx="0">
                  <c:v>Equi-join</c:v>
                </c:pt>
              </c:strCache>
            </c:strRef>
          </c:tx>
          <c:spPr>
            <a:pattFill prst="dkVert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'비교기법과 성능비교'!$B$11:$B$13</c:f>
              <c:strCache>
                <c:ptCount val="3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</c:strCache>
            </c:strRef>
          </c:cat>
          <c:val>
            <c:numRef>
              <c:f>'비교기법과 성능비교'!$D$11:$D$13</c:f>
              <c:numCache>
                <c:formatCode>General</c:formatCode>
                <c:ptCount val="3"/>
                <c:pt idx="0">
                  <c:v>0.38500000000000001</c:v>
                </c:pt>
                <c:pt idx="1">
                  <c:v>0.39200000000000002</c:v>
                </c:pt>
                <c:pt idx="2">
                  <c:v>0.39200000000000002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AF-4758-838F-04D786EA35C8}"/>
            </c:ext>
          </c:extLst>
        </c:ser>
        <c:ser>
          <c:idx val="2"/>
          <c:order val="2"/>
          <c:tx>
            <c:strRef>
              <c:f>'비교기법과 성능비교'!$E$10</c:f>
              <c:strCache>
                <c:ptCount val="1"/>
                <c:pt idx="0">
                  <c:v>Jaccard-join</c:v>
                </c:pt>
              </c:strCache>
            </c:strRef>
          </c:tx>
          <c:spPr>
            <a:pattFill prst="dkHorz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'비교기법과 성능비교'!$B$11:$B$13</c:f>
              <c:strCache>
                <c:ptCount val="3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</c:strCache>
            </c:strRef>
          </c:cat>
          <c:val>
            <c:numRef>
              <c:f>'비교기법과 성능비교'!$E$11:$E$13</c:f>
              <c:numCache>
                <c:formatCode>General</c:formatCode>
                <c:ptCount val="3"/>
                <c:pt idx="0">
                  <c:v>0.17100000000000001</c:v>
                </c:pt>
                <c:pt idx="1">
                  <c:v>0.17499999999999999</c:v>
                </c:pt>
                <c:pt idx="2">
                  <c:v>0.17499999999999999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AF-4758-838F-04D786EA35C8}"/>
            </c:ext>
          </c:extLst>
        </c:ser>
        <c:ser>
          <c:idx val="3"/>
          <c:order val="3"/>
          <c:tx>
            <c:strRef>
              <c:f>'비교기법과 성능비교'!$F$10</c:f>
              <c:strCache>
                <c:ptCount val="1"/>
                <c:pt idx="0">
                  <c:v>CE-join</c:v>
                </c:pt>
              </c:strCache>
            </c:strRef>
          </c:tx>
          <c:spPr>
            <a:pattFill prst="wdDn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'비교기법과 성능비교'!$B$11:$B$13</c:f>
              <c:strCache>
                <c:ptCount val="3"/>
                <c:pt idx="0">
                  <c:v>Containment Threshold 0.5</c:v>
                </c:pt>
                <c:pt idx="1">
                  <c:v>Containment Threshold 0.6</c:v>
                </c:pt>
                <c:pt idx="2">
                  <c:v>Containment Threshold 0.7</c:v>
                </c:pt>
              </c:strCache>
            </c:strRef>
          </c:cat>
          <c:val>
            <c:numRef>
              <c:f>'비교기법과 성능비교'!$F$11:$F$13</c:f>
              <c:numCache>
                <c:formatCode>General</c:formatCode>
                <c:ptCount val="3"/>
                <c:pt idx="0">
                  <c:v>0.38500000000000001</c:v>
                </c:pt>
                <c:pt idx="1">
                  <c:v>0.39200000000000002</c:v>
                </c:pt>
                <c:pt idx="2">
                  <c:v>0.39200000000000002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AF-4758-838F-04D786EA35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148719"/>
        <c:axId val="2002171999"/>
      </c:barChart>
      <c:catAx>
        <c:axId val="27014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dirty="0"/>
                  <a:t>Column name</a:t>
                </a:r>
                <a:r>
                  <a:rPr lang="en-US" altLang="ko-KR" baseline="0" dirty="0"/>
                  <a:t> Embedding Threshold </a:t>
                </a:r>
                <a:r>
                  <a:rPr lang="en-US" altLang="ko-KR" dirty="0"/>
                  <a:t>0.3</a:t>
                </a:r>
                <a:endParaRPr lang="ko-KR" dirty="0"/>
              </a:p>
            </c:rich>
          </c:tx>
          <c:layout>
            <c:manualLayout>
              <c:xMode val="edge"/>
              <c:yMode val="edge"/>
              <c:x val="0.31751690416210121"/>
              <c:y val="0.821668551151104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02171999"/>
        <c:crosses val="autoZero"/>
        <c:auto val="1"/>
        <c:lblAlgn val="ctr"/>
        <c:lblOffset val="100"/>
        <c:noMultiLvlLbl val="0"/>
      </c:catAx>
      <c:valAx>
        <c:axId val="200217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701487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961186487002532"/>
          <c:y val="0.89056214504137432"/>
          <c:w val="0.62135601905455362"/>
          <c:h val="7.65937031942893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2024-06-21T05:41:00Z</dcterms:created>
  <dcterms:modified xsi:type="dcterms:W3CDTF">2024-06-24T01:52:00Z</dcterms:modified>
  <cp:version>1000.0100.01</cp:version>
</cp:coreProperties>
</file>