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" w:lineRule="auto"/>
      </w:pPr>
      <w:r>
        <w:pict>
          <v:shape id="sem_img_1" type="#_x0000_t75" style="position:absolute;margin-left:55.44pt;margin-top:54.36pt;width:244.08pt;height:48.96pt;z-index:3;mso-position-horizontal-relative:page;mso-position-vertical-relative:page" stroked="f" filled="f">
            <v:imagedata r:id="rId11" o:title="region"/>
          </v:shape>
        </w:pict>
      </w:r>
      <w:r>
        <w:pict>
          <v:shape id="sem_img_2" type="#_x0000_t75" style="position:absolute;margin-left:55.44pt;margin-top:561.96pt;width:244.08pt;height:100.80pt;z-index:3;mso-position-horizontal-relative:page;mso-position-vertical-relative:page" stroked="f" filled="f">
            <v:imagedata r:id="rId12" o:title="region"/>
          </v:shape>
        </w:pict>
      </w:r>
      <w:r>
        <w:pict>
          <v:shapetype id="_x0000_t202" coordsize="21600,21600" o:spt="202" path="m,l,21600r21600,l21600,xe">
            <v:stroke joinstyle="miter"/>
            <v:path gradientshapeok="t" o:connecttype="rect" textboxrect="0,0,21600,21600"/>
          </v:shapetype>
        </w:pict>
      </w:r>
      <w:r>
        <w:pict>
          <v:shape id="sem_tbx_3" type="#_x0000_t202" style="position:absolute;margin-left:311.04pt;margin-top:57.60pt;width:246.24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知道它实际上正在做它要做的事。</w:t>
                  </w:r>
                </w:p>
              </w:txbxContent>
            </v:textbox>
          </v:shape>
        </w:pict>
      </w:r>
      <w:r>
        <w:pict>
          <v:shape id="sem_tbx_4" type="#_x0000_t202" style="position:absolute;margin-left:309.60pt;margin-top:67.32pt;width:248.76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因此,软件开发者必须从几个方面着手</w:t>
                  </w:r>
                </w:p>
              </w:txbxContent>
            </v:textbox>
          </v:shape>
        </w:pict>
      </w:r>
      <w:r>
        <w:pict>
          <v:shape id="sem_tbx_5" type="#_x0000_t202" style="position:absolute;margin-left:311.40pt;margin-top:78.48pt;width:245.88pt;height:20.1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人类认识、特别是</w:t>
                  </w:r>
                </w:p>
              </w:txbxContent>
            </v:textbox>
          </v:shape>
        </w:pict>
      </w:r>
      <w:r>
        <w:pict>
          <v:shape id="sem_tbx_6" type="#_x0000_t202" style="position:absolute;margin-left:310.68pt;margin-top:89.28pt;width:246.60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工作内存有限,人类模式匹配能力是</w:t>
                  </w:r>
                </w:p>
              </w:txbxContent>
            </v:textbox>
          </v:shape>
        </w:pict>
      </w:r>
      <w:r>
        <w:pict>
          <v:shape id="sem_tbx_7" type="#_x0000_t202" style="position:absolute;margin-left:311.04pt;margin-top:100.08pt;width:211.68pt;height:20.1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精细的调谐,人类的注意力跨度很短[33,37].</w:t>
                  </w:r>
                </w:p>
              </w:txbxContent>
            </v:textbox>
          </v:shape>
        </w:pict>
      </w:r>
      <w:r>
        <w:pict>
          <v:shape id="sem_tbx_8" type="#_x0000_t202" style="position:absolute;margin-left:58.68pt;margin-top:100.80pt;width:238.68pt;height:21.6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(a) 一个程序不应要求其读者持有更多</w:t>
                  </w:r>
                </w:p>
              </w:txbxContent>
            </v:textbox>
          </v:shape>
        </w:pict>
      </w:r>
      <w:r>
        <w:pict>
          <v:shape id="sem_tbx_9" type="#_x0000_t202" style="position:absolute;margin-left:319.32pt;margin-top:110.52pt;width:239.04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首先,一个程序不应该要求其读者持有</w:t>
                  </w:r>
                </w:p>
              </w:txbxContent>
            </v:textbox>
          </v:shape>
        </w:pict>
      </w:r>
      <w:r>
        <w:pict>
          <v:shape id="sem_tbx_10" type="#_x0000_t202" style="position:absolute;margin-left:79.56pt;margin-top:111.60pt;width:164.52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而不是记忆中的少数事实</w:t>
                  </w:r>
                </w:p>
              </w:txbxContent>
            </v:textbox>
          </v:shape>
        </w:pict>
      </w:r>
      <w:r>
        <w:pict>
          <v:shape id="sem_tbx_11" type="#_x0000_t202" style="position:absolute;margin-left:311.76pt;margin-top:121.68pt;width:245.88pt;height:18.3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一时记忆中不止几个事实(1a)。</w:t>
                  </w:r>
                </w:p>
              </w:txbxContent>
            </v:textbox>
          </v:shape>
        </w:pict>
      </w:r>
      <w:r>
        <w:pict>
          <v:shape id="sem_tbx_12" type="#_x0000_t202" style="position:absolute;margin-left:57.60pt;margin-top:123.84pt;width:217.8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(b) 使名称一致、独特和有意义。 (c) 使代码样式和格</w:t>
                    <w:br/>
                    <w:t xml:space="preserve">式一致。</w:t>
                  </w:r>
                </w:p>
              </w:txbxContent>
            </v:textbox>
          </v:shape>
        </w:pict>
      </w:r>
      <w:r>
        <w:pict>
          <v:shape id="sem_tbx_13" type="#_x0000_t202" style="position:absolute;margin-left:310.68pt;margin-top:131.40pt;width:246.24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人类的工作记忆只能保存在</w:t>
                  </w:r>
                </w:p>
              </w:txbxContent>
            </v:textbox>
          </v:shape>
        </w:pict>
      </w:r>
      <w:r>
        <w:pict>
          <v:shape id="sem_tbx_14" type="#_x0000_t202" style="position:absolute;margin-left:311.04pt;margin-top:141.48pt;width:247.32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时间,每个项目要么是一个单一的事实,要么是一个"圆"</w:t>
                  </w:r>
                </w:p>
              </w:txbxContent>
            </v:textbox>
          </v:shape>
        </w:pict>
      </w:r>
      <w:r>
        <w:pict>
          <v:shape id="sem_tbx_15" type="#_x0000_t202" style="position:absolute;margin-left:61.20pt;margin-top:153.36pt;width:128.88pt;height:20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35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4"/>
                      <w:szCs w:val="24"/>
                    </w:rPr>
                    <w:t xml:space="preserve">2. 由计算机进行工作。</w:t>
                  </w:r>
                </w:p>
              </w:txbxContent>
            </v:textbox>
          </v:shape>
        </w:pict>
      </w:r>
      <w:r>
        <w:pict>
          <v:shape id="sem_tbx_16" type="#_x0000_t202" style="position:absolute;margin-left:57.60pt;margin-top:174.24pt;width:148.32pt;height:20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35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4"/>
                      <w:szCs w:val="24"/>
                    </w:rPr>
                    <w:t xml:space="preserve">(a) 使计算机重复工作。</w:t>
                  </w:r>
                </w:p>
              </w:txbxContent>
            </v:textbox>
          </v:shape>
        </w:pict>
      </w:r>
      <w:r>
        <w:pict>
          <v:shape id="sem_tbx_17" type="#_x0000_t202" style="position:absolute;margin-left:310.32pt;margin-top:153.36pt;width:247.32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合计数项事实[33,34],所以程序应限制总数</w:t>
                  </w:r>
                </w:p>
              </w:txbxContent>
            </v:textbox>
          </v:shape>
        </w:pict>
      </w:r>
      <w:r>
        <w:pict>
          <v:shape id="sem_tbx_18" type="#_x0000_t202" style="position:absolute;margin-left:311.40pt;margin-top:163.44pt;width:246.96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为完成某项任务而需要记住的项目数量。</w:t>
                  </w:r>
                </w:p>
              </w:txbxContent>
            </v:textbox>
          </v:shape>
        </w:pict>
      </w:r>
      <w:r>
        <w:pict>
          <v:shape id="sem_tbx_19" type="#_x0000_t202" style="position:absolute;margin-left:309.60pt;margin-top:173.88pt;width:248.76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实现这个目标的主要方式是 将程序简单化</w:t>
                  </w:r>
                </w:p>
              </w:txbxContent>
            </v:textbox>
          </v:shape>
        </w:pict>
      </w:r>
      <w:r>
        <w:pict>
          <v:shape id="sem_tbx_20" type="#_x0000_t202" style="position:absolute;margin-left:311.76pt;margin-top:184.68pt;width:245.52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理解函数,每个函数都进行单个,容易</w:t>
                  </w:r>
                </w:p>
              </w:txbxContent>
            </v:textbox>
          </v:shape>
        </w:pict>
      </w:r>
      <w:r>
        <w:pict>
          <v:shape id="sem_tbx_21" type="#_x0000_t202" style="position:absolute;margin-left:57.60pt;margin-top:186.84pt;width:183.96pt;height:29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(b) 将最近的命令保存在文件中供重新使用。</w:t>
                    <w:br/>
                    <w:t xml:space="preserve">(c) 使用构建工具实现工作流程自动化。</w:t>
                  </w:r>
                </w:p>
              </w:txbxContent>
            </v:textbox>
          </v:shape>
        </w:pict>
      </w:r>
      <w:r>
        <w:pict>
          <v:shape id="sem_tbx_22" type="#_x0000_t202" style="position:absolute;margin-left:310.68pt;margin-top:195.12pt;width:247.32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理解,任务。这可以使每个程序</w:t>
                  </w:r>
                </w:p>
              </w:txbxContent>
            </v:textbox>
          </v:shape>
        </w:pict>
      </w:r>
      <w:r>
        <w:pict>
          <v:shape id="sem_tbx_23" type="#_x0000_t202" style="position:absolute;margin-left:311.04pt;margin-top:205.20pt;width:245.88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更容易以同样的方式理解 打破科学</w:t>
                  </w:r>
                </w:p>
              </w:txbxContent>
            </v:textbox>
          </v:shape>
        </w:pict>
      </w:r>
      <w:r>
        <w:pict>
          <v:shape id="sem_tbx_24" type="#_x0000_t202" style="position:absolute;margin-left:310.32pt;margin-top:216.36pt;width:224.28pt;height:20.8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使用部分和段落的纸张使阅读更加容易。</w:t>
                  </w:r>
                </w:p>
              </w:txbxContent>
            </v:textbox>
          </v:shape>
        </w:pict>
      </w:r>
      <w:r>
        <w:pict>
          <v:shape id="sem_tbx_25" type="#_x0000_t202" style="position:absolute;margin-left:61.20pt;margin-top:217.80pt;width:116.28pt;height:19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32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2"/>
                      <w:szCs w:val="22"/>
                    </w:rPr>
                    <w:t xml:space="preserve">3. 进行渐进式改革。</w:t>
                  </w:r>
                </w:p>
              </w:txbxContent>
            </v:textbox>
          </v:shape>
        </w:pict>
      </w:r>
      <w:r>
        <w:pict>
          <v:shape id="sem_tbx_26" type="#_x0000_t202" style="position:absolute;margin-left:57.96pt;margin-top:238.68pt;width:239.04pt;height:19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32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2"/>
                      <w:szCs w:val="22"/>
                    </w:rPr>
                    <w:t xml:space="preserve">(a) 采取小步骤,并经常得到反馈和课程。</w:t>
                  </w:r>
                </w:p>
              </w:txbxContent>
            </v:textbox>
          </v:shape>
        </w:pict>
      </w:r>
      <w:r>
        <w:pict>
          <v:shape id="sem_tbx_27" type="#_x0000_t202" style="position:absolute;margin-left:311.40pt;margin-top:227.16pt;width:245.88pt;height:29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第二,科学家应使名称一致、 独特和有意义(1b)。</w:t>
                  </w:r>
                </w:p>
              </w:txbxContent>
            </v:textbox>
          </v:shape>
        </w:pict>
      </w:r>
      <w:r>
        <w:pict>
          <v:shape id="sem_tbx_28" type="#_x0000_t202" style="position:absolute;margin-left:311.76pt;margin-top:248.76pt;width:245.52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名字,像a和o, 或者名字非常相似, 像结果和</w:t>
                  </w:r>
                </w:p>
              </w:txbxContent>
            </v:textbox>
          </v:shape>
        </w:pict>
      </w:r>
      <w:r>
        <w:pict>
          <v:shape id="sem_tbx_29" type="#_x0000_t202" style="position:absolute;margin-left:79.92pt;margin-top:250.92pt;width:43.56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更正。</w:t>
                  </w:r>
                </w:p>
              </w:txbxContent>
            </v:textbox>
          </v:shape>
        </w:pict>
      </w:r>
      <w:r>
        <w:pict>
          <v:shape id="sem_tbx_30" type="#_x0000_t202" style="position:absolute;margin-left:311.76pt;margin-top:258.12pt;width:133.92pt;height:21.2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结果2可能会造成混乱。</w:t>
                  </w:r>
                </w:p>
              </w:txbxContent>
            </v:textbox>
          </v:shape>
        </w:pict>
      </w:r>
      <w:r>
        <w:pict>
          <v:shape id="sem_tbx_31" type="#_x0000_t202" style="position:absolute;margin-left:58.32pt;margin-top:261.36pt;width:238.32pt;height:32.7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(b) 使用版本控制系统。 (c) 将所有手工创建的软件都放入</w:t>
                    <w:br/>
                    <w:t xml:space="preserve">版本中。</w:t>
                  </w:r>
                </w:p>
              </w:txbxContent>
            </v:textbox>
          </v:shape>
        </w:pict>
      </w:r>
      <w:r>
        <w:pict>
          <v:shape id="sem_tbx_32" type="#_x0000_t202" style="position:absolute;margin-left:320.04pt;margin-top:269.64pt;width:237.60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第三,科学家应制作代码样式和格式</w:t>
                  </w:r>
                </w:p>
              </w:txbxContent>
            </v:textbox>
          </v:shape>
        </w:pict>
      </w:r>
      <w:r>
        <w:pict>
          <v:shape id="sem_tbx_33" type="#_x0000_t202" style="position:absolute;margin-left:312.12pt;margin-top:280.80pt;width:245.16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如果使用的科学论文的不同部分</w:t>
                  </w:r>
                </w:p>
              </w:txbxContent>
            </v:textbox>
          </v:shape>
        </w:pict>
      </w:r>
      <w:r>
        <w:pict>
          <v:shape id="sem_tbx_34" type="#_x0000_t202" style="position:absolute;margin-left:79.20pt;margin-top:284.76pt;width:33.1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控制系</w:t>
                    <w:br/>
                    <w:t xml:space="preserve">统</w:t>
                  </w:r>
                </w:p>
              </w:txbxContent>
            </v:textbox>
          </v:shape>
        </w:pict>
      </w:r>
      <w:r>
        <w:pict>
          <v:shape id="sem_tbx_35" type="#_x0000_t202" style="position:absolute;margin-left:311.04pt;margin-top:290.16pt;width:247.32pt;height:18.7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报告的格式和资本化方式不同,因此,文件</w:t>
                  </w:r>
                </w:p>
              </w:txbxContent>
            </v:textbox>
          </v:shape>
        </w:pict>
      </w:r>
      <w:r>
        <w:pict>
          <v:shape id="sem_tbx_36" type="#_x0000_t202" style="position:absolute;margin-left:61.20pt;margin-top:301.32pt;width:136.44pt;height:17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0"/>
                      <w:szCs w:val="20"/>
                    </w:rPr>
                    <w:t xml:space="preserve">4. 不要重复自己(或其他人)。</w:t>
                  </w:r>
                </w:p>
              </w:txbxContent>
            </v:textbox>
          </v:shape>
        </w:pict>
      </w:r>
      <w:r>
        <w:pict>
          <v:shape id="sem_tbx_37" type="#_x0000_t202" style="position:absolute;margin-left:57.96pt;margin-top:323.28pt;width:238.68pt;height:17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0"/>
                      <w:szCs w:val="20"/>
                    </w:rPr>
                    <w:t xml:space="preserve">(a) 每一件数据必须具有单一的权威。</w:t>
                  </w:r>
                </w:p>
              </w:txbxContent>
            </v:textbox>
          </v:shape>
        </w:pict>
      </w:r>
      <w:r>
        <w:pict>
          <v:shape id="sem_tbx_38" type="#_x0000_t202" style="position:absolute;margin-left:311.40pt;margin-top:301.32pt;width:245.88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同样,如果程序的不同部分是</w:t>
                  </w:r>
                </w:p>
              </w:txbxContent>
            </v:textbox>
          </v:shape>
        </w:pict>
      </w:r>
      <w:r>
        <w:pict>
          <v:shape id="sem_tbx_39" type="#_x0000_t202" style="position:absolute;margin-left:310.32pt;margin-top:310.32pt;width:248.04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缩进不同, 或者程序员混合骆驼CaseNaming</w:t>
                  </w:r>
                </w:p>
              </w:txbxContent>
            </v:textbox>
          </v:shape>
        </w:pict>
      </w:r>
      <w:r>
        <w:pict>
          <v:shape id="sem_tbx_40" type="#_x0000_t202" style="position:absolute;margin-left:310.68pt;margin-top:322.20pt;width:247.32pt;height:21.2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和 坑洞案件  命名,代码需要更长的阅读和阅读时间</w:t>
                  </w:r>
                </w:p>
              </w:txbxContent>
            </v:textbox>
          </v:shape>
        </w:pict>
      </w:r>
      <w:r>
        <w:pict>
          <v:shape id="sem_tbx_41" type="#_x0000_t202" style="position:absolute;margin-left:311.04pt;margin-top:332.28pt;width:113.04pt;height:17.0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8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9"/>
                      <w:szCs w:val="19"/>
                    </w:rPr>
                    <w:t xml:space="preserve">制造更多的错误[35,36]。</w:t>
                  </w:r>
                </w:p>
              </w:txbxContent>
            </v:textbox>
          </v:shape>
        </w:pict>
      </w:r>
      <w:r>
        <w:pict>
          <v:shape id="sem_tbx_42" type="#_x0000_t202" style="position:absolute;margin-left:311.40pt;margin-top:355.68pt;width:157.32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让“计算机</w:t>
                  </w:r>
                </w:p>
              </w:txbxContent>
            </v:textbox>
          </v:shape>
        </w:pict>
      </w:r>
      <w:r>
        <w:pict>
          <v:shape id="sem_tbx_43" type="#_x0000_t202" style="position:absolute;margin-left:320.40pt;margin-top:372.24pt;width:236.88pt;height:17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0"/>
                      <w:szCs w:val="20"/>
                    </w:rPr>
                    <w:t xml:space="preserve">工作科学”经常涉及重复计算任务,例如</w:t>
                  </w:r>
                </w:p>
              </w:txbxContent>
            </v:textbox>
          </v:shape>
        </w:pict>
      </w:r>
      <w:r>
        <w:pict>
          <v:shape id="sem_tbx_44" type="#_x0000_t202" style="position:absolute;margin-left:79.20pt;margin-top:334.08pt;width:111.24pt;height:21.2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系统中的代表性。</w:t>
                  </w:r>
                </w:p>
              </w:txbxContent>
            </v:textbox>
          </v:shape>
        </w:pict>
      </w:r>
      <w:r>
        <w:pict>
          <v:shape id="sem_tbx_45" type="#_x0000_t202" style="position:absolute;margin-left:58.32pt;margin-top:346.32pt;width:211.68pt;height:20.8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(b) 修改代码,而不是复制和粘贴。</w:t>
                  </w:r>
                </w:p>
              </w:txbxContent>
            </v:textbox>
          </v:shape>
        </w:pict>
      </w:r>
      <w:r>
        <w:pict>
          <v:shape id="sem_tbx_46" type="#_x0000_t202" style="position:absolute;margin-left:57.60pt;margin-top:357.84pt;width:157.32pt;height:16.9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(c) 重新使用代码,而不是重写代码。</w:t>
                  </w:r>
                </w:p>
              </w:txbxContent>
            </v:textbox>
          </v:shape>
        </w:pict>
      </w:r>
      <w:r>
        <w:pict>
          <v:shape id="sem_tbx_47" type="#_x0000_t202" style="position:absolute;margin-left:61.20pt;margin-top:376.20pt;width:79.56pt;height:18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31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1"/>
                      <w:szCs w:val="21"/>
                    </w:rPr>
                    <w:t xml:space="preserve">5. 错误计划。</w:t>
                  </w:r>
                </w:p>
              </w:txbxContent>
            </v:textbox>
          </v:shape>
        </w:pict>
      </w:r>
      <w:r>
        <w:pict>
          <v:shape id="sem_tbx_48" type="#_x0000_t202" style="position:absolute;margin-left:57.60pt;margin-top:397.80pt;width:221.40pt;height:18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31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1"/>
                      <w:szCs w:val="21"/>
                    </w:rPr>
                    <w:t xml:space="preserve">(a) 在程序上添加断言,以检查其运行情况。</w:t>
                  </w:r>
                </w:p>
              </w:txbxContent>
            </v:textbox>
          </v:shape>
        </w:pict>
      </w:r>
      <w:r>
        <w:pict>
          <v:shape id="sem_tbx_49" type="#_x0000_t202" style="position:absolute;margin-left:310.32pt;margin-top:383.40pt;width:246.60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以相同方式处理大量数据文件或</w:t>
                  </w:r>
                </w:p>
              </w:txbxContent>
            </v:textbox>
          </v:shape>
        </w:pict>
      </w:r>
      <w:r>
        <w:pict>
          <v:shape id="sem_tbx_50" type="#_x0000_t202" style="position:absolute;margin-left:310.68pt;margin-top:393.12pt;width:248.04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每次将新数据添加到现有数据中时,都会重新生成数字。</w:t>
                  </w:r>
                </w:p>
              </w:txbxContent>
            </v:textbox>
          </v:shape>
        </w:pict>
      </w:r>
      <w:r>
        <w:pict>
          <v:shape id="sem_tbx_51" type="#_x0000_t202" style="position:absolute;margin-left:310.32pt;margin-top:404.28pt;width:247.32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计算机被发明来做这种重复</w:t>
                  </w:r>
                </w:p>
              </w:txbxContent>
            </v:textbox>
          </v:shape>
        </w:pict>
      </w:r>
      <w:r>
        <w:pict>
          <v:shape id="sem_tbx_52" type="#_x0000_t202" style="position:absolute;margin-left:57.60pt;margin-top:410.04pt;width:171.72pt;height:21.2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(b) 使用现成单元测试库。</w:t>
                  </w:r>
                </w:p>
              </w:txbxContent>
            </v:textbox>
          </v:shape>
        </w:pict>
      </w:r>
      <w:r>
        <w:pict>
          <v:shape id="sem_tbx_53" type="#_x0000_t202" style="position:absolute;margin-left:311.76pt;margin-top:415.08pt;width:245.52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任务,但即使是今天,许多科学家也会在</w:t>
                  </w:r>
                </w:p>
              </w:txbxContent>
            </v:textbox>
          </v:shape>
        </w:pict>
      </w:r>
      <w:r>
        <w:pict>
          <v:shape id="sem_tbx_54" type="#_x0000_t202" style="position:absolute;margin-left:57.96pt;margin-top:421.56pt;width:121.32pt;height:23.4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(c) 将虫子变成试验病例。</w:t>
                  </w:r>
                </w:p>
              </w:txbxContent>
            </v:textbox>
          </v:shape>
        </w:pict>
      </w:r>
      <w:r>
        <w:pict>
          <v:shape id="sem_tbx_55" type="#_x0000_t202" style="position:absolute;margin-left:311.40pt;margin-top:425.16pt;width:245.88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反复或反复单击相同的按钮[17]。在</w:t>
                  </w:r>
                </w:p>
              </w:txbxContent>
            </v:textbox>
          </v:shape>
        </w:pict>
      </w:r>
      <w:r>
        <w:pict>
          <v:shape id="sem_tbx_56" type="#_x0000_t202" style="position:absolute;margin-left:58.32pt;margin-top:434.16pt;width:122.04pt;height:18.7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(d) 使用象征性调试器。</w:t>
                  </w:r>
                </w:p>
              </w:txbxContent>
            </v:textbox>
          </v:shape>
        </w:pict>
      </w:r>
      <w:r>
        <w:pict>
          <v:shape id="sem_tbx_57" type="#_x0000_t202" style="position:absolute;margin-left:311.76pt;margin-top:435.60pt;width:245.88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除了浪费时间 迟早甚至是最小心的</w:t>
                  </w:r>
                </w:p>
              </w:txbxContent>
            </v:textbox>
          </v:shape>
        </w:pict>
      </w:r>
      <w:r>
        <w:pict>
          <v:shape id="sem_tbx_58" type="#_x0000_t202" style="position:absolute;margin-left:311.76pt;margin-top:446.40pt;width:231.48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研究人员在这样做时会失去注意力,犯错误。</w:t>
                  </w:r>
                </w:p>
              </w:txbxContent>
            </v:textbox>
          </v:shape>
        </w:pict>
      </w:r>
      <w:r>
        <w:pict>
          <v:shape id="sem_tbx_59" type="#_x0000_t202" style="position:absolute;margin-left:61.20pt;margin-top:454.32pt;width:189.36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6. 只有在软件正常工作后才能优化。</w:t>
                  </w:r>
                </w:p>
              </w:txbxContent>
            </v:textbox>
          </v:shape>
        </w:pict>
      </w:r>
      <w:r>
        <w:pict>
          <v:shape id="sem_tbx_60" type="#_x0000_t202" style="position:absolute;margin-left:321.12pt;margin-top:457.56pt;width:236.88pt;height:18.7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因此,科学家应该让计算机重复任务</w:t>
                  </w:r>
                </w:p>
              </w:txbxContent>
            </v:textbox>
          </v:shape>
        </w:pict>
      </w:r>
      <w:r>
        <w:pict>
          <v:shape id="sem_tbx_61" type="#_x0000_t202" style="position:absolute;margin-left:311.40pt;margin-top:467.64pt;width:245.88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(2a),并将最近的命令保存在一个文件中以供重新使用(2b).</w:t>
                  </w:r>
                </w:p>
              </w:txbxContent>
            </v:textbox>
          </v:shape>
        </w:pict>
      </w:r>
      <w:r>
        <w:pict>
          <v:shape id="sem_tbx_62" type="#_x0000_t202" style="position:absolute;margin-left:57.24pt;margin-top:471.96pt;width:163.80pt;height:25.2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(a) 使用剖面仪查明瓶颈。</w:t>
                  </w:r>
                </w:p>
              </w:txbxContent>
            </v:textbox>
          </v:shape>
        </w:pict>
      </w:r>
      <w:r>
        <w:pict>
          <v:shape id="sem_tbx_63" type="#_x0000_t202" style="position:absolute;margin-left:310.32pt;margin-top:477.72pt;width:247.68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例如,大多数命令行工具都有“历史”选项</w:t>
                  </w:r>
                </w:p>
              </w:txbxContent>
            </v:textbox>
          </v:shape>
        </w:pict>
      </w:r>
      <w:r>
        <w:pict>
          <v:shape id="sem_tbx_64" type="#_x0000_t202" style="position:absolute;margin-left:57.60pt;margin-top:486.36pt;width:208.44pt;height:16.5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(b) 用尽可能高的语言写代码。</w:t>
                  </w:r>
                </w:p>
              </w:txbxContent>
            </v:textbox>
          </v:shape>
        </w:pict>
      </w:r>
      <w:r>
        <w:pict>
          <v:shape id="sem_tbx_65" type="#_x0000_t202" style="position:absolute;margin-left:311.04pt;margin-top:488.52pt;width:247.32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允许用户显示并重新执行最近的命令,使用</w:t>
                  </w:r>
                </w:p>
              </w:txbxContent>
            </v:textbox>
          </v:shape>
        </w:pict>
      </w:r>
      <w:r>
        <w:pict>
          <v:shape id="sem_tbx_66" type="#_x0000_t202" style="position:absolute;margin-left:311.04pt;margin-top:498.96pt;width:246.24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次要编辑为文件名或参数。这经常被引用为一个</w:t>
                  </w:r>
                </w:p>
              </w:txbxContent>
            </v:textbox>
          </v:shape>
        </w:pict>
      </w:r>
      <w:r>
        <w:pict>
          <v:shape id="sem_tbx_67" type="#_x0000_t202" style="position:absolute;margin-left:60.12pt;margin-top:504.36pt;width:189.00pt;height:17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0"/>
                      <w:szCs w:val="20"/>
                    </w:rPr>
                    <w:t xml:space="preserve">7. 文件设计和目的,而不是机械。</w:t>
                  </w:r>
                </w:p>
              </w:txbxContent>
            </v:textbox>
          </v:shape>
        </w:pict>
      </w:r>
      <w:r>
        <w:pict>
          <v:shape id="sem_tbx_68" type="#_x0000_t202" style="position:absolute;margin-left:57.60pt;margin-top:525.60pt;width:232.92pt;height:18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31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1"/>
                      <w:szCs w:val="21"/>
                    </w:rPr>
                    <w:t xml:space="preserve">(a) 文件接口和理由,而不是执行。</w:t>
                  </w:r>
                </w:p>
              </w:txbxContent>
            </v:textbox>
          </v:shape>
        </w:pict>
      </w:r>
      <w:r>
        <w:pict>
          <v:shape id="sem_tbx_69" type="#_x0000_t202" style="position:absolute;margin-left:430.92pt;margin-top:509.04pt;width:63.36pt;height:20.8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仍为流行</w:t>
                  </w:r>
                </w:p>
              </w:txbxContent>
            </v:textbox>
          </v:shape>
        </w:pict>
      </w:r>
      <w:r>
        <w:pict>
          <v:shape id="sem_tbx_70" type="#_x0000_t202" style="position:absolute;margin-left:337.32pt;margin-top:509.40pt;width:97.20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命令线接口</w:t>
                  </w:r>
                </w:p>
              </w:txbxContent>
            </v:textbox>
          </v:shape>
        </w:pict>
      </w:r>
      <w:r>
        <w:pict>
          <v:shape id="sem_tbx_71" type="#_x0000_t202" style="position:absolute;margin-left:490.68pt;margin-top:509.40pt;width:66.96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[38,39]:"这样做</w:t>
                  </w:r>
                </w:p>
              </w:txbxContent>
            </v:textbox>
          </v:shape>
        </w:pict>
      </w:r>
      <w:r>
        <w:pict>
          <v:shape id="sem_tbx_72" type="#_x0000_t202" style="position:absolute;margin-left:312.48pt;margin-top:513.00pt;width:28.44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原因</w:t>
                  </w:r>
                </w:p>
              </w:txbxContent>
            </v:textbox>
          </v:shape>
        </w:pict>
      </w:r>
      <w:r>
        <w:pict>
          <v:shape id="sem_tbx_73" type="#_x0000_t202" style="position:absolute;margin-left:310.32pt;margin-top:518.76pt;width:145.08pt;height:21.6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用于节省时间和减少错误。</w:t>
                  </w:r>
                </w:p>
              </w:txbxContent>
            </v:textbox>
          </v:shape>
        </w:pict>
      </w:r>
      <w:r>
        <w:pict>
          <v:shape id="sem_tbx_74" type="#_x0000_t202" style="position:absolute;margin-left:320.04pt;margin-top:531.36pt;width:238.32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包含交互式系统命令的文件往往</w:t>
                  </w:r>
                </w:p>
              </w:txbxContent>
            </v:textbox>
          </v:shape>
        </w:pict>
      </w:r>
      <w:r>
        <w:pict>
          <v:shape id="sem_tbx_75" type="#_x0000_t202" style="position:absolute;margin-left:57.60pt;margin-top:537.12pt;width:233.64pt;height:21.9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(b) 重构代码,而不是解释其运作方式。</w:t>
                  </w:r>
                </w:p>
              </w:txbxContent>
            </v:textbox>
          </v:shape>
        </w:pict>
      </w:r>
      <w:r>
        <w:pict>
          <v:shape id="sem_tbx_76" type="#_x0000_t202" style="position:absolute;margin-left:310.68pt;margin-top:541.80pt;width:246.96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虽然这和</w:t>
                  </w:r>
                </w:p>
              </w:txbxContent>
            </v:textbox>
          </v:shape>
        </w:pict>
      </w:r>
      <w:r>
        <w:pict>
          <v:shape id="sem_tbx_77" type="#_x0000_t202" style="position:absolute;margin-left:58.32pt;margin-top:551.16pt;width:239.04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(c) 将一件软件的文件嵌入其中;</w:t>
                  </w:r>
                </w:p>
              </w:txbxContent>
            </v:textbox>
          </v:shape>
        </w:pict>
      </w:r>
      <w:r>
        <w:pict>
          <v:shape id="sem_tbx_78" type="#_x0000_t202" style="position:absolute;margin-left:311.40pt;margin-top:552.60pt;width:245.88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程序。当这些脚本在同一程序中反复使用时</w:t>
                  </w:r>
                </w:p>
              </w:txbxContent>
            </v:textbox>
          </v:shape>
        </w:pict>
      </w:r>
      <w:r>
        <w:pict>
          <v:shape id="sem_tbx_79" type="#_x0000_t202" style="position:absolute;margin-left:311.04pt;margin-top:563.76pt;width:245.88pt;height:18.7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工作流程管理工具可以是</w:t>
                  </w:r>
                </w:p>
              </w:txbxContent>
            </v:textbox>
          </v:shape>
        </w:pict>
      </w:r>
      <w:r>
        <w:pict>
          <v:shape id="sem_tbx_80" type="#_x0000_t202" style="position:absolute;margin-left:310.68pt;margin-top:573.48pt;width:247.68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正在汇编和链接</w:t>
                  </w:r>
                </w:p>
              </w:txbxContent>
            </v:textbox>
          </v:shape>
        </w:pict>
      </w:r>
      <w:r>
        <w:pict>
          <v:shape id="sem_tbx_81" type="#_x0000_t202" style="position:absolute;margin-left:311.04pt;margin-top:583.92pt;width:246.96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堡垒、C++、爪哇语和C#等语言的程序</w:t>
                  </w:r>
                </w:p>
              </w:txbxContent>
            </v:textbox>
          </v:shape>
        </w:pict>
      </w:r>
      <w:r>
        <w:pict>
          <v:shape id="sem_tbx_82" type="#_x0000_t202" style="position:absolute;margin-left:312.12pt;margin-top:594.72pt;width:245.16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[40] (中文(简体) ).这个任务最广泛使用的工具可能是 制作</w:t>
                  </w:r>
                </w:p>
              </w:txbxContent>
            </v:textbox>
          </v:shape>
        </w:pict>
      </w:r>
      <w:r>
        <w:pict>
          <v:shape id="sem_tbx_83" type="#_x0000_t202" style="position:absolute;margin-left:311.76pt;margin-top:604.80pt;width:245.16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(http://www..gnu.org/software/make),</w:t>
                  </w:r>
                </w:p>
              </w:txbxContent>
            </v:textbox>
          </v:shape>
        </w:pict>
      </w:r>
      <w:r>
        <w:pict>
          <v:shape id="sem_tbx_84" type="#_x0000_t202" style="position:absolute;margin-left:311.76pt;margin-top:615.60pt;width:246.60pt;height:20.1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现在有电动车[41]。</w:t>
                  </w:r>
                </w:p>
              </w:txbxContent>
            </v:textbox>
          </v:shape>
        </w:pict>
      </w:r>
      <w:r>
        <w:pict>
          <v:shape id="sem_tbx_85" type="#_x0000_t202" style="position:absolute;margin-left:311.40pt;margin-top:626.04pt;width:246.24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文件之间的依赖关系,即如果A或B有变化,</w:t>
                  </w:r>
                </w:p>
              </w:txbxContent>
            </v:textbox>
          </v:shape>
        </w:pict>
      </w:r>
      <w:r>
        <w:pict>
          <v:shape id="sem_tbx_86" type="#_x0000_t202" style="position:absolute;margin-left:311.04pt;margin-top:637.20pt;width:245.52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然后需要使用一组特定的指令更新 C 。</w:t>
                  </w:r>
                </w:p>
              </w:txbxContent>
            </v:textbox>
          </v:shape>
        </w:pict>
      </w:r>
      <w:r>
        <w:pict>
          <v:shape id="sem_tbx_87" type="#_x0000_t202" style="position:absolute;margin-left:310.68pt;margin-top:647.28pt;width:246.60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这些工具已成功用于科学工作。</w:t>
                  </w:r>
                </w:p>
              </w:txbxContent>
            </v:textbox>
          </v:shape>
        </w:pict>
      </w:r>
      <w:r>
        <w:pict>
          <v:shape id="sem_tbx_88" type="#_x0000_t202" style="position:absolute;margin-left:311.40pt;margin-top:657.72pt;width:73.80pt;height:20.8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[42] (中文(简体) ).</w:t>
                  </w:r>
                </w:p>
              </w:txbxContent>
            </v:textbox>
          </v:shape>
        </w:pict>
      </w:r>
      <w:r>
        <w:pict>
          <v:shape id="sem_tbx_89" type="#_x0000_t202" style="position:absolute;margin-left:320.40pt;margin-top:668.52pt;width:237.60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避免重复命令出错和效率低下</w:t>
                  </w:r>
                </w:p>
              </w:txbxContent>
            </v:textbox>
          </v:shape>
        </w:pict>
      </w:r>
      <w:r>
        <w:pict>
          <v:shape id="sem_tbx_90" type="#_x0000_t202" style="position:absolute;margin-left:54.72pt;margin-top:672.48pt;width:215.28pt;height:17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0"/>
                      <w:szCs w:val="20"/>
                    </w:rPr>
                    <w:t xml:space="preserve">为人写程序,</w:t>
                  </w:r>
                </w:p>
              </w:txbxContent>
            </v:textbox>
          </v:shape>
        </w:pict>
      </w:r>
      <w:r>
        <w:pict>
          <v:shape id="sem_tbx_91" type="#_x0000_t202" style="position:absolute;margin-left:64.08pt;margin-top:689.40pt;width:236.52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不是计算机 科学家写软件需要写出两者都执行的代码</w:t>
                  </w:r>
                </w:p>
              </w:txbxContent>
            </v:textbox>
          </v:shape>
        </w:pict>
      </w:r>
      <w:r>
        <w:pict>
          <v:shape id="sem_tbx_92" type="#_x0000_t202" style="position:absolute;margin-left:310.68pt;margin-top:680.04pt;width:246.60pt;height:19.0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我们建议科学家使用一个构建工具</w:t>
                  </w:r>
                </w:p>
              </w:txbxContent>
            </v:textbox>
          </v:shape>
        </w:pict>
      </w:r>
      <w:r>
        <w:pict>
          <v:shape id="sem_tbx_93" type="#_x0000_t202" style="position:absolute;margin-left:311.40pt;margin-top:689.76pt;width:246.60pt;height:19.8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自动工作流程(2c),例如,指定如何</w:t>
                  </w:r>
                </w:p>
              </w:txbxContent>
            </v:textbox>
          </v:shape>
        </w:pict>
      </w:r>
      <w:r>
        <w:pict>
          <v:shape id="sem_tbx_94" type="#_x0000_t202" style="position:absolute;margin-left:54.36pt;margin-top:700.20pt;width:246.60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正确和容易被他人阅读和理解</w:t>
                  </w:r>
                </w:p>
              </w:txbxContent>
            </v:textbox>
          </v:shape>
        </w:pict>
      </w:r>
      <w:r>
        <w:pict>
          <v:shape id="sem_tbx_95" type="#_x0000_t202" style="position:absolute;margin-left:312.12pt;margin-top:700.56pt;width:245.52pt;height:20.1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中间数据文件和最终结果相互依赖,</w:t>
                  </w:r>
                </w:p>
              </w:txbxContent>
            </v:textbox>
          </v:shape>
        </w:pict>
      </w:r>
      <w:r>
        <w:pict>
          <v:shape id="sem_tbx_96" type="#_x0000_t202" style="position:absolute;margin-left:53.28pt;margin-top:711.00pt;width:247.32pt;height:21.9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程序员(特别是作者的未来自我). 如果软件</w:t>
                  </w:r>
                </w:p>
              </w:txbxContent>
            </v:textbox>
          </v:shape>
        </w:pict>
      </w:r>
      <w:r>
        <w:pict>
          <v:shape id="sem_tbx_97" type="#_x0000_t202" style="position:absolute;margin-left:311.04pt;margin-top:711.00pt;width:246.60pt;height:21.6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用于创建它们的程序,以便一个单一的命令</w:t>
                  </w:r>
                </w:p>
              </w:txbxContent>
            </v:textbox>
          </v:shape>
        </w:pict>
      </w:r>
      <w:r>
        <w:pict>
          <v:shape id="sem_tbx_98" type="#_x0000_t202" style="position:absolute;margin-left:54.72pt;margin-top:722.16pt;width:245.52pt;height:19.4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阅读和理解不易,</w:t>
                  </w:r>
                </w:p>
              </w:txbxContent>
            </v:textbox>
          </v:shape>
        </w:pict>
      </w:r>
      <w:r>
        <w:pict>
          <v:shape id="sem_tbx_99" type="#_x0000_t202" style="position:absolute;margin-left:310.68pt;margin-top:722.16pt;width:189.72pt;height:20.5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重新生成任何需要重新生成的东西。</w:t>
                  </w:r>
                </w:p>
              </w:txbxContent>
            </v:textbox>
          </v:shape>
        </w:pict>
      </w:r>
      <w:r>
        <w:pict>
          <v:shape id="sem_tbx_100" type="#_x0000_t202" style="position:absolute;margin-left:54.36pt;margin-top:749.88pt;width:133.20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PLOS 生物学</w:t>
                    <w:br/>
                    <w:t xml:space="preserve">www.plosbiology.org</w:t>
                  </w:r>
                </w:p>
              </w:txbxContent>
            </v:textbox>
          </v:shape>
        </w:pict>
      </w:r>
      <w:r>
        <w:pict>
          <v:shape id="sem_tbx_101" type="#_x0000_t202" style="position:absolute;margin-left:381.60pt;margin-top:750.60pt;width:176.04pt;height:20.1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2014年1月 第12卷 第1版 e1001745</w:t>
                  </w:r>
                </w:p>
              </w:txbxContent>
            </v:textbox>
          </v:shape>
        </w:pict>
      </w:r>
      <w:r>
        <w:pict>
          <v:shape id="sem_tbx_102" type="#_x0000_t202" style="position:absolute;margin-left:57.96pt;margin-top:60.12pt;width:168.84pt;height:17.7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0"/>
                      <w:szCs w:val="20"/>
                    </w:rPr>
                    <w:t xml:space="preserve">方框1. 最佳做法摘要</w:t>
                  </w:r>
                </w:p>
              </w:txbxContent>
            </v:textbox>
          </v:shape>
        </w:pict>
      </w:r>
      <w:r>
        <w:pict>
          <v:shape id="sem_tbx_103" type="#_x0000_t202" style="position:absolute;margin-left:61.92pt;margin-top:81.00pt;width:172.44pt;height:17.0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8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9"/>
                      <w:szCs w:val="19"/>
                    </w:rPr>
                    <w:t xml:space="preserve">1. 为人写程序,而不是计算机.</w:t>
                  </w:r>
                </w:p>
              </w:txbxContent>
            </v:textbox>
          </v:shape>
        </w:pict>
      </w:r>
      <w:r>
        <w:pict>
          <v:shape id="sem_tbx_104" type="#_x0000_t202" style="position:absolute;margin-left:81.00pt;margin-top:562.68pt;width:35.28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软件。</w:t>
                  </w:r>
                </w:p>
              </w:txbxContent>
            </v:textbox>
          </v:shape>
        </w:pict>
      </w:r>
      <w:r>
        <w:pict>
          <v:shape id="sem_tbx_105" type="#_x0000_t202" style="position:absolute;margin-left:61.20pt;margin-top:578.52pt;width:59.76pt;height:17.0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8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9"/>
                      <w:szCs w:val="19"/>
                    </w:rPr>
                    <w:t xml:space="preserve">8. 合作。</w:t>
                  </w:r>
                </w:p>
              </w:txbxContent>
            </v:textbox>
          </v:shape>
        </w:pict>
      </w:r>
      <w:r>
        <w:pict>
          <v:shape id="sem_tbx_106" type="#_x0000_t202" style="position:absolute;margin-left:58.68pt;margin-top:604.44pt;width:132.48pt;height:17.7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0"/>
                      <w:szCs w:val="20"/>
                    </w:rPr>
                    <w:t xml:space="preserve">(a) 使用合并前的代码审查。</w:t>
                  </w:r>
                </w:p>
              </w:txbxContent>
            </v:textbox>
          </v:shape>
        </w:pict>
      </w:r>
      <w:r>
        <w:pict>
          <v:shape id="sem_tbx_107" type="#_x0000_t202" style="position:absolute;margin-left:58.32pt;margin-top:618.84pt;width:237.96pt;height:16.2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(b) 在使新人跟上速度和处理特别棘手问题时,</w:t>
                  </w:r>
                </w:p>
              </w:txbxContent>
            </v:textbox>
          </v:shape>
        </w:pict>
      </w:r>
      <w:r>
        <w:pict>
          <v:shape id="sem_tbx_108" type="#_x0000_t202" style="position:absolute;margin-left:78.84pt;margin-top:628.56pt;width:203.40pt;height:17.00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8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9"/>
                      <w:szCs w:val="19"/>
                    </w:rPr>
                    <w:t xml:space="preserve">使用对等编程。</w:t>
                  </w:r>
                </w:p>
              </w:txbxContent>
            </v:textbox>
          </v:shape>
        </w:pict>
      </w:r>
      <w:r>
        <w:pict>
          <v:shape id="sem_tbx_109" type="#_x0000_t202" style="position:absolute;margin-left:59.40pt;margin-top:640.80pt;width:123.48pt;height:17.75pt;z-index:10;mso-position-horizontal-relative:page;mso-position-vertical-relative:page" stroked="f" filled="t" fillcolor="#FFFFFF">
            <v:textbox inset="1pt,0.5pt,1pt,0.5pt" style="mso-fit-shape-to-text:f">
              <w:txbxContent>
                <w:p>
                  <w:pPr>
                    <w:spacing w:before="0" w:after="0" w:line="295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0"/>
                      <w:szCs w:val="20"/>
                    </w:rPr>
                    <w:t xml:space="preserve">(c) 使用问题跟踪工具。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footerReference w:type="default" r:id="rId10"/>
      <w:pgSz w:w="12247" w:h="1581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