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관세평가-단권화-교과서"/>
      <w:r>
        <w:t xml:space="preserve">관세평가 단권화 교과서</w:t>
      </w:r>
      <w:bookmarkEnd w:id="20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제3장 제4절  공제요소                                                  │</w:t>
      </w:r>
      <w:r>
        <w:br/>
      </w:r>
      <w:r>
        <w:rPr>
          <w:rStyle w:val="VerbatimChar"/>
        </w:rPr>
        <w:t xml:space="preserve">│ 출제 티어: ★★ B  (출제율 45%, 5/11개년)                              │</w:t>
      </w:r>
      <w:r>
        <w:br/>
      </w:r>
      <w:r>
        <w:rPr>
          <w:rStyle w:val="VerbatimChar"/>
        </w:rPr>
        <w:t xml:space="preserve">│ 출제 회차: 제38회('21) · 제41회('24) · 제42회('25) 핵심 출제         │</w:t>
      </w:r>
      <w:r>
        <w:br/>
      </w:r>
      <w:r>
        <w:rPr>
          <w:rStyle w:val="VerbatimChar"/>
        </w:rPr>
        <w:t xml:space="preserve">│ 핵심 법령: 관세법 제30조 제2항 단서 ①~④호, 시행규칙 제3조의2·제5조   │</w:t>
      </w:r>
      <w:r>
        <w:br/>
      </w:r>
      <w:r>
        <w:rPr>
          <w:rStyle w:val="VerbatimChar"/>
        </w:rPr>
        <w:t xml:space="preserve">│ WTO 협정: CVA 제1조, 주해(Interpretative Note) §1                    │</w:t>
      </w:r>
      <w:r>
        <w:br/>
      </w:r>
      <w:r>
        <w:rPr>
          <w:rStyle w:val="VerbatimChar"/>
        </w:rPr>
        <w:t xml:space="preserve">│           [특히: Finance charges 주해, Post-importation 비용 주해]    │</w:t>
      </w:r>
      <w:r>
        <w:br/>
      </w:r>
      <w:r>
        <w:rPr>
          <w:rStyle w:val="VerbatimChar"/>
        </w:rPr>
        <w:t xml:space="preserve">│ 연계 절: → 제3장 제2절 실제지급가격 (공제요소 개요)                   │</w:t>
      </w:r>
      <w:r>
        <w:br/>
      </w:r>
      <w:r>
        <w:rPr>
          <w:rStyle w:val="VerbatimChar"/>
        </w:rPr>
        <w:t xml:space="preserve">│          → 제5장 제9절 운임·보험료 (가산요소와 분기점 공유)           │</w:t>
      </w:r>
      <w:r>
        <w:br/>
      </w:r>
      <w:r>
        <w:rPr>
          <w:rStyle w:val="VerbatimChar"/>
        </w:rPr>
        <w:t xml:space="preserve">│          → 제8장 제2절 잠정가격신고 (연불이자 연계)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핵심-요약-3줄-이내"/>
      <w:r>
        <w:t xml:space="preserve">[1] 핵심 요약 (3줄 이내)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공제요소</w:t>
      </w:r>
      <w:r>
        <w:t xml:space="preserve">란 구매자가 실제로 지급하였거나 지급할 총금액 중,</w:t>
      </w:r>
      <w:r>
        <w:t xml:space="preserve"> </w:t>
      </w:r>
      <w:r>
        <w:rPr>
          <w:b/>
        </w:rPr>
        <w:t xml:space="preserve">금액이 명백히 구분될 경우</w:t>
      </w:r>
      <w:r>
        <w:t xml:space="preserve"> </w:t>
      </w:r>
      <w:r>
        <w:t xml:space="preserve">과세가격에서 제외할 수 있는 4가지 비용이다 (관세법 §30② 단서).</w:t>
      </w:r>
    </w:p>
    <w:p>
      <w:pPr>
        <w:numPr>
          <w:ilvl w:val="0"/>
          <w:numId w:val="1001"/>
        </w:numPr>
        <w:pStyle w:val="Compact"/>
      </w:pPr>
      <w:r>
        <w:t xml:space="preserve">공제 인정의</w:t>
      </w:r>
      <w:r>
        <w:t xml:space="preserve"> </w:t>
      </w:r>
      <w:r>
        <w:rPr>
          <w:b/>
        </w:rPr>
        <w:t xml:space="preserve">공통 전제</w:t>
      </w:r>
      <w:r>
        <w:t xml:space="preserve">는</w:t>
      </w:r>
      <w:r>
        <w:t xml:space="preserve"> </w:t>
      </w:r>
      <w:r>
        <w:t xml:space="preserve">“</w:t>
      </w:r>
      <w:r>
        <w:t xml:space="preserve">금액이 명백히 구분(clearly distinguished)</w:t>
      </w:r>
      <w:r>
        <w:t xml:space="preserve">”</w:t>
      </w:r>
      <w:r>
        <w:t xml:space="preserve">되는 것이며, 연불이자는 이에 더하여</w:t>
      </w:r>
      <w:r>
        <w:t xml:space="preserve"> </w:t>
      </w:r>
      <w:r>
        <w:rPr>
          <w:b/>
        </w:rPr>
        <w:t xml:space="preserve">서면 금융약정·이자율 입증</w:t>
      </w:r>
      <w:r>
        <w:t xml:space="preserve">이라는 추가 2요건을 별도로 충족해야 한다.</w:t>
      </w:r>
    </w:p>
    <w:p>
      <w:pPr>
        <w:numPr>
          <w:ilvl w:val="0"/>
          <w:numId w:val="1001"/>
        </w:numPr>
        <w:pStyle w:val="Compact"/>
      </w:pPr>
      <w:r>
        <w:t xml:space="preserve">B티어 핵심 패턴: ①</w:t>
      </w:r>
      <w:r>
        <w:t xml:space="preserve"> </w:t>
      </w:r>
      <w:r>
        <w:rPr>
          <w:b/>
        </w:rPr>
        <w:t xml:space="preserve">공제요소 4가지 요건 서술</w:t>
      </w:r>
      <w:r>
        <w:t xml:space="preserve"> </w:t>
      </w:r>
      <w:r>
        <w:t xml:space="preserve">②</w:t>
      </w:r>
      <w:r>
        <w:t xml:space="preserve"> </w:t>
      </w:r>
      <w:r>
        <w:rPr>
          <w:b/>
        </w:rPr>
        <w:t xml:space="preserve">연불이자 추가요건</w:t>
      </w:r>
      <w:r>
        <w:t xml:space="preserve"> </w:t>
      </w:r>
      <w:r>
        <w:t xml:space="preserve">③</w:t>
      </w:r>
      <w:r>
        <w:t xml:space="preserve"> </w:t>
      </w:r>
      <w:r>
        <w:rPr>
          <w:b/>
        </w:rPr>
        <w:t xml:space="preserve">수입항 정의 및 운임 분기점</w:t>
      </w:r>
      <w:r>
        <w:t xml:space="preserve"> </w:t>
      </w:r>
      <w:r>
        <w:t xml:space="preserve">— 3가지 논점이 독립 소문항(4~8점)으로 반복 출제.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구조화된-이론-분석"/>
      <w:r>
        <w:t xml:space="preserve">[2] 구조화된 이론 분석</w:t>
      </w:r>
      <w:bookmarkEnd w:id="22"/>
    </w:p>
    <w:p>
      <w:pPr>
        <w:pStyle w:val="Heading3"/>
      </w:pPr>
      <w:bookmarkStart w:id="23" w:name="공제요소의-법적-구조-전제조건"/>
      <w:r>
        <w:t xml:space="preserve">1. 공제요소의 법적 구조 — 전제조건</w:t>
      </w:r>
      <w:bookmarkEnd w:id="23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관세법 제30조 제2항 단서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"다음 각 호의 금액이 구매자가 지급하였거나 지급하여야 할             │</w:t>
      </w:r>
      <w:r>
        <w:br/>
      </w:r>
      <w:r>
        <w:rPr>
          <w:rStyle w:val="VerbatimChar"/>
        </w:rPr>
        <w:t xml:space="preserve">│  총금액에서 금액을 명백히 구분할 수 있는 경우에는                     │</w:t>
      </w:r>
      <w:r>
        <w:br/>
      </w:r>
      <w:r>
        <w:rPr>
          <w:rStyle w:val="VerbatimChar"/>
        </w:rPr>
        <w:t xml:space="preserve">│  해당 금액을 포함하지 아니한다."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공제의 공통 전제: 금액이 "명백히 구분"될 것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명백히-구분clearly-distinguished의-판단-기준"/>
      <w:r>
        <w:t xml:space="preserve">2.</w:t>
      </w:r>
      <w:r>
        <w:t xml:space="preserve"> </w:t>
      </w:r>
      <w:r>
        <w:t xml:space="preserve">“</w:t>
      </w:r>
      <w:r>
        <w:t xml:space="preserve">명백히 구분(clearly distinguished)</w:t>
      </w:r>
      <w:r>
        <w:t xml:space="preserve">”</w:t>
      </w:r>
      <w:r>
        <w:t xml:space="preserve">의 판단 기준</w:t>
      </w:r>
      <w:bookmarkEnd w:id="24"/>
    </w:p>
    <w:p>
      <w:pPr>
        <w:pStyle w:val="BlockText"/>
      </w:pPr>
      <w:r>
        <w:rPr>
          <w:b/>
        </w:rPr>
        <w:t xml:space="preserve">가장 먼저 확인해야 할 공통 전제</w:t>
      </w:r>
      <w:r>
        <w:t xml:space="preserve"> </w:t>
      </w:r>
      <w:r>
        <w:t xml:space="preserve">— 이를 충족하지 못하면 나머지 요건을 검토할 필요 없이 공제 불가</w:t>
      </w:r>
    </w:p>
    <w:tbl>
      <w:tblPr>
        <w:tblStyle w:val="Table"/>
        <w:tblW w:type="dxa" w:w="9026"/>
        <w:tblLook w:firstRow="1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3008"/>
        <w:gridCol w:w="3008"/>
        <w:gridCol w:w="3010"/>
      </w:tblGrid>
      <w:tr>
        <w:trPr>
          <w:cnfStyle w:firstRow="1"/>
        </w:trPr>
        <w:tc>
          <w:tcPr>
            <w:vAlign w:val="bottom"/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판단 방법</w:t>
            </w:r>
          </w:p>
        </w:tc>
        <w:tc>
          <w:tcPr>
            <w:vAlign w:val="bottom"/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구체적 기준</w:t>
            </w:r>
          </w:p>
        </w:tc>
        <w:tc>
          <w:tcPr>
            <w:vAlign w:val="bottom"/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효과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인보이스 분리 기재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공제 대상 비용이 물품 대금과 별도 항목으로 기재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충족 — 공제 가능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계약서 명시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계약서에 비용 항목이 물품 가격과 구분하여 명기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충족 — 공제 가능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별도 청구서 발행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물품 인보이스와 별도의 청구서(별도 계약)로 분리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충족 — 공제 가능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가격에 혼합 포함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인보이스 총액에 일체로 포함, 분리 불가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미충족 — 공제 불가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구두 합의만 존재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서면 자료 없이 구두로만 구분 주장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미충족 — 공제 불가</w:t>
            </w:r>
          </w:p>
        </w:tc>
      </w:tr>
    </w:tbl>
    <w:p>
      <w:pPr>
        <w:pStyle w:val="BlockText"/>
      </w:pPr>
      <w:r>
        <w:t xml:space="preserve">과세가격에 포함되지 아니한다.</w:t>
      </w:r>
    </w:p>
    <w:p>
      <w:pPr>
        <w:pStyle w:val="BlockText"/>
      </w:pPr>
      <w:r>
        <w:t xml:space="preserve">⚠</w:t>
      </w:r>
      <w:r>
        <w:t xml:space="preserve"> </w:t>
      </w:r>
      <w:r>
        <w:t xml:space="preserve">“</w:t>
      </w:r>
      <w:r>
        <w:t xml:space="preserve">명백히 구분</w:t>
      </w:r>
      <w:r>
        <w:t xml:space="preserve">”</w:t>
      </w:r>
      <w:r>
        <w:t xml:space="preserve"> </w:t>
      </w:r>
      <w:r>
        <w:t xml:space="preserve">= 단순히 비용이 별개로 존재한다는 주장만으로는 부족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객관적 서면 증거</w:t>
      </w:r>
      <w:r>
        <w:t xml:space="preserve">로 세관장이 인정할 수 있어야 함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공제요소-①-수입-후-건설설치조립유지기술지원-비용"/>
      <w:r>
        <w:t xml:space="preserve">3. 공제요소 ① — 수입 후 건설·설치·조립·유지·기술지원 비용</w:t>
      </w:r>
      <w:bookmarkEnd w:id="25"/>
    </w:p>
    <w:p>
      <w:pPr>
        <w:pStyle w:val="Heading4"/>
      </w:pPr>
      <w:bookmarkStart w:id="26" w:name="공제요소의-범위"/>
      <w:r>
        <w:t xml:space="preserve">3-1. 공제요소의 범위</w:t>
      </w:r>
      <w:bookmarkEnd w:id="2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수입 후</w:t>
      </w:r>
      <w:r>
        <w:rPr>
          <w:b/>
        </w:rPr>
        <w:t xml:space="preserve">”</w:t>
      </w:r>
      <w:r>
        <w:t xml:space="preserve"> </w:t>
      </w:r>
      <w:r>
        <w:t xml:space="preserve">의 의미:</w:t>
      </w:r>
      <w:r>
        <w:t xml:space="preserve"> </w:t>
      </w:r>
      <w:r>
        <w:rPr>
          <w:b/>
        </w:rPr>
        <w:t xml:space="preserve">수입항에 도착한 이후</w:t>
      </w:r>
      <w:r>
        <w:t xml:space="preserve"> </w:t>
      </w:r>
      <w:r>
        <w:t xml:space="preserve">수입국 내에서 발생하는 비용</w:t>
      </w:r>
    </w:p>
    <w:p>
      <w:pPr>
        <w:numPr>
          <w:ilvl w:val="1"/>
          <w:numId w:val="1003"/>
        </w:numPr>
        <w:pStyle w:val="Compact"/>
      </w:pPr>
      <w:r>
        <w:t xml:space="preserve">≠</w:t>
      </w:r>
      <w:r>
        <w:t xml:space="preserve"> </w:t>
      </w:r>
      <w:r>
        <w:t xml:space="preserve">“</w:t>
      </w:r>
      <w:r>
        <w:t xml:space="preserve">수입신고 수리 이후</w:t>
      </w:r>
      <w:r>
        <w:t xml:space="preserve">”</w:t>
      </w:r>
      <w:r>
        <w:t xml:space="preserve"> </w:t>
      </w:r>
      <w:r>
        <w:t xml:space="preserve">— 수입항 도착 이후라면 수입신고 전이라도 해당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5가지 비용 유형</w:t>
      </w:r>
      <w:r>
        <w:t xml:space="preserve">:</w:t>
      </w:r>
    </w:p>
    <w:tbl>
      <w:tblPr>
        <w:tblStyle w:val="Table"/>
        <w:tblW w:type="dxa" w:w="9026"/>
        <w:tblLook w:firstRow="1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3008"/>
        <w:gridCol w:w="3008"/>
        <w:gridCol w:w="3010"/>
      </w:tblGrid>
      <w:tr>
        <w:trPr>
          <w:cnfStyle w:firstRow="1"/>
        </w:trPr>
        <w:tc>
          <w:tcPr>
            <w:vAlign w:val="bottom"/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비용 유형</w:t>
            </w:r>
          </w:p>
        </w:tc>
        <w:tc>
          <w:tcPr>
            <w:vAlign w:val="bottom"/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설명</w:t>
            </w:r>
          </w:p>
        </w:tc>
        <w:tc>
          <w:tcPr>
            <w:vAlign w:val="bottom"/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공제 가능 여부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건설비용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물품이 수입 후 국내에서 구축·조성되는 공사 비용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✅ 명백 구분 시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설치비용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기계·설비를 수입 후 국내에서 부착·거치하는 비용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✅ 명백 구분 시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조립비용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수입 부품을 국내에서 결합·완성하는 비용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✅ 명백 구분 시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유지비용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수입 후 국내에서 발생하는 유지보수(maintenance) 비용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✅ 명백 구분 시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기술지원비용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수입 후 국내에서 제공되는 기술적 조언·훈련 비용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✅ 명백 구분 시</w:t>
            </w:r>
          </w:p>
        </w:tc>
      </w:tr>
    </w:tbl>
    <w:p>
      <w:pPr>
        <w:pStyle w:val="Heading4"/>
      </w:pPr>
      <w:bookmarkStart w:id="27" w:name="수입-전-vs.-수입-후-비용-구분"/>
      <w:r>
        <w:t xml:space="preserve">3-2. 수입 전 vs. 수입 후 비용 구분</w:t>
      </w:r>
      <w:bookmarkEnd w:id="27"/>
    </w:p>
    <w:tbl>
      <w:tblPr>
        <w:tblStyle w:val="Table"/>
        <w:tblW w:type="dxa" w:w="9026"/>
        <w:tblLook w:firstRow="1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3008"/>
        <w:gridCol w:w="3008"/>
        <w:gridCol w:w="3010"/>
      </w:tblGrid>
      <w:tr>
        <w:trPr>
          <w:cnfStyle w:firstRow="1"/>
        </w:trPr>
        <w:tc>
          <w:tcPr>
            <w:vAlign w:val="bottom"/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>
            <w:vAlign w:val="bottom"/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발생 장소·시점</w:t>
            </w:r>
          </w:p>
        </w:tc>
        <w:tc>
          <w:tcPr>
            <w:vAlign w:val="bottom"/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과세 처리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수출국 내 기술지원·조립비 (수입 전)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수출국, 선적 전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포함</w:t>
            </w:r>
            <w:r>
              <w:t xml:space="preserve"> </w:t>
            </w:r>
            <w:r>
              <w:t xml:space="preserve">— 물품 대가 구성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수입항 도착 이후 기술지원비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수입국, 수입 후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불포함</w:t>
            </w:r>
            <w:r>
              <w:t xml:space="preserve"> </w:t>
            </w:r>
            <w:r>
              <w:t xml:space="preserve">— 명백 구분 시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수입 전 검사비 (판매자 청구)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수출국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포함</w:t>
            </w:r>
            <w:r>
              <w:t xml:space="preserve"> </w:t>
            </w:r>
            <w:r>
              <w:t xml:space="preserve">— 물품 대가 구성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수입 후 기계 시운전비 (국내)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수입국, 수입 후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불포함</w:t>
            </w:r>
            <w:r>
              <w:t xml:space="preserve"> </w:t>
            </w:r>
            <w:r>
              <w:t xml:space="preserve">— 명백 구분 시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</w:rPr>
        <w:t xml:space="preserve">WTO CVA와의 차이점</w:t>
      </w:r>
      <w:r>
        <w:t xml:space="preserve">:</w:t>
      </w:r>
      <w:r>
        <w:t xml:space="preserve"> </w:t>
      </w:r>
      <w:r>
        <w:t xml:space="preserve">WTO CVA에는 수입 후 건설·설치·조립·유지·기술지원 비용을 명시적으로 공제하는</w:t>
      </w:r>
      <w:r>
        <w:t xml:space="preserve"> </w:t>
      </w:r>
      <w:r>
        <w:t xml:space="preserve">조항이</w:t>
      </w:r>
      <w:r>
        <w:t xml:space="preserve"> </w:t>
      </w:r>
      <w:r>
        <w:rPr>
          <w:b/>
        </w:rPr>
        <w:t xml:space="preserve">없음</w:t>
      </w:r>
      <w:r>
        <w:t xml:space="preserve"> </w:t>
      </w:r>
      <w:r>
        <w:t xml:space="preserve">→ 관세법 §30②①호는</w:t>
      </w:r>
      <w:r>
        <w:t xml:space="preserve"> </w:t>
      </w:r>
      <w:r>
        <w:rPr>
          <w:b/>
        </w:rPr>
        <w:t xml:space="preserve">국내법의 독자적 공제 규정</w:t>
      </w:r>
      <w:r>
        <w:t xml:space="preserve"> </w:t>
      </w:r>
      <w:r>
        <w:t xml:space="preserve">(2021년 기출에서</w:t>
      </w:r>
      <w:r>
        <w:t xml:space="preserve"> </w:t>
      </w:r>
      <w:r>
        <w:t xml:space="preserve">“</w:t>
      </w:r>
      <w:r>
        <w:t xml:space="preserve">CVA에 없는 공제요건</w:t>
      </w:r>
      <w:r>
        <w:t xml:space="preserve">”</w:t>
      </w:r>
      <w:r>
        <w:t xml:space="preserve"> </w:t>
      </w:r>
      <w:r>
        <w:t xml:space="preserve">으로 직접 출제)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공제요소-②-수입항-도착-이후-운임보험료-및-관련-비용"/>
      <w:r>
        <w:t xml:space="preserve">4. 공제요소 ② — 수입항 도착 이후 운임·보험료 및 관련 비용</w:t>
      </w:r>
      <w:bookmarkEnd w:id="28"/>
    </w:p>
    <w:p>
      <w:pPr>
        <w:pStyle w:val="Heading4"/>
      </w:pPr>
      <w:bookmarkStart w:id="29" w:name="수입항port-of-importation의-정의-2025년-직접-출제"/>
      <w:r>
        <w:t xml:space="preserve">4-1.</w:t>
      </w:r>
      <w:r>
        <w:t xml:space="preserve"> </w:t>
      </w:r>
      <w:r>
        <w:t xml:space="preserve">“</w:t>
      </w:r>
      <w:r>
        <w:t xml:space="preserve">수입항(Port of Importation)</w:t>
      </w:r>
      <w:r>
        <w:t xml:space="preserve">”</w:t>
      </w:r>
      <w:r>
        <w:t xml:space="preserve">의 정의 ★★★ (2025년 직접 출제)</w:t>
      </w:r>
      <w:bookmarkEnd w:id="29"/>
    </w:p>
    <w:p>
      <w:pPr>
        <w:pStyle w:val="BlockText"/>
      </w:pPr>
      <w:r>
        <w:rPr>
          <w:b/>
        </w:rPr>
        <w:t xml:space="preserve">관세법 시행규칙 제5조</w:t>
      </w:r>
      <w:r>
        <w:t xml:space="preserve">:</w:t>
      </w:r>
      <w:r>
        <w:t xml:space="preserve"> </w:t>
      </w:r>
      <w:r>
        <w:t xml:space="preserve">“</w:t>
      </w:r>
      <w:r>
        <w:t xml:space="preserve">수입항</w:t>
      </w:r>
      <w:r>
        <w:t xml:space="preserve">”</w:t>
      </w:r>
      <w:r>
        <w:t xml:space="preserve">이란</w:t>
      </w:r>
      <w:r>
        <w:t xml:space="preserve"> </w:t>
      </w:r>
      <w:r>
        <w:rPr>
          <w:b/>
        </w:rPr>
        <w:t xml:space="preserve">수입신고를 하는 세관이 소재하는 항구·공항</w:t>
      </w:r>
      <w:r>
        <w:t xml:space="preserve"> </w:t>
      </w:r>
      <w:r>
        <w:t xml:space="preserve">또는 그 밖의 지역을 말한다.</w:t>
      </w:r>
    </w:p>
    <w:p>
      <w:pPr>
        <w:numPr>
          <w:ilvl w:val="0"/>
          <w:numId w:val="1004"/>
        </w:numPr>
        <w:pStyle w:val="Compact"/>
      </w:pPr>
      <w:r>
        <w:t xml:space="preserve">핵심:</w:t>
      </w:r>
      <w:r>
        <w:t xml:space="preserve"> </w:t>
      </w:r>
      <w:r>
        <w:rPr>
          <w:b/>
        </w:rPr>
        <w:t xml:space="preserve">세관 소재지</w:t>
      </w:r>
      <w:r>
        <w:t xml:space="preserve"> </w:t>
      </w:r>
      <w:r>
        <w:t xml:space="preserve">기준 — 물리적 항구·공항에 한정되지 않음</w:t>
      </w:r>
    </w:p>
    <w:p>
      <w:pPr>
        <w:numPr>
          <w:ilvl w:val="0"/>
          <w:numId w:val="1004"/>
        </w:numPr>
        <w:pStyle w:val="Compact"/>
      </w:pPr>
      <w:r>
        <w:t xml:space="preserve">내륙 세관(ICD 등)을 이용하는 경우: 해당 ICD 세관이 소재하는 지역이</w:t>
      </w:r>
      <w:r>
        <w:t xml:space="preserve"> </w:t>
      </w:r>
      <w:r>
        <w:t xml:space="preserve">“</w:t>
      </w:r>
      <w:r>
        <w:t xml:space="preserve">수입항</w:t>
      </w:r>
      <w:r>
        <w:t xml:space="preserve">”</w:t>
      </w:r>
    </w:p>
    <w:p>
      <w:pPr>
        <w:pStyle w:val="Heading4"/>
      </w:pPr>
      <w:bookmarkStart w:id="30" w:name="수입항-기준-운임-분기점-과세가격-확정-시기"/>
      <w:r>
        <w:t xml:space="preserve">4-2. 수입항 기준 운임 분기점 (과세가격 확정 시기)</w:t>
      </w:r>
      <w:bookmarkEnd w:id="30"/>
    </w:p>
    <w:p>
      <w:pPr>
        <w:pStyle w:val="SourceCode"/>
      </w:pPr>
      <w:r>
        <w:rPr>
          <w:rStyle w:val="VerbatimChar"/>
        </w:rPr>
        <w:t xml:space="preserve">[수출항 → 수입항까지] ←─────────────→ [수입항 이후]</w:t>
      </w:r>
      <w:r>
        <w:br/>
      </w:r>
      <w:r>
        <w:rPr>
          <w:rStyle w:val="VerbatimChar"/>
        </w:rPr>
        <w:t xml:space="preserve">         ↓                                    ↓</w:t>
      </w:r>
      <w:r>
        <w:br/>
      </w:r>
      <w:r>
        <w:rPr>
          <w:rStyle w:val="VerbatimChar"/>
        </w:rPr>
        <w:t xml:space="preserve">    가산요소 (§30①③)               공제요소 (§30②②호)</w:t>
      </w:r>
      <w:r>
        <w:br/>
      </w:r>
      <w:r>
        <w:rPr>
          <w:rStyle w:val="VerbatimChar"/>
        </w:rPr>
        <w:t xml:space="preserve">    과세가격에 포함                  명백 구분 시 제외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수출항 선적 → 해상운송 → [수입항 도착] → 국내 내륙 운송</w:t>
      </w:r>
      <w:r>
        <w:br/>
      </w:r>
      <w:r>
        <w:rPr>
          <w:rStyle w:val="VerbatimChar"/>
        </w:rPr>
        <w:t xml:space="preserve">                                ↑</w:t>
      </w:r>
      <w:r>
        <w:br/>
      </w:r>
      <w:r>
        <w:rPr>
          <w:rStyle w:val="VerbatimChar"/>
        </w:rPr>
        <w:t xml:space="preserve">                         이 시점이 분기점</w:t>
      </w:r>
    </w:p>
    <w:p>
      <w:pPr>
        <w:pStyle w:val="Heading4"/>
      </w:pPr>
      <w:bookmarkStart w:id="31" w:name="수입항-기준-세부-비용-처리"/>
      <w:r>
        <w:t xml:space="preserve">4-3. 수입항 기준 세부 비용 처리</w:t>
      </w:r>
      <w:bookmarkEnd w:id="31"/>
    </w:p>
    <w:tbl>
      <w:tblPr>
        <w:tblStyle w:val="Table"/>
        <w:tblW w:type="dxa" w:w="9026"/>
        <w:tblLook w:firstRow="1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3008"/>
        <w:gridCol w:w="3008"/>
        <w:gridCol w:w="3010"/>
      </w:tblGrid>
      <w:tr>
        <w:trPr>
          <w:cnfStyle w:firstRow="1"/>
        </w:trPr>
        <w:tc>
          <w:tcPr>
            <w:vAlign w:val="bottom"/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비용 항목</w:t>
            </w:r>
          </w:p>
        </w:tc>
        <w:tc>
          <w:tcPr>
            <w:vAlign w:val="bottom"/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분기 기준</w:t>
            </w:r>
          </w:p>
        </w:tc>
        <w:tc>
          <w:tcPr>
            <w:vAlign w:val="bottom"/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과세 처리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수출항~수입항 간 해상운임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수입항까지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포함</w:t>
            </w:r>
            <w:r>
              <w:t xml:space="preserve"> </w:t>
            </w:r>
            <w:r>
              <w:t xml:space="preserve">(가산)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수출항~수입항 간 항공운임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수입항까지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포함</w:t>
            </w:r>
            <w:r>
              <w:t xml:space="preserve"> </w:t>
            </w:r>
            <w:r>
              <w:t xml:space="preserve">(가산, 단 항공 특례 있음)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수출항~수입항 간 적하보험료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수입항까지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포함</w:t>
            </w:r>
            <w:r>
              <w:t xml:space="preserve"> </w:t>
            </w:r>
            <w:r>
              <w:t xml:space="preserve">(가산)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수입항 도착 후 국내 내륙 운임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수입항 이후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불포함</w:t>
            </w:r>
            <w:r>
              <w:t xml:space="preserve"> </w:t>
            </w:r>
            <w:r>
              <w:t xml:space="preserve">(명백 구분 시)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수입항 도착 후 창고료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수입항 이후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불포함</w:t>
            </w:r>
            <w:r>
              <w:t xml:space="preserve"> </w:t>
            </w:r>
            <w:r>
              <w:t xml:space="preserve">(명백 구분 시)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수입항에서의</w:t>
            </w:r>
            <w:r>
              <w:t xml:space="preserve"> </w:t>
            </w:r>
            <w:r>
              <w:rPr>
                <w:b/>
              </w:rPr>
              <w:t xml:space="preserve">양하비(하역비)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수입항 도착 시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포함</w:t>
            </w:r>
            <w:r>
              <w:t xml:space="preserve"> </w:t>
            </w:r>
            <w:r>
              <w:t xml:space="preserve">(수입항까지 포함)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수입항 도착 후 통관 비용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수입항 이후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불포함</w:t>
            </w:r>
            <w:r>
              <w:t xml:space="preserve"> </w:t>
            </w:r>
            <w:r>
              <w:t xml:space="preserve">(명백 구분 시)</w:t>
            </w:r>
          </w:p>
        </w:tc>
      </w:tr>
    </w:tbl>
    <w:p>
      <w:pPr>
        <w:pStyle w:val="BlockText"/>
      </w:pPr>
      <w:r>
        <w:t xml:space="preserve">⚠</w:t>
      </w:r>
      <w:r>
        <w:t xml:space="preserve"> </w:t>
      </w:r>
      <w:r>
        <w:rPr>
          <w:b/>
        </w:rPr>
        <w:t xml:space="preserve">양하비(하역비) 처리 핵심</w:t>
      </w:r>
      <w:r>
        <w:t xml:space="preserve">:</w:t>
      </w:r>
      <w:r>
        <w:t xml:space="preserve"> </w:t>
      </w:r>
      <w:r>
        <w:t xml:space="preserve">“</w:t>
      </w:r>
      <w:r>
        <w:t xml:space="preserve">수입항 도착 이후</w:t>
      </w:r>
      <w:r>
        <w:t xml:space="preserve">”</w:t>
      </w:r>
      <w:r>
        <w:t xml:space="preserve">가 아니라</w:t>
      </w:r>
      <w:r>
        <w:t xml:space="preserve"> </w:t>
      </w:r>
      <w:r>
        <w:rPr>
          <w:b/>
        </w:rPr>
        <w:t xml:space="preserve">수입항에서 발생</w:t>
      </w:r>
      <w:r>
        <w:t xml:space="preserve">하는 하역비는 포함 여부가 쟁점</w:t>
      </w:r>
      <w:r>
        <w:t xml:space="preserve"> </w:t>
      </w:r>
      <w:r>
        <w:t xml:space="preserve">→ 통상 수입항에서 본선으로부터 화물을 내리는</w:t>
      </w:r>
      <w:r>
        <w:t xml:space="preserve"> </w:t>
      </w:r>
      <w:r>
        <w:rPr>
          <w:b/>
        </w:rPr>
        <w:t xml:space="preserve">양하비는 수입항까지의 운임에 포함</w:t>
      </w:r>
      <w:r>
        <w:t xml:space="preserve">됨</w:t>
      </w:r>
      <w:r>
        <w:t xml:space="preserve"> </w:t>
      </w:r>
      <w:r>
        <w:t xml:space="preserve">→ 수입항에서 하역 완료</w:t>
      </w:r>
      <w:r>
        <w:t xml:space="preserve"> </w:t>
      </w:r>
      <w:r>
        <w:rPr>
          <w:b/>
        </w:rPr>
        <w:t xml:space="preserve">이후</w:t>
      </w:r>
      <w:r>
        <w:t xml:space="preserve"> </w:t>
      </w:r>
      <w:r>
        <w:t xml:space="preserve">발생하는 운반비 등은 공제 대상</w:t>
      </w:r>
    </w:p>
    <w:p>
      <w:pPr>
        <w:pStyle w:val="Heading4"/>
      </w:pPr>
      <w:bookmarkStart w:id="32" w:name="ciffob-조건별-처리"/>
      <w:r>
        <w:t xml:space="preserve">4-4. CIF·FOB 조건별 처리</w:t>
      </w:r>
      <w:bookmarkEnd w:id="32"/>
    </w:p>
    <w:tbl>
      <w:tblPr>
        <w:tblStyle w:val="Table"/>
        <w:tblW w:type="dxa" w:w="9026"/>
        <w:tblLook w:firstRow="1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3008"/>
        <w:gridCol w:w="3008"/>
        <w:gridCol w:w="3010"/>
      </w:tblGrid>
      <w:tr>
        <w:trPr>
          <w:cnfStyle w:firstRow="1"/>
        </w:trPr>
        <w:tc>
          <w:tcPr>
            <w:vAlign w:val="bottom"/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거래 조건</w:t>
            </w:r>
          </w:p>
        </w:tc>
        <w:tc>
          <w:tcPr>
            <w:vAlign w:val="bottom"/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구매자 부담 운임 범위</w:t>
            </w:r>
          </w:p>
        </w:tc>
        <w:tc>
          <w:tcPr>
            <w:vAlign w:val="bottom"/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과세가격 처리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CIF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판매자가 수입항까지 운임·보험료 부담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인보이스 가격에 포함 → 별도 가산 불필요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FOB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구매자가 수입항까지 운임·보험료 별도 부담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구매자 부담분을</w:t>
            </w:r>
            <w:r>
              <w:t xml:space="preserve"> </w:t>
            </w:r>
            <w:r>
              <w:rPr>
                <w:b/>
              </w:rPr>
              <w:t xml:space="preserve">가산</w:t>
            </w:r>
            <w:r>
              <w:t xml:space="preserve"> </w:t>
            </w:r>
            <w:r>
              <w:t xml:space="preserve">(§30①③)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EXW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구매자가 모든 운임·보험료 부담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수입항까지 발생분 전부</w:t>
            </w:r>
            <w:r>
              <w:t xml:space="preserve"> </w:t>
            </w:r>
            <w:r>
              <w:rPr>
                <w:b/>
              </w:rPr>
              <w:t xml:space="preserve">가산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DDP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판매자가 수입항 이후 비용까지 부담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수입 후 비용 명백 구분 시</w:t>
            </w:r>
            <w:r>
              <w:t xml:space="preserve"> </w:t>
            </w:r>
            <w:r>
              <w:rPr>
                <w:b/>
              </w:rPr>
              <w:t xml:space="preserve">공제</w:t>
            </w:r>
            <w:r>
              <w:t xml:space="preserve"> </w:t>
            </w:r>
            <w:r>
              <w:t xml:space="preserve">가능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공제요소-③-우리나라에서-부과되는-관세세금"/>
      <w:r>
        <w:t xml:space="preserve">5. 공제요소 ③ — 우리나라에서 부과되는 관세·세금</w:t>
      </w:r>
      <w:bookmarkEnd w:id="33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공제 대상 세목</w:t>
      </w:r>
      <w:r>
        <w:t xml:space="preserve">: 관세, 부가가치세, 개별소비세, 교통·에너지·환경세, 교육세 등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공제 취지</w:t>
      </w:r>
      <w:r>
        <w:t xml:space="preserve">: 과세가격에 관세를 포함시키면 관세에 관세를 부과하는</w:t>
      </w:r>
      <w:r>
        <w:t xml:space="preserve"> </w:t>
      </w:r>
      <w:r>
        <w:rPr>
          <w:b/>
        </w:rPr>
        <w:t xml:space="preserve">순환 논리</w:t>
      </w:r>
      <w:r>
        <w:t xml:space="preserve"> </w:t>
      </w:r>
      <w:r>
        <w:t xml:space="preserve">발생 — 방지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판단 기준</w:t>
      </w:r>
      <w:r>
        <w:t xml:space="preserve">: 수입국(우리나라)에서 부과되는 세금에 한정</w:t>
      </w:r>
    </w:p>
    <w:p>
      <w:pPr>
        <w:numPr>
          <w:ilvl w:val="1"/>
          <w:numId w:val="1006"/>
        </w:numPr>
        <w:pStyle w:val="Compact"/>
      </w:pPr>
      <w:r>
        <w:t xml:space="preserve">수출국에서 부과된 세금 → 공제 대상 아님 (물품 대가 구성)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공제요소-④-연불이자-finance-charges"/>
      <w:r>
        <w:t xml:space="preserve">6. 공제요소 ④ — 연불이자 (Finance Charges) ★★★</w:t>
      </w:r>
      <w:bookmarkEnd w:id="34"/>
    </w:p>
    <w:p>
      <w:pPr>
        <w:pStyle w:val="Heading4"/>
      </w:pPr>
      <w:bookmarkStart w:id="35" w:name="연불이자의-개념"/>
      <w:r>
        <w:t xml:space="preserve">6-1. 연불이자의 개념</w:t>
      </w:r>
      <w:bookmarkEnd w:id="35"/>
    </w:p>
    <w:p>
      <w:pPr>
        <w:pStyle w:val="BlockText"/>
      </w:pPr>
      <w:r>
        <w:rPr>
          <w:b/>
        </w:rPr>
        <w:t xml:space="preserve">연불조건부 구매(deferred payment)</w:t>
      </w:r>
      <w:r>
        <w:t xml:space="preserve">: 물품 대금을 수입 후 일정 기간에 걸쳐 분할 지급하는 거래에서 발생하는 금융비용(이자)</w:t>
      </w:r>
    </w:p>
    <w:p>
      <w:pPr>
        <w:numPr>
          <w:ilvl w:val="0"/>
          <w:numId w:val="1007"/>
        </w:numPr>
        <w:pStyle w:val="Compact"/>
      </w:pPr>
      <w:r>
        <w:t xml:space="preserve">연불이자는</w:t>
      </w:r>
      <w:r>
        <w:t xml:space="preserve"> </w:t>
      </w:r>
      <w:r>
        <w:rPr>
          <w:b/>
        </w:rPr>
        <w:t xml:space="preserve">물품 자체의 가치</w:t>
      </w:r>
      <w:r>
        <w:t xml:space="preserve">가 아닌</w:t>
      </w:r>
      <w:r>
        <w:t xml:space="preserve"> </w:t>
      </w:r>
      <w:r>
        <w:rPr>
          <w:b/>
        </w:rPr>
        <w:t xml:space="preserve">금융 서비스 대가</w:t>
      </w:r>
      <w:r>
        <w:t xml:space="preserve">이므로 과세 불포함이 원칙</w:t>
      </w:r>
    </w:p>
    <w:p>
      <w:pPr>
        <w:numPr>
          <w:ilvl w:val="0"/>
          <w:numId w:val="1007"/>
        </w:numPr>
        <w:pStyle w:val="Compact"/>
      </w:pPr>
      <w:r>
        <w:t xml:space="preserve">단, 공통 전제(명백히 구분) +</w:t>
      </w:r>
      <w:r>
        <w:t xml:space="preserve"> </w:t>
      </w:r>
      <w:r>
        <w:rPr>
          <w:b/>
        </w:rPr>
        <w:t xml:space="preserve">추가 2요건</w:t>
      </w:r>
      <w:r>
        <w:t xml:space="preserve">을 모두 충족해야 함</w:t>
      </w:r>
    </w:p>
    <w:p>
      <w:pPr>
        <w:pStyle w:val="Heading4"/>
      </w:pPr>
      <w:bookmarkStart w:id="36" w:name="연불이자-공제의-3요건"/>
      <w:r>
        <w:t xml:space="preserve">6-2. 연불이자 공제의 3요건</w:t>
      </w:r>
      <w:bookmarkEnd w:id="36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연불이자 공제 요건 (관세법 §30②④호 + 시행규칙 §3의2)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[공통 전제] ① 금액이 물품 대금과 명백히 구분될 것               │</w:t>
      </w:r>
      <w:r>
        <w:br/>
      </w:r>
      <w:r>
        <w:rPr>
          <w:rStyle w:val="VerbatimChar"/>
        </w:rPr>
        <w:t xml:space="preserve">│             (§30② 단서 — 모든 공제요소의 공통 요건)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[추가 요건] ② 금융약정이 서면으로 체결되어 있을 것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           ③ 구매자의 요청이 있는 경우, 실제 적용 이자율이       │</w:t>
      </w:r>
      <w:r>
        <w:br/>
      </w:r>
      <w:r>
        <w:rPr>
          <w:rStyle w:val="VerbatimChar"/>
        </w:rPr>
        <w:t xml:space="preserve">│                수입 당시 우리나라에서 통용되는 금리 수준을        │</w:t>
      </w:r>
      <w:r>
        <w:br/>
      </w:r>
      <w:r>
        <w:rPr>
          <w:rStyle w:val="VerbatimChar"/>
        </w:rPr>
        <w:t xml:space="preserve">│                초과하지 않음을 입증할 수 있을 것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bookmarkStart w:id="37" w:name="각-요건의-상세"/>
      <w:r>
        <w:t xml:space="preserve">6-3. 각 요건의 상세</w:t>
      </w:r>
      <w:bookmarkEnd w:id="37"/>
    </w:p>
    <w:tbl>
      <w:tblPr>
        <w:tblStyle w:val="Table"/>
        <w:tblW w:type="dxa" w:w="9026"/>
        <w:tblLook w:firstRow="1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3008"/>
        <w:gridCol w:w="3008"/>
        <w:gridCol w:w="3010"/>
      </w:tblGrid>
      <w:tr>
        <w:trPr>
          <w:cnfStyle w:firstRow="1"/>
        </w:trPr>
        <w:tc>
          <w:tcPr>
            <w:vAlign w:val="bottom"/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요건</w:t>
            </w:r>
          </w:p>
        </w:tc>
        <w:tc>
          <w:tcPr>
            <w:vAlign w:val="bottom"/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  <w:tc>
          <w:tcPr>
            <w:vAlign w:val="bottom"/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미충족 시 효과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① 명백히 구분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이자 금액이 물품 가격과 인보이스·계약서에서 별도 기재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공제 불가 — 전액 실제지급가격 포함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② 서면 금융약정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연불 조건·이자율·상환 일정 등이 서면(계약서·약정서)으로 체결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공제 불가 — 구두 합의만으로는 부족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③ 이자율 입증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요청 시 실제 이자율 ≤ 수입 당시 국내 통용 금리 수준임을 입증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공제 불가 (통용 금리</w:t>
            </w:r>
            <w:r>
              <w:t xml:space="preserve"> </w:t>
            </w:r>
            <w:r>
              <w:rPr>
                <w:b/>
              </w:rPr>
              <w:t xml:space="preserve">초과분</w:t>
            </w:r>
            <w:r>
              <w:t xml:space="preserve">만 불가 아닌,</w:t>
            </w:r>
            <w:r>
              <w:t xml:space="preserve"> </w:t>
            </w:r>
            <w:r>
              <w:rPr>
                <w:b/>
              </w:rPr>
              <w:t xml:space="preserve">전액</w:t>
            </w:r>
            <w:r>
              <w:t xml:space="preserve"> </w:t>
            </w:r>
            <w:r>
              <w:t xml:space="preserve">불가)</w:t>
            </w:r>
          </w:p>
        </w:tc>
      </w:tr>
    </w:tbl>
    <w:p>
      <w:pPr>
        <w:pStyle w:val="BlockText"/>
      </w:pPr>
      <w:r>
        <w:t xml:space="preserve">⚠ 요건 ③의 핵심 포인트: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요청이 있는 경우</w:t>
      </w:r>
      <w:r>
        <w:rPr>
          <w:b/>
        </w:rPr>
        <w:t xml:space="preserve">”</w:t>
      </w:r>
      <w:r>
        <w:t xml:space="preserve"> </w:t>
      </w:r>
      <w:r>
        <w:t xml:space="preserve">— 세관이 요청하지 않으면 입증 의무가 발생하지 않음</w:t>
      </w:r>
      <w:r>
        <w:t xml:space="preserve"> </w:t>
      </w:r>
      <w:r>
        <w:t xml:space="preserve">- 입증 불가 시: 이자율 초과분만이 아닌</w:t>
      </w:r>
      <w:r>
        <w:t xml:space="preserve"> </w:t>
      </w:r>
      <w:r>
        <w:rPr>
          <w:b/>
        </w:rPr>
        <w:t xml:space="preserve">연불이자 전액</w:t>
      </w:r>
      <w:r>
        <w:t xml:space="preserve"> </w:t>
      </w:r>
      <w:r>
        <w:t xml:space="preserve">공제 불가</w:t>
      </w:r>
      <w:r>
        <w:t xml:space="preserve"> </w:t>
      </w:r>
      <w:r>
        <w:t xml:space="preserve">- 통용 금리 수준 비교 시점:</w:t>
      </w:r>
      <w:r>
        <w:t xml:space="preserve"> </w:t>
      </w:r>
      <w:r>
        <w:rPr>
          <w:b/>
        </w:rPr>
        <w:t xml:space="preserve">수입 당시(수입신고일 기준)</w:t>
      </w:r>
    </w:p>
    <w:p>
      <w:pPr>
        <w:pStyle w:val="Heading4"/>
      </w:pPr>
      <w:bookmarkStart w:id="38" w:name="wto-cva-주해-vs.-국내-시행규칙-비교"/>
      <w:r>
        <w:t xml:space="preserve">6-4. WTO CVA 주해 vs. 국내 시행규칙 비교</w:t>
      </w:r>
      <w:bookmarkEnd w:id="38"/>
    </w:p>
    <w:tbl>
      <w:tblPr>
        <w:tblStyle w:val="Table"/>
        <w:tblW w:type="dxa" w:w="9026"/>
        <w:tblLook w:firstRow="1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3008"/>
        <w:gridCol w:w="3008"/>
        <w:gridCol w:w="3010"/>
      </w:tblGrid>
      <w:tr>
        <w:trPr>
          <w:cnfStyle w:firstRow="1"/>
        </w:trPr>
        <w:tc>
          <w:tcPr>
            <w:vAlign w:val="bottom"/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>
            <w:vAlign w:val="bottom"/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WTO CVA 제1조 주해 (Finance charges)</w:t>
            </w:r>
          </w:p>
        </w:tc>
        <w:tc>
          <w:tcPr>
            <w:vAlign w:val="bottom"/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관세법 시행규칙 §3의2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공통 전제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물품 가격과 명확히 구분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동일 (§30② 단서)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서면 약정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서면으로 뒷받침될 것</w:t>
            </w:r>
            <w:r>
              <w:t xml:space="preserve">”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동일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이자율 요건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해당 이자율이 금융 제공 당시</w:t>
            </w:r>
            <w:r>
              <w:t xml:space="preserve"> </w:t>
            </w:r>
            <w:r>
              <w:rPr>
                <w:b/>
              </w:rPr>
              <w:t xml:space="preserve">금융 제공 국가</w:t>
            </w:r>
            <w:r>
              <w:t xml:space="preserve">에서 통용되는 수준을 초과하지 않음을 입증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수입국(우리나라)</w:t>
            </w:r>
            <w:r>
              <w:t xml:space="preserve">의 통용 금리 수준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핵심 차이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금융 제공 국가 기준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수입국 기준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추가 요건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실제 판매가격이 신고 가격임을 입증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규정 없음</w:t>
            </w:r>
          </w:p>
        </w:tc>
      </w:tr>
    </w:tbl>
    <w:p>
      <w:pPr>
        <w:pStyle w:val="BlockText"/>
      </w:pPr>
      <w:r>
        <w:t xml:space="preserve">⚠</w:t>
      </w:r>
      <w:r>
        <w:t xml:space="preserve"> </w:t>
      </w:r>
      <w:r>
        <w:rPr>
          <w:b/>
        </w:rPr>
        <w:t xml:space="preserve">협정과 국내법의 차이</w:t>
      </w:r>
      <w:r>
        <w:t xml:space="preserve">:</w:t>
      </w:r>
      <w:r>
        <w:t xml:space="preserve"> </w:t>
      </w:r>
      <w:r>
        <w:t xml:space="preserve">WTO 주해는</w:t>
      </w:r>
      <w:r>
        <w:t xml:space="preserve"> </w:t>
      </w:r>
      <w:r>
        <w:t xml:space="preserve">“</w:t>
      </w:r>
      <w:r>
        <w:t xml:space="preserve">금융이 제공된 국가</w:t>
      </w:r>
      <w:r>
        <w:t xml:space="preserve">”</w:t>
      </w:r>
      <w:r>
        <w:t xml:space="preserve">의 이자율을 기준으로 하지만,</w:t>
      </w:r>
      <w:r>
        <w:t xml:space="preserve"> </w:t>
      </w:r>
      <w:r>
        <w:t xml:space="preserve">국내 시행규칙은</w:t>
      </w:r>
      <w:r>
        <w:t xml:space="preserve"> </w:t>
      </w:r>
      <w:r>
        <w:t xml:space="preserve">“</w:t>
      </w:r>
      <w:r>
        <w:t xml:space="preserve">수입 당시 우리나라</w:t>
      </w:r>
      <w:r>
        <w:t xml:space="preserve">”</w:t>
      </w:r>
      <w:r>
        <w:t xml:space="preserve"> </w:t>
      </w:r>
      <w:r>
        <w:t xml:space="preserve">이자율을 기준으로 함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공제요소-4가지-종합-비교"/>
      <w:r>
        <w:t xml:space="preserve">7. 공제요소 4가지 종합 비교</w:t>
      </w:r>
      <w:bookmarkEnd w:id="39"/>
    </w:p>
    <w:tbl>
      <w:tblPr>
        <w:tblStyle w:val="Table"/>
        <w:tblW w:type="dxa" w:w="9026"/>
        <w:tblLook w:firstRow="1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cnfStyle w:firstRow="1"/>
        </w:trPr>
        <w:tc>
          <w:tcPr>
            <w:vAlign w:val="bottom"/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>
            <w:vAlign w:val="bottom"/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공제요소</w:t>
            </w:r>
          </w:p>
        </w:tc>
        <w:tc>
          <w:tcPr>
            <w:vAlign w:val="bottom"/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시점·장소 기준</w:t>
            </w:r>
          </w:p>
        </w:tc>
        <w:tc>
          <w:tcPr>
            <w:vAlign w:val="bottom"/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추가 요건</w:t>
            </w:r>
          </w:p>
        </w:tc>
        <w:tc>
          <w:tcPr>
            <w:vAlign w:val="bottom"/>
            <w:tcW w:w="1806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WTO CVA 명시</w:t>
            </w:r>
          </w:p>
        </w:tc>
      </w:tr>
      <w:tr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①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건설·설치·조립·유지·기술지원 비용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수입</w:t>
            </w:r>
            <w:r>
              <w:t xml:space="preserve"> </w:t>
            </w:r>
            <w:r>
              <w:rPr>
                <w:b/>
              </w:rPr>
              <w:t xml:space="preserve">후</w:t>
            </w:r>
            <w:r>
              <w:t xml:space="preserve"> </w:t>
            </w:r>
            <w:r>
              <w:t xml:space="preserve">국내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없음 (명백 구분만)</w:t>
            </w:r>
          </w:p>
        </w:tc>
        <w:tc>
          <w:tcPr>
            <w:tcW w:w="1806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❌ (국내법 독자)</w:t>
            </w:r>
          </w:p>
        </w:tc>
      </w:tr>
      <w:tr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②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운임·보험료 및 관련 비용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수입항 도착</w:t>
            </w:r>
            <w:r>
              <w:t xml:space="preserve"> </w:t>
            </w:r>
            <w:r>
              <w:rPr>
                <w:b/>
              </w:rPr>
              <w:t xml:space="preserve">이후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없음 (명백 구분만)</w:t>
            </w:r>
          </w:p>
        </w:tc>
        <w:tc>
          <w:tcPr>
            <w:tcW w:w="1806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③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관세·세금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수입국 부과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없음 (명백 구분만)</w:t>
            </w:r>
          </w:p>
        </w:tc>
        <w:tc>
          <w:tcPr>
            <w:tcW w:w="1806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④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연불이자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서면 약정 + 이자율 입증</w:t>
            </w:r>
          </w:p>
        </w:tc>
        <w:tc>
          <w:tcPr>
            <w:tcW w:w="1806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판단-흐름도"/>
      <w:r>
        <w:t xml:space="preserve">[3] 판단 흐름도</w:t>
      </w:r>
      <w:bookmarkEnd w:id="40"/>
    </w:p>
    <w:p>
      <w:pPr>
        <w:pStyle w:val="Heading3"/>
      </w:pPr>
      <w:bookmarkStart w:id="41" w:name="특정-비용이-공제요소에-해당하는가-판단"/>
      <w:r>
        <w:t xml:space="preserve">“</w:t>
      </w:r>
      <w:r>
        <w:t xml:space="preserve">특정 비용이 공제요소에 해당하는가?</w:t>
      </w:r>
      <w:r>
        <w:t xml:space="preserve">”</w:t>
      </w:r>
      <w:r>
        <w:t xml:space="preserve"> </w:t>
      </w:r>
      <w:r>
        <w:t xml:space="preserve">판단</w:t>
      </w:r>
      <w:bookmarkEnd w:id="41"/>
    </w:p>
    <w:p>
      <w:pPr>
        <w:pStyle w:val="SourceCode"/>
      </w:pPr>
      <w:r>
        <w:rPr>
          <w:rStyle w:val="VerbatimChar"/>
        </w:rPr>
        <w:t xml:space="preserve">[STEP 1] 공제요소 4가지 유형 중 하나에 해당하는가?</w:t>
      </w:r>
      <w:r>
        <w:br/>
      </w:r>
      <w:r>
        <w:rPr>
          <w:rStyle w:val="VerbatimChar"/>
        </w:rPr>
        <w:t xml:space="preserve">          ↓ 해당 없음 → 공제 불가 (실제지급가격 포함 또는 가산요소 검토)</w:t>
      </w:r>
      <w:r>
        <w:br/>
      </w:r>
      <w:r>
        <w:rPr>
          <w:rStyle w:val="VerbatimChar"/>
        </w:rPr>
        <w:t xml:space="preserve">          ↓ 해당 있음</w:t>
      </w:r>
      <w:r>
        <w:br/>
      </w:r>
      <w:r>
        <w:br/>
      </w:r>
      <w:r>
        <w:rPr>
          <w:rStyle w:val="VerbatimChar"/>
        </w:rPr>
        <w:t xml:space="preserve">[STEP 2] 금액이 명백히 구분되는가?</w:t>
      </w:r>
      <w:r>
        <w:br/>
      </w:r>
      <w:r>
        <w:rPr>
          <w:rStyle w:val="VerbatimChar"/>
        </w:rPr>
        <w:t xml:space="preserve">          (인보이스·계약서에 별도 기재 여부)</w:t>
      </w:r>
      <w:r>
        <w:br/>
      </w:r>
      <w:r>
        <w:rPr>
          <w:rStyle w:val="VerbatimChar"/>
        </w:rPr>
        <w:t xml:space="preserve">          ↓ 구분 불가 → 공제 불가</w:t>
      </w:r>
      <w:r>
        <w:br/>
      </w:r>
      <w:r>
        <w:rPr>
          <w:rStyle w:val="VerbatimChar"/>
        </w:rPr>
        <w:t xml:space="preserve">          ↓ 명백히 구분됨</w:t>
      </w:r>
      <w:r>
        <w:br/>
      </w:r>
      <w:r>
        <w:br/>
      </w:r>
      <w:r>
        <w:rPr>
          <w:rStyle w:val="VerbatimChar"/>
        </w:rPr>
        <w:t xml:space="preserve">[STEP 3] 연불이자인 경우 → 추가 2요건 검토</w:t>
      </w:r>
      <w:r>
        <w:br/>
      </w:r>
      <w:r>
        <w:rPr>
          <w:rStyle w:val="VerbatimChar"/>
        </w:rPr>
        <w:t xml:space="preserve">          ↓ ② 서면 금융약정 있는가?</w:t>
      </w:r>
      <w:r>
        <w:br/>
      </w:r>
      <w:r>
        <w:rPr>
          <w:rStyle w:val="VerbatimChar"/>
        </w:rPr>
        <w:t xml:space="preserve">               ↓ 없음 → 공제 불가</w:t>
      </w:r>
      <w:r>
        <w:br/>
      </w:r>
      <w:r>
        <w:rPr>
          <w:rStyle w:val="VerbatimChar"/>
        </w:rPr>
        <w:t xml:space="preserve">               ↓ 있음</w:t>
      </w:r>
      <w:r>
        <w:br/>
      </w:r>
      <w:r>
        <w:rPr>
          <w:rStyle w:val="VerbatimChar"/>
        </w:rPr>
        <w:t xml:space="preserve">          ↓ ③ (요청 시) 이자율이 국내 통용 금리 수준 이하임을 입증하는가?</w:t>
      </w:r>
      <w:r>
        <w:br/>
      </w:r>
      <w:r>
        <w:rPr>
          <w:rStyle w:val="VerbatimChar"/>
        </w:rPr>
        <w:t xml:space="preserve">               ↓ 입증 불가 → 전액 공제 불가</w:t>
      </w:r>
      <w:r>
        <w:br/>
      </w:r>
      <w:r>
        <w:rPr>
          <w:rStyle w:val="VerbatimChar"/>
        </w:rPr>
        <w:t xml:space="preserve">               ↓ 입증 가능</w:t>
      </w:r>
      <w:r>
        <w:br/>
      </w:r>
      <w:r>
        <w:br/>
      </w:r>
      <w:r>
        <w:rPr>
          <w:rStyle w:val="VerbatimChar"/>
        </w:rPr>
        <w:t xml:space="preserve">[STEP 4] 공제 인정 → 실제지급가격에서 제외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계산-공식-및-실수-포인트"/>
      <w:r>
        <w:t xml:space="preserve">[4] 계산 공식 및 실수 포인트</w:t>
      </w:r>
      <w:bookmarkEnd w:id="42"/>
    </w:p>
    <w:p>
      <w:pPr>
        <w:pStyle w:val="Heading3"/>
      </w:pPr>
      <w:bookmarkStart w:id="43" w:name="공제-적용-과세가격-계산-구조"/>
      <w:r>
        <w:t xml:space="preserve">■ 공제 적용 과세가격 계산 구조</w:t>
      </w:r>
      <w:bookmarkEnd w:id="43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과세가격 = 인보이스 금액 (물품 대금)                                  │</w:t>
      </w:r>
      <w:r>
        <w:br/>
      </w:r>
      <w:r>
        <w:rPr>
          <w:rStyle w:val="VerbatimChar"/>
        </w:rPr>
        <w:t xml:space="preserve">│            + 가산요소 (§30①)                                         │</w:t>
      </w:r>
      <w:r>
        <w:br/>
      </w:r>
      <w:r>
        <w:rPr>
          <w:rStyle w:val="VerbatimChar"/>
        </w:rPr>
        <w:t xml:space="preserve">│            − 공제요소 (§30②) [명백히 구분된 것만]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※ CIF 조건 인보이스인 경우: 운임·보험료가 이미 포함                  │</w:t>
      </w:r>
      <w:r>
        <w:br/>
      </w:r>
      <w:r>
        <w:rPr>
          <w:rStyle w:val="VerbatimChar"/>
        </w:rPr>
        <w:t xml:space="preserve">│     → 수입항 이후 운임은 명백 구분 시 별도 공제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44" w:name="계산-절차"/>
      <w:r>
        <w:t xml:space="preserve">■ 계산 절차</w:t>
      </w:r>
      <w:bookmarkEnd w:id="44"/>
    </w:p>
    <w:p>
      <w:pPr>
        <w:numPr>
          <w:ilvl w:val="0"/>
          <w:numId w:val="1008"/>
        </w:numPr>
        <w:pStyle w:val="Compact"/>
      </w:pPr>
      <w:r>
        <w:t xml:space="preserve">STEP 1. 인보이스 조건(CIF/FOB/EXW) 확인 → 운임·보험료 포함 여부 파악</w:t>
      </w:r>
    </w:p>
    <w:p>
      <w:pPr>
        <w:numPr>
          <w:ilvl w:val="0"/>
          <w:numId w:val="1008"/>
        </w:numPr>
        <w:pStyle w:val="Compact"/>
      </w:pPr>
      <w:r>
        <w:t xml:space="preserve">STEP 2. 인보이스 내 공제요소 해당 항목 식별 (별도 기재 여부)</w:t>
      </w:r>
    </w:p>
    <w:p>
      <w:pPr>
        <w:numPr>
          <w:ilvl w:val="0"/>
          <w:numId w:val="1008"/>
        </w:numPr>
        <w:pStyle w:val="Compact"/>
      </w:pPr>
      <w:r>
        <w:t xml:space="preserve">STEP 3. 연불이자 해당 시 추가 3요건 충족 여부 확인</w:t>
      </w:r>
    </w:p>
    <w:p>
      <w:pPr>
        <w:numPr>
          <w:ilvl w:val="0"/>
          <w:numId w:val="1008"/>
        </w:numPr>
        <w:pStyle w:val="Compact"/>
      </w:pPr>
      <w:r>
        <w:t xml:space="preserve">STEP 4. 공제 후 실제지급가격 확정 → 가산요소(§30①) 추가 → 최종 과세가격 산출</w:t>
      </w:r>
    </w:p>
    <w:p>
      <w:pPr>
        <w:pStyle w:val="Heading3"/>
      </w:pPr>
      <w:bookmarkStart w:id="45" w:name="기출-계산-예시-2025년-제42회-문제2"/>
      <w:r>
        <w:t xml:space="preserve">■ 기출 계산 예시 (2025년 제42회 문제2)</w:t>
      </w:r>
      <w:bookmarkEnd w:id="45"/>
    </w:p>
    <w:p>
      <w:pPr>
        <w:pStyle w:val="FirstParagraph"/>
      </w:pPr>
      <w:r>
        <w:rPr>
          <w:b/>
        </w:rPr>
        <w:t xml:space="preserve">거래 내용 (CIF 조건):</w:t>
      </w:r>
    </w:p>
    <w:p>
      <w:pPr>
        <w:pStyle w:val="SourceCode"/>
      </w:pPr>
      <w:r>
        <w:rPr>
          <w:rStyle w:val="VerbatimChar"/>
        </w:rPr>
        <w:t xml:space="preserve">본체 [principal machine]:            USD 300,000</w:t>
      </w:r>
      <w:r>
        <w:br/>
      </w:r>
      <w:r>
        <w:rPr>
          <w:rStyle w:val="VerbatimChar"/>
        </w:rPr>
        <w:t xml:space="preserve">연관 설비 [interconnected machines]: USD 120,000</w:t>
      </w:r>
      <w:r>
        <w:br/>
      </w:r>
      <w:r>
        <w:rPr>
          <w:rStyle w:val="VerbatimChar"/>
        </w:rPr>
        <w:t xml:space="preserve">조립·설치비 [assembling/installation]: USD  50,000  ← §30②①호 해당</w:t>
      </w:r>
      <w:r>
        <w:br/>
      </w:r>
      <w:r>
        <w:rPr>
          <w:rStyle w:val="VerbatimChar"/>
        </w:rPr>
        <w:t xml:space="preserve">시운전비 [trial cost]:               USD  30,000  ← §30②①호 해당</w:t>
      </w:r>
      <w:r>
        <w:br/>
      </w:r>
      <w:r>
        <w:rPr>
          <w:rStyle w:val="VerbatimChar"/>
        </w:rPr>
        <w:t xml:space="preserve">연불이자:  명백히 구분, 요건 충족     USD  별도   ← §30②④호 해당</w:t>
      </w:r>
      <w:r>
        <w:br/>
      </w:r>
      <w:r>
        <w:rPr>
          <w:rStyle w:val="VerbatimChar"/>
        </w:rPr>
        <w:t xml:space="preserve">                               합계  USD 500,000</w:t>
      </w:r>
    </w:p>
    <w:p>
      <w:pPr>
        <w:pStyle w:val="FirstParagraph"/>
      </w:pPr>
      <w:r>
        <w:rPr>
          <w:b/>
        </w:rPr>
        <w:t xml:space="preserve">과세가격 산출:</w:t>
      </w:r>
    </w:p>
    <w:p>
      <w:pPr>
        <w:pStyle w:val="SourceCode"/>
      </w:pPr>
      <w:r>
        <w:rPr>
          <w:rStyle w:val="VerbatimChar"/>
        </w:rPr>
        <w:t xml:space="preserve">인보이스 총액:           USD 500,000</w:t>
      </w:r>
      <w:r>
        <w:br/>
      </w:r>
      <w:r>
        <w:rPr>
          <w:rStyle w:val="VerbatimChar"/>
        </w:rPr>
        <w:t xml:space="preserve">(−) 조립·설치비:        USD  50,000  [§30②①호, 수입 후 국내, 명백 구분]</w:t>
      </w:r>
      <w:r>
        <w:br/>
      </w:r>
      <w:r>
        <w:rPr>
          <w:rStyle w:val="VerbatimChar"/>
        </w:rPr>
        <w:t xml:space="preserve">(−) 시운전비:           USD  30,000  [§30②①호, 수입 후 국내, 명백 구분]</w:t>
      </w:r>
      <w:r>
        <w:br/>
      </w:r>
      <w:r>
        <w:rPr>
          <w:rStyle w:val="VerbatimChar"/>
        </w:rPr>
        <w:t xml:space="preserve">(−) 연불이자:           별도 금액    [§30②④호, 3요건 충족 가정]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과세가격:                USD 420,000  (연불이자 제외 전 기준)</w:t>
      </w:r>
    </w:p>
    <w:p>
      <w:pPr>
        <w:pStyle w:val="Heading3"/>
      </w:pPr>
      <w:bookmarkStart w:id="46" w:name="실수하기-쉬운-포인트-체크리스트"/>
      <w:r>
        <w:t xml:space="preserve">■ ⚠ 실수하기 쉬운 포인트 체크리스트</w:t>
      </w:r>
      <w:bookmarkEnd w:id="46"/>
    </w:p>
    <w:p>
      <w:pPr>
        <w:numPr>
          <w:ilvl w:val="0"/>
          <w:numId w:val="1009"/>
        </w:numPr>
        <w:pStyle w:val="Compact"/>
      </w:pPr>
      <w:r>
        <w:t xml:space="preserve">□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명백히 구분</w:t>
      </w:r>
      <w:r>
        <w:rPr>
          <w:b/>
        </w:rPr>
        <w:t xml:space="preserve">”</w:t>
      </w:r>
      <w:r>
        <w:rPr>
          <w:b/>
        </w:rPr>
        <w:t xml:space="preserve">은 모든 공제의 공통 전제</w:t>
      </w:r>
      <w:r>
        <w:t xml:space="preserve"> </w:t>
      </w:r>
      <w:r>
        <w:t xml:space="preserve">— 연불이자도 추가요건 이전에 이것부터 확인</w:t>
      </w:r>
    </w:p>
    <w:p>
      <w:pPr>
        <w:numPr>
          <w:ilvl w:val="0"/>
          <w:numId w:val="1009"/>
        </w:numPr>
        <w:pStyle w:val="Compact"/>
      </w:pPr>
      <w:r>
        <w:t xml:space="preserve">□</w:t>
      </w:r>
      <w:r>
        <w:t xml:space="preserve"> </w:t>
      </w:r>
      <w:r>
        <w:rPr>
          <w:b/>
        </w:rPr>
        <w:t xml:space="preserve">연불이자 미충족 시 전액 불공제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초과분만</w:t>
      </w:r>
      <w:r>
        <w:t xml:space="preserve">”</w:t>
      </w:r>
      <w:r>
        <w:t xml:space="preserve"> </w:t>
      </w:r>
      <w:r>
        <w:t xml:space="preserve">불공제가 아님</w:t>
      </w:r>
    </w:p>
    <w:p>
      <w:pPr>
        <w:numPr>
          <w:ilvl w:val="0"/>
          <w:numId w:val="1009"/>
        </w:numPr>
        <w:pStyle w:val="Compact"/>
      </w:pPr>
      <w:r>
        <w:t xml:space="preserve">□</w:t>
      </w:r>
      <w:r>
        <w:t xml:space="preserve"> </w:t>
      </w:r>
      <w:r>
        <w:rPr>
          <w:b/>
        </w:rPr>
        <w:t xml:space="preserve">수입항 기준 분기점</w:t>
      </w:r>
      <w:r>
        <w:t xml:space="preserve"> </w:t>
      </w:r>
      <w:r>
        <w:t xml:space="preserve">— 수입항에서의 하역비는 수입항</w:t>
      </w:r>
      <w:r>
        <w:t xml:space="preserve"> </w:t>
      </w:r>
      <w:r>
        <w:rPr>
          <w:b/>
        </w:rPr>
        <w:t xml:space="preserve">이전</w:t>
      </w:r>
      <w:r>
        <w:t xml:space="preserve"> </w:t>
      </w:r>
      <w:r>
        <w:t xml:space="preserve">비용으로 포함</w:t>
      </w:r>
    </w:p>
    <w:p>
      <w:pPr>
        <w:numPr>
          <w:ilvl w:val="0"/>
          <w:numId w:val="1009"/>
        </w:numPr>
        <w:pStyle w:val="Compact"/>
      </w:pPr>
      <w:r>
        <w:t xml:space="preserve">□</w:t>
      </w:r>
      <w:r>
        <w:t xml:space="preserve"> </w:t>
      </w:r>
      <w:r>
        <w:rPr>
          <w:b/>
        </w:rPr>
        <w:t xml:space="preserve">CIF 조건에서 수입항 이후 운임</w:t>
      </w:r>
      <w:r>
        <w:t xml:space="preserve">: 인보이스에 별도 기재된 경우만 공제 — 혼합 총액이면 공제 불가</w:t>
      </w:r>
    </w:p>
    <w:p>
      <w:pPr>
        <w:numPr>
          <w:ilvl w:val="0"/>
          <w:numId w:val="1009"/>
        </w:numPr>
        <w:pStyle w:val="Compact"/>
      </w:pPr>
      <w:r>
        <w:t xml:space="preserve">□</w:t>
      </w:r>
      <w:r>
        <w:t xml:space="preserve"> </w:t>
      </w:r>
      <w:r>
        <w:rPr>
          <w:b/>
        </w:rPr>
        <w:t xml:space="preserve">수입 전 기술지원비</w:t>
      </w:r>
      <w:r>
        <w:t xml:space="preserve"> </w:t>
      </w:r>
      <w:r>
        <w:t xml:space="preserve">(수출국 내): 공제 불가 — §30②①호는 수입</w:t>
      </w:r>
      <w:r>
        <w:t xml:space="preserve"> </w:t>
      </w:r>
      <w:r>
        <w:rPr>
          <w:b/>
        </w:rPr>
        <w:t xml:space="preserve">후</w:t>
      </w:r>
      <w:r>
        <w:t xml:space="preserve"> </w:t>
      </w:r>
      <w:r>
        <w:t xml:space="preserve">비용만 해당</w:t>
      </w:r>
    </w:p>
    <w:p>
      <w:pPr>
        <w:numPr>
          <w:ilvl w:val="0"/>
          <w:numId w:val="1009"/>
        </w:numPr>
        <w:pStyle w:val="Compact"/>
      </w:pPr>
      <w:r>
        <w:t xml:space="preserve">□</w:t>
      </w:r>
      <w:r>
        <w:t xml:space="preserve"> </w:t>
      </w:r>
      <w:r>
        <w:rPr>
          <w:b/>
        </w:rPr>
        <w:t xml:space="preserve">WTO CVA에 없는 공제요소</w:t>
      </w:r>
      <w:r>
        <w:t xml:space="preserve">: ①번 항목(건설·설치·조립 등) — 2021년 출제, 재출제 가능성</w:t>
      </w:r>
    </w:p>
    <w:p>
      <w:pPr>
        <w:numPr>
          <w:ilvl w:val="0"/>
          <w:numId w:val="1009"/>
        </w:numPr>
        <w:pStyle w:val="Compact"/>
      </w:pPr>
      <w:r>
        <w:t xml:space="preserve">□</w:t>
      </w:r>
      <w:r>
        <w:t xml:space="preserve"> </w:t>
      </w:r>
      <w:r>
        <w:rPr>
          <w:b/>
        </w:rPr>
        <w:t xml:space="preserve">연불이자 이자율 기준 시점</w:t>
      </w:r>
      <w:r>
        <w:t xml:space="preserve">: 수입 당시 (수입신고일 기준) — 계약 체결일이 아님</w:t>
      </w:r>
    </w:p>
    <w:p>
      <w:pPr>
        <w:numPr>
          <w:ilvl w:val="0"/>
          <w:numId w:val="1009"/>
        </w:numPr>
        <w:pStyle w:val="Compact"/>
      </w:pPr>
      <w:r>
        <w:t xml:space="preserve">□</w:t>
      </w:r>
      <w:r>
        <w:t xml:space="preserve"> </w:t>
      </w:r>
      <w:r>
        <w:rPr>
          <w:b/>
        </w:rPr>
        <w:t xml:space="preserve">국내법 vs. WTO CVA 이자율 기준 국가</w:t>
      </w:r>
      <w:r>
        <w:t xml:space="preserve">: CVA는 금융 제공 국가, 국내법은</w:t>
      </w:r>
      <w:r>
        <w:t xml:space="preserve"> </w:t>
      </w:r>
      <w:r>
        <w:rPr>
          <w:b/>
        </w:rPr>
        <w:t xml:space="preserve">수입국(우리나라)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기출-기반-사례-응용"/>
      <w:r>
        <w:t xml:space="preserve">[5] 기출 기반 사례 응용</w:t>
      </w:r>
      <w:bookmarkEnd w:id="47"/>
    </w:p>
    <w:tbl>
      <w:tblPr>
        <w:tblStyle w:val="Table"/>
        <w:tblW w:type="dxa" w:w="9026"/>
        <w:tblLook w:firstRow="1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3008"/>
        <w:gridCol w:w="3008"/>
        <w:gridCol w:w="3010"/>
      </w:tblGrid>
      <w:tr>
        <w:trPr>
          <w:cnfStyle w:firstRow="1"/>
        </w:trPr>
        <w:tc>
          <w:tcPr>
            <w:vAlign w:val="bottom"/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회차(연도)</w:t>
            </w:r>
          </w:p>
        </w:tc>
        <w:tc>
          <w:tcPr>
            <w:vAlign w:val="bottom"/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쟁점 (Issue)</w:t>
            </w:r>
          </w:p>
        </w:tc>
        <w:tc>
          <w:tcPr>
            <w:vAlign w:val="bottom"/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판단 근거 (Rationale)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제42회(’25) 문제2 물음1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① 공제요소의 관세법령적 요건 ② 연불이자 관세법령적 요건 별도 서술 (8점)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§30②①~④호 + 시행규칙 §3의2 — 4가지 공제요소 요건 + 연불이자 추가 2요건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제42회(’25) 문제2 물음2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입자가속기 과세가격 산출 (USD): 조립·설치비·시운전비 공제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§30②①호 — 수입 후 국내 발생, 명백 구분 → 과세가격 = USD 420,000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제42회(’25) 문제2 물음3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수입항</w:t>
            </w:r>
            <w:r>
              <w:t xml:space="preserve">”</w:t>
            </w:r>
            <w:r>
              <w:t xml:space="preserve"> </w:t>
            </w:r>
            <w:r>
              <w:t xml:space="preserve">정의 + 운임 분기점 서술 (4점)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시행규칙 §5 —</w:t>
            </w:r>
            <w:r>
              <w:t xml:space="preserve"> </w:t>
            </w:r>
            <w:r>
              <w:t xml:space="preserve">“</w:t>
            </w:r>
            <w:r>
              <w:t xml:space="preserve">수입신고를 하는 세관이 소재하는 항구·공항</w:t>
            </w:r>
            <w:r>
              <w:t xml:space="preserve">”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제41회(’24) 문제2 물음1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공제요소와 연불이자 요건 (8점)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동일 구조 — 연속 2개년 출제 확인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제38회(’21) 문제6 물음1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실제지급금액에서 제외 인정 비용 모두 쓰시오 (4점)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§30②①~④호 4가지 열거 (각 1점 추정)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제38회(’21) 문제6 물음2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CVA에는 없고 관세법에만 있는</w:t>
            </w:r>
            <w:r>
              <w:t xml:space="preserve"> </w:t>
            </w:r>
            <w:r>
              <w:t xml:space="preserve">공제비용의 요건 (3점)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§30②①호 — 수입 후 건설·설치·조립·유지·기술지원 (CVA 미규정)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제38회(’21) 문제6 물음3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과세환율 적용 통화 규정 (3점)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공제 후 과세가격 신고 시 적용 환율 (시행규칙 §2)</w:t>
            </w:r>
          </w:p>
        </w:tc>
      </w:tr>
      <w:tr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제37회(’20) 문제1 물음1</w:t>
            </w:r>
          </w:p>
        </w:tc>
        <w:tc>
          <w:tcPr>
            <w:tcW w:w="3008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과세가격 결정원칙 §30①② (10점)</w:t>
            </w:r>
          </w:p>
        </w:tc>
        <w:tc>
          <w:tcPr>
            <w:tcW w:w="3010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실제지급가격 + 공제요소 전체 구조 서술 필요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48" w:name="최근-심화-경향-20222025"/>
      <w:r>
        <w:t xml:space="preserve">📌 최근 심화 경향 (2022~2025)</w:t>
      </w:r>
      <w:bookmarkEnd w:id="48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2개년 연속 동일 구조 출제 (2024·2025)</w:t>
      </w:r>
      <w:r>
        <w:t xml:space="preserve">: 공제요소 4가지 요건 + 연불이자 추가요건 — 완전 암기 필수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수입항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정의 단독 출제 (2025)</w:t>
      </w:r>
      <w:r>
        <w:t xml:space="preserve">: 그동안 이론 배경으로만 다뤄지던 수입항 정의가 독립 소문항으로 출제 → 조문(시행규칙 §5) 암기 필요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CVA와 국내법 비교 출제 (2021·2023)</w:t>
      </w:r>
      <w:r>
        <w:t xml:space="preserve">: ①번 공제요소(건설·설치 등)의 CVA 미규정 사실을 명시 서술하는 형태로 출제됨 →</w:t>
      </w:r>
      <w:r>
        <w:t xml:space="preserve"> </w:t>
      </w:r>
      <w:r>
        <w:t xml:space="preserve">“</w:t>
      </w:r>
      <w:r>
        <w:t xml:space="preserve">WTO 협정에는 없고 국내법에만 있다</w:t>
      </w:r>
      <w:r>
        <w:t xml:space="preserve">”</w:t>
      </w:r>
      <w:r>
        <w:t xml:space="preserve">는 표현을 답안에 포함해야 고득점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계산 포함형 출제 확대</w:t>
      </w:r>
      <w:r>
        <w:t xml:space="preserve">: 공제 요건 서술 + 과세가격 직접 산출을 한 문제에서 동시 요구 (2025년 문제2)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관련-법령-조문-매핑"/>
      <w:r>
        <w:t xml:space="preserve">[6] 관련 법령 조문 매핑</w:t>
      </w:r>
      <w:bookmarkEnd w:id="49"/>
    </w:p>
    <w:tbl>
      <w:tblPr>
        <w:tblStyle w:val="Table"/>
        <w:tblW w:type="dxa" w:w="9026"/>
        <w:tblLook w:firstRow="1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cnfStyle w:firstRow="1"/>
        </w:trPr>
        <w:tc>
          <w:tcPr>
            <w:vAlign w:val="bottom"/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논점</w:t>
            </w:r>
          </w:p>
        </w:tc>
        <w:tc>
          <w:tcPr>
            <w:vAlign w:val="bottom"/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관세법</w:t>
            </w:r>
          </w:p>
        </w:tc>
        <w:tc>
          <w:tcPr>
            <w:vAlign w:val="bottom"/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시행령</w:t>
            </w:r>
          </w:p>
        </w:tc>
        <w:tc>
          <w:tcPr>
            <w:vAlign w:val="bottom"/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시행규칙</w:t>
            </w:r>
          </w:p>
        </w:tc>
        <w:tc>
          <w:tcPr>
            <w:vAlign w:val="bottom"/>
            <w:tcW w:w="1806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5E8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WTO CVA / 주해</w:t>
            </w:r>
          </w:p>
        </w:tc>
      </w:tr>
      <w:tr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공제요소 총괄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§30② 단서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806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제1조 주해 §1</w:t>
            </w:r>
          </w:p>
        </w:tc>
      </w:tr>
      <w:tr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수입 후 건설·설치·조립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§30②①호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806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규정 없음</w:t>
            </w:r>
            <w:r>
              <w:t xml:space="preserve"> </w:t>
            </w:r>
            <w:r>
              <w:t xml:space="preserve">(국내법 독자)</w:t>
            </w:r>
          </w:p>
        </w:tc>
      </w:tr>
      <w:tr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수입항 이후 운임·보험료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§30②②호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§28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§5 (수입항 정의)</w:t>
            </w:r>
          </w:p>
        </w:tc>
        <w:tc>
          <w:tcPr>
            <w:tcW w:w="1806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제1조 주해 §1</w:t>
            </w:r>
          </w:p>
        </w:tc>
      </w:tr>
      <w:tr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수입항 정의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§5</w:t>
            </w:r>
          </w:p>
        </w:tc>
        <w:tc>
          <w:tcPr>
            <w:tcW w:w="1806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국내 세금 공제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§30②③호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806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제1조 주해 §1</w:t>
            </w:r>
          </w:p>
        </w:tc>
      </w:tr>
      <w:tr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연불이자 공제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§30②④호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805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§3의2</w:t>
            </w:r>
          </w:p>
        </w:tc>
        <w:tc>
          <w:tcPr>
            <w:tcW w:w="1806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pStyle w:val="Compact"/>
              <w:jc w:val="left"/>
            </w:pPr>
            <w:r>
              <w:t xml:space="preserve">제1조 주해 (Finance charges)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단권화-암기-키워드-체크리스트"/>
      <w:r>
        <w:t xml:space="preserve">[7] 단권화 암기 키워드 &amp; 체크리스트</w:t>
      </w:r>
      <w:bookmarkEnd w:id="50"/>
    </w:p>
    <w:p>
      <w:pPr>
        <w:pStyle w:val="Heading3"/>
      </w:pPr>
      <w:bookmarkStart w:id="51" w:name="고득점-키워드-9개"/>
      <w:r>
        <w:t xml:space="preserve">✏ 고득점 키워드 (9개)</w:t>
      </w:r>
      <w:bookmarkEnd w:id="51"/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명백히 구분(clearly distinguished)</w:t>
      </w:r>
      <w:r>
        <w:t xml:space="preserve"> </w:t>
      </w:r>
      <w:r>
        <w:t xml:space="preserve">— 모든 공제의 공통 전제, 답안 첫 줄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수입 후 국내에서 발생</w:t>
      </w:r>
      <w:r>
        <w:t xml:space="preserve"> </w:t>
      </w:r>
      <w:r>
        <w:t xml:space="preserve">— ①번 공제요소의 핵심 시점 기준어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수입항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수입신고를 하는 세관이 소재하는 항구·공항</w:t>
      </w:r>
      <w:r>
        <w:t xml:space="preserve"> </w:t>
      </w:r>
      <w:r>
        <w:t xml:space="preserve">(시행규칙 §5)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수입항 도착 이후</w:t>
      </w:r>
      <w:r>
        <w:t xml:space="preserve"> </w:t>
      </w:r>
      <w:r>
        <w:t xml:space="preserve">— ②번 공제요소의 시점 기준어 (수입항까지는 가산)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서면 금융약정</w:t>
      </w:r>
      <w:r>
        <w:t xml:space="preserve"> </w:t>
      </w:r>
      <w:r>
        <w:t xml:space="preserve">— 연불이자 추가요건 ②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수입 당시 우리나라 통용 금리</w:t>
      </w:r>
      <w:r>
        <w:t xml:space="preserve"> </w:t>
      </w:r>
      <w:r>
        <w:t xml:space="preserve">— 연불이자 이자율 기준 (CVA의</w:t>
      </w:r>
      <w:r>
        <w:t xml:space="preserve"> </w:t>
      </w:r>
      <w:r>
        <w:t xml:space="preserve">“</w:t>
      </w:r>
      <w:r>
        <w:t xml:space="preserve">금융제공국</w:t>
      </w:r>
      <w:r>
        <w:t xml:space="preserve">”</w:t>
      </w:r>
      <w:r>
        <w:t xml:space="preserve">과 다름)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전액 공제 불가</w:t>
      </w:r>
      <w:r>
        <w:t xml:space="preserve"> </w:t>
      </w:r>
      <w:r>
        <w:t xml:space="preserve">— 이자율 입증 실패 시 (초과분만이 아님)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WTO CVA에 없는 국내 독자 규정</w:t>
      </w:r>
      <w:r>
        <w:t xml:space="preserve"> </w:t>
      </w:r>
      <w:r>
        <w:t xml:space="preserve">— ①번 공제요소(건설·설치 등)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순환 논리 방지</w:t>
      </w:r>
      <w:r>
        <w:t xml:space="preserve"> </w:t>
      </w:r>
      <w:r>
        <w:t xml:space="preserve">— ③번 공제요소(관세 등) 취지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2" w:name="절-핵심-체크리스트"/>
      <w:r>
        <w:t xml:space="preserve">★ 절 핵심 체크리스트</w:t>
      </w:r>
      <w:bookmarkEnd w:id="52"/>
    </w:p>
    <w:p>
      <w:pPr>
        <w:numPr>
          <w:ilvl w:val="0"/>
          <w:numId w:val="1012"/>
        </w:numPr>
        <w:pStyle w:val="Compact"/>
      </w:pPr>
      <w:r>
        <w:t xml:space="preserve">★★★ 1. 공제요소</w:t>
      </w:r>
      <w:r>
        <w:t xml:space="preserve"> </w:t>
      </w:r>
      <w:r>
        <w:rPr>
          <w:b/>
        </w:rPr>
        <w:t xml:space="preserve">4가지</w:t>
      </w:r>
      <w:r>
        <w:t xml:space="preserve">를 나열하고 각각의</w:t>
      </w:r>
      <w:r>
        <w:t xml:space="preserve"> </w:t>
      </w:r>
      <w:r>
        <w:rPr>
          <w:b/>
        </w:rPr>
        <w:t xml:space="preserve">요건</w:t>
      </w:r>
      <w:r>
        <w:t xml:space="preserve">을 서술하라.</w:t>
      </w:r>
    </w:p>
    <w:p>
      <w:pPr>
        <w:numPr>
          <w:ilvl w:val="0"/>
          <w:numId w:val="1012"/>
        </w:numPr>
        <w:pStyle w:val="Compact"/>
      </w:pPr>
      <w:r>
        <w:t xml:space="preserve">★★★ 2.</w:t>
      </w:r>
      <w:r>
        <w:t xml:space="preserve"> </w:t>
      </w:r>
      <w:r>
        <w:rPr>
          <w:b/>
        </w:rPr>
        <w:t xml:space="preserve">연불이자 공제</w:t>
      </w:r>
      <w:r>
        <w:t xml:space="preserve">를 위한</w:t>
      </w:r>
      <w:r>
        <w:t xml:space="preserve"> </w:t>
      </w:r>
      <w:r>
        <w:rPr>
          <w:b/>
        </w:rPr>
        <w:t xml:space="preserve">추가 2요건</w:t>
      </w:r>
      <w:r>
        <w:t xml:space="preserve">은? (서면·이자율 입증)</w:t>
      </w:r>
    </w:p>
    <w:p>
      <w:pPr>
        <w:numPr>
          <w:ilvl w:val="0"/>
          <w:numId w:val="1012"/>
        </w:numPr>
        <w:pStyle w:val="Compact"/>
      </w:pPr>
      <w:r>
        <w:t xml:space="preserve">★★★ 3.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수입항</w:t>
      </w:r>
      <w:r>
        <w:rPr>
          <w:b/>
        </w:rPr>
        <w:t xml:space="preserve">”</w:t>
      </w:r>
      <w:r>
        <w:rPr>
          <w:b/>
        </w:rPr>
        <w:t xml:space="preserve">의 법령상 정의</w:t>
      </w:r>
      <w:r>
        <w:t xml:space="preserve">는? (시행규칙 §5)</w:t>
      </w:r>
    </w:p>
    <w:p>
      <w:pPr>
        <w:numPr>
          <w:ilvl w:val="0"/>
          <w:numId w:val="1012"/>
        </w:numPr>
        <w:pStyle w:val="Compact"/>
      </w:pPr>
      <w:r>
        <w:t xml:space="preserve">★★★ 4. 수입항을 기준으로</w:t>
      </w:r>
      <w:r>
        <w:t xml:space="preserve"> </w:t>
      </w:r>
      <w:r>
        <w:rPr>
          <w:b/>
        </w:rPr>
        <w:t xml:space="preserve">운임의 가산·공제 분기점</w:t>
      </w:r>
      <w:r>
        <w:t xml:space="preserve">을 설명하라.</w:t>
      </w:r>
    </w:p>
    <w:p>
      <w:pPr>
        <w:numPr>
          <w:ilvl w:val="0"/>
          <w:numId w:val="1012"/>
        </w:numPr>
        <w:pStyle w:val="Compact"/>
      </w:pPr>
      <w:r>
        <w:t xml:space="preserve">★★ 5.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명백히 구분</w:t>
      </w:r>
      <w:r>
        <w:rPr>
          <w:b/>
        </w:rPr>
        <w:t xml:space="preserve">”</w:t>
      </w:r>
      <w:r>
        <w:t xml:space="preserve">이 충족되지 않으면 어떻게 되는가?</w:t>
      </w:r>
    </w:p>
    <w:p>
      <w:pPr>
        <w:numPr>
          <w:ilvl w:val="0"/>
          <w:numId w:val="1012"/>
        </w:numPr>
        <w:pStyle w:val="Compact"/>
      </w:pPr>
      <w:r>
        <w:t xml:space="preserve">★★ 6. 연불이자 이자율 기준이</w:t>
      </w:r>
      <w:r>
        <w:t xml:space="preserve"> </w:t>
      </w:r>
      <w:r>
        <w:rPr>
          <w:b/>
        </w:rPr>
        <w:t xml:space="preserve">WTO CVA 주해와 국내법에서 어떻게 다른가</w:t>
      </w:r>
      <w:r>
        <w:t xml:space="preserve">?</w:t>
      </w:r>
    </w:p>
    <w:p>
      <w:pPr>
        <w:numPr>
          <w:ilvl w:val="0"/>
          <w:numId w:val="1012"/>
        </w:numPr>
        <w:pStyle w:val="Compact"/>
      </w:pPr>
      <w:r>
        <w:t xml:space="preserve">★ 7.</w:t>
      </w:r>
      <w:r>
        <w:t xml:space="preserve"> </w:t>
      </w:r>
      <w:r>
        <w:rPr>
          <w:b/>
        </w:rPr>
        <w:t xml:space="preserve">WTO CVA에는 없고 관세법에만 있는</w:t>
      </w:r>
      <w:r>
        <w:t xml:space="preserve"> </w:t>
      </w:r>
      <w:r>
        <w:t xml:space="preserve">공제요소는 어느 것인가?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2026-04-05T04:32:29Z</dcterms:created>
  <dcterms:modified xsi:type="dcterms:W3CDTF">2026-04-05T04:32:29Z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