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관세사 2차 시험</w:t>
      </w:r>
    </w:p>
    <w:p>
      <w:pPr>
        <w:spacing w:after="160" w:before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4"/>
          <w:szCs w:val="44"/>
        </w:rPr>
        <w:t xml:space="preserve">관세평가 과목 종합 분석 리포트</w:t>
      </w:r>
    </w:p>
    <w:p>
      <w:pPr>
        <w:spacing w:after="600" w:before="100"/>
        <w:jc w:val="center"/>
      </w:pPr>
      <w:r>
        <w:rPr>
          <w:rFonts w:ascii="Malgun Gothic" w:cs="Malgun Gothic" w:eastAsia="Malgun Gothic" w:hAnsi="Malgun Gothic"/>
          <w:color w:val="666666"/>
          <w:sz w:val="28"/>
          <w:szCs w:val="28"/>
        </w:rPr>
        <w:t xml:space="preserve">비전공자 맞춤 합격 전략 가이드</w:t>
      </w:r>
    </w:p>
    <w:p>
      <w:pPr>
        <w:pBdr>
          <w:bottom w:val="single" w:color="1F4E79" w:sz="6"/>
        </w:pBdr>
        <w:spacing w:after="400" w:before="0"/>
      </w:pPr>
    </w:p>
    <w:p>
      <w:pPr>
        <w:spacing w:after="120" w:before="200"/>
        <w:jc w:val="left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리포트 개요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시험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관세사 국가자격시험 제2차 시험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과목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관세평가 (Customs Valuation)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수험생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법학·무역 비전공 입문자 포함 전 수험생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기준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2021~2025년 출제 기출 및 최신 법령 개정사항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리포트 구성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8개 핵심 질문 기반 종합 분석 (총 8개 챕터)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  <w:sz w:val="26"/>
          <w:szCs w:val="26"/>
        </w:rPr>
        <w:t xml:space="preserve">📌  핵심 요약 (Executive Summary)</w:t>
      </w:r>
    </w:p>
    <w:p>
      <w:pPr>
        <w:pBdr>
          <w:top w:val="single" w:color="2E75B6" w:sz="4"/>
          <w:bottom w:val="single" w:color="2E75B6" w:sz="4"/>
          <w:left w:val="thick" w:color="C00000" w:sz="12"/>
          <w:right w:val="single" w:color="2E75B6" w:sz="4"/>
        </w:pBdr>
        <w:shd w:fill="D6E4F0" w:val="clear"/>
        <w:spacing w:after="120" w:before="120"/>
        <w:ind w:left="200" w:right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관세평가는 2차 4과목 중 유일하게 '계산형 + 사례판단형 + 이론서술형'이 복합 출제되는 과목이다. 단순 암기만으로는 합격선을 넘기 어려우며, WTO 협정 → 관세법 → 고시의 3단계 규범 체계를 사례에 적용하는 '응용력'이 핵심이다. 과락률 約48%(2023년 기준)로 4과목 중 상대적으로 낮지만, 점수 채산성이 극히 낮아 '40점 이상 확보'를 최우선 목표로 삼아야 한다.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400"/>
      </w:pPr>
      <w:r>
        <w:rPr>
          <w:rFonts w:ascii="Malgun Gothic" w:cs="Malgun Gothic" w:eastAsia="Malgun Gothic" w:hAnsi="Malgun Gothic"/>
          <w:b/>
          <w:bCs/>
          <w:color w:val="FFFFFF"/>
        </w:rPr>
        <w:t xml:space="preserve">제1장. 관세평가 과목 전체 구조 분석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1-1. 시험 기본 정보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시험 유형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주관식 논술형 (4문제 / 80분)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배점 구조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30점 문제 × 2개 + 20점 문제 × 2개 (총 100점)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답안지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A4사이즈 22줄 기준 16면 (합격자 평균 14~20쪽 작성)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과락 기준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40점 미만 시 과락 처리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평균 점수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37.16점 (2023년 기준)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과락률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47.97% (2023년) — 4과목 중 가장 낮은 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1-2. 법령 체계 (3단 구조)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관세평가 과목은 단일 법률이 아닌 아래의 3단 규범 체계를 모두 포괄한다. 이 3단 구조의 이해가 과목 학습의 출발점이다.</w:t>
      </w:r>
    </w:p>
    <w:p>
      <w:pPr>
        <w:spacing w:after="100" w:before="10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1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법령명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 및 특징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 (국제규범)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WTO 관세평가협정
(Customs Valuation Agreement)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관세평가의 국제적 기준 제공. 협정문 원문 구절 암기 필요. 대법원 판결 등에서 직접 인용됨.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 (국내법)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관세법 제30조~제35조
관세법 시행령·시행규칙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6가지 과세가격 결정방법의 핵심 조문. 시행령은 세부 요건·예외 규정을 규율함.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 (행정규칙)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관세평가 운영에 관한 고시
(관세청 고시, 2021년 개정)</w:t>
            </w:r>
          </w:p>
        </w:tc>
        <w:tc>
          <w:tcPr>
            <w:tcW w:type="dxa" w:w="4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실무 지침. 권리사용료 거래조건성 예시, 생산지원 판단 기준 등 구체적 규정 포함.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1-3. 과목의 핵심 학습 내용 체계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1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대단원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중단원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출제 비중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제1방법
(거래가격 방법)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거래가격 정의 및 적용요건
② 제1방법 배제사유 (4가지)
③ 가산요소 (운임/보험료/수수료/생산지원/권리사용료/사후귀속이익)
④ 공제항목
⑤ 특수관계와 거래가격의 영향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★★★★★
(가장 높음)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제2~3방법
(동종·유사 물품 방법)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동종물품 / 유사물품의 정의 및 선택 기준, 조정 방법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제4방법
(국내판매가격 방법)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국내판매가격 산출, 공제항목 (이윤·일반경비 기준비율)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제5방법
(산정가격 방법)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제조원가 기반 산정, 4·5방법 순서 교환 신청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제6방법
(합리적 기준 방법)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탄력적 적용, 5가지 금지된 방법, 임차물품 특례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절차 규정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과세가격 신고, 사전심사제도(ACV·ACVA), 불복 절차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400"/>
      </w:pPr>
      <w:r>
        <w:rPr>
          <w:rFonts w:ascii="Malgun Gothic" w:cs="Malgun Gothic" w:eastAsia="Malgun Gothic" w:hAnsi="Malgun Gothic"/>
          <w:b/>
          <w:bCs/>
          <w:color w:val="FFFFFF"/>
        </w:rPr>
        <w:t xml:space="preserve">제2장. 자주 출제되는 핵심 테마 및 법령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2-1. 출제 빈도 최상위 테마 Top 7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600"/>
        <w:gridCol w:w="34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관련 조문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출제 이유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권리사용료 (Royalties &amp; Licence Fees)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관세법 제30조①4호
시행령 제19조③⑤
고시 제21조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관련성·거래조건성 2요건 판단이 고난도. 사례판단형으로 매회 출제됨.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특수관계 &amp; 가격 영향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관세법 제30조③3호
시행령 제23조①, 제26조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특수관계 성립 여부 + 가격 영향 여부 2단계 판단 필요. 합리적 의심 포함.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생산지원 (Assists)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관세법 제30조①3호
시행령 제17조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물품·서비스·기술·도구 4유형과 가산금액 산정 방법.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사후귀속이익 (Proceeds)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관세법 제30조①5호
시행령 제20조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전매·처분·사용 수익 귀속 시 가산 여부 판단.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제1방법 배제사유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관세법 제30조①1~4호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처분·사용 제한, 가격조건, 사후귀속이익, 가격영향 여부 4가지.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제4방법 공제항목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관세법 제33조
시행령 제28조·규칙 제5조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이윤·일반경비 기준비율, 90일 이내 판매 요건.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사전심사제도 (ACV·ACVA)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관세법 제37조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일반·특수관계 사전심사 절차 및 효력.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2-2. 절대 암기 핵심 법조문 목록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조문들은 답안 서술 시 법조문을 인용하거나 정확한 용어를 사용해야 하므로 반드시 원문을 암기해야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관세법 제30조 제1항: 과세가격 = 거래가격 + 가산요소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관세법 제30조 제1항 각 호 (가산요소 5가지)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관세법 제30조 제3항 각 호 (제1방법 배제사유 4가지)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시행령 제23조 제1항 각 호 (특수관계 유형 7가지)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WTO 협정 제1조 제2항 (특수관계 가격영향 입증책임 조항)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관세법 제35조 (제6방법 — 합리적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관세법 제37조 (과세가격 사전심사)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400"/>
      </w:pPr>
      <w:r>
        <w:rPr>
          <w:rFonts w:ascii="Malgun Gothic" w:cs="Malgun Gothic" w:eastAsia="Malgun Gothic" w:hAnsi="Malgun Gothic"/>
          <w:b/>
          <w:bCs/>
          <w:color w:val="FFFFFF"/>
        </w:rPr>
        <w:t xml:space="preserve">제3장. 실무 미경험 비전공자 취약점 분석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3-1. 비전공자가 가장 어려워하는 개념 TOP 5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75B6"/>
        </w:rPr>
        <w:t xml:space="preserve">① 거래가격(Transaction Value)의 법적 개념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일반인이 생각하는 '구매가격'과 달리, 관세법상 거래가격은 '우리나라에 수출판매되는 물품에 대해 구매자가 실제 지급했거나 지급할 가격을 관련 법령에 따라 조정한 가격'이다. 단순 인보이스 금액이 아님을 인식해야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함정: FOB vs CIF 조건에 따른 가산항목 차이를 혼동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함정: '지급한 가격'에 미래에 지급할 금액도 포함됨을 간과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75B6"/>
        </w:rPr>
        <w:t xml:space="preserve">② 권리사용료의 '관련성'과 '거래조건성' 이중 요건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법학 비전공자는 권리사용료를 단순히 '추가 비용 = 가산'으로 생각하기 쉽다. 그러나 관세법은 두 요건(관련성 + 거래조건성)을 '모두' 충족해야만 가산을 요구한다.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관련성: 물품에 상표·특허 등이 체화(體化)되어 있는지 시각적·기술적 판단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거래조건성: '권리사용료를 지급하지 않으면 구매 자체가 불가능한가' — 구매자의 선택권 여부가 핵심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2021년 고시 개정으로 거래조건성 인정 사례가 구체화됨 → 반드시 확인 필요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75B6"/>
        </w:rPr>
        <w:t xml:space="preserve">③ 특수관계와 합리적 의심(Reasonable Doubt) 개념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특수관계 존재만으로 제1방법 배제가 되는 것이 아니라, '가격에 영향을 미쳤는지'를 별도 판단해야 한다. 세관의 '합리적 의심' → 납세자의 반증 구조를 이해해야 한다.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2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주체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세관(과세관청)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특수관계가 존재함을 확인 → 합리적 의심 제기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납세자(수입자)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가격이 영향받지 않았음을 입증 (시험가격 비교 또는 산정가격 이용)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3단계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세관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납세자 입증 불충분 시 제1방법 배제 결정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75B6"/>
        </w:rPr>
        <w:t xml:space="preserve">④ 제4방법 이윤·일반경비 '기준비율'의 의미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시행규칙 제5조에 규정된 이윤·일반경비의 기준비율(관세청장이 고시)을 공제할 수 있으나, 납세자가 불합리하다고 판단하면 자신의 실제 이윤·경비 비율 적용을 신청할 수 있다. 비전공자는 '비율이 정해져 있다'는 사실 자체를 모르는 경우가 많다.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75B6"/>
        </w:rPr>
        <w:t xml:space="preserve">⑤ 4·5방법 순서 교환 신청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원칙적으로 제4방법(국내판매가격) → 제5방법(산정가격) 순서이나, 수입자가 신청하면 제5방법을 먼저 적용할 수 있다. 이 '신청권'의 존재 자체를 모르는 수험생이 많다.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3-2. 절차 개념 이해의 함정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사전심사(ACV): 일반적 의문사항 → 관세평가분류원 신청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특수관계 사전심사(ACVA): 특수관계 여부 확인 → 본부세관 신청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 제도의 신청 주체, 효력 기간, 이의신청 방법이 시험에 자주 출제됨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400"/>
      </w:pPr>
      <w:r>
        <w:rPr>
          <w:rFonts w:ascii="Malgun Gothic" w:cs="Malgun Gothic" w:eastAsia="Malgun Gothic" w:hAnsi="Malgun Gothic"/>
          <w:b/>
          <w:bCs/>
          <w:color w:val="FFFFFF"/>
        </w:rPr>
        <w:t xml:space="preserve">제4장. 문제 유형 및 난이도 분포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4-1. 문제 유형 3분류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00"/>
        <w:gridCol w:w="1400"/>
        <w:gridCol w:w="12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출제 빈도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규정서술형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법령·협정의 조문을 설명하거나 비교 서술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제1방법 배제사유 4가지를 설명하시오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 (암기 집중)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사례판단형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주어진 거래 사례에서 과세가격 결정방법 및 해당 여부 판단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A사와 B사의 거래에서 권리사용료 가산 여부를 판단하시오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 (이해+적용)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구체적 금액이 제시된 사례에서 과세가격 수치 산출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 조건에서 과세가격을 계산하시오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중~상 (정확도 필요)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4-2. 연도별 출제 기조 변화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출제 경향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2000년 이전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단순 법조문 서술 위주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2000년대~2009년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제도 취지 및 해설서 서술 강조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2010년~2020년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관세법에서 관세평가 독립 분리 후 계산형 문제 추가, 구체적 목차 제시형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2021년~2022년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규정서술형 + 단순 사례 위주 (비교적 평이)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2023년~2024년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평이한 규정서술 중심이었으나 2024년(제41회)부터 사례판단형 비중 확대, 최신 이슈 중심 출제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2025년 이후 예측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규정서술형 + 사례판단형 균형 출제. 이슈 사례(특수관계 권리사용료 등) 강화 전망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2E75B6" w:sz="4"/>
          <w:bottom w:val="single" w:color="2E75B6" w:sz="4"/>
          <w:left w:val="thick" w:color="C00000" w:sz="12"/>
          <w:right w:val="single" w:color="2E75B6" w:sz="4"/>
        </w:pBdr>
        <w:shd w:fill="D6E4F0" w:val="clear"/>
        <w:spacing w:after="120" w:before="120"/>
        <w:ind w:left="200" w:right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⚠️  2024년(제41회)부터 출제 기조 변화 감지: '최근 이슈화된 사례 중심 판단형 문제' 비중 확대. 규정서술형만 준비하면 고득점 불가능. 두 유형 모두 균형 있게 준비할 것!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4-3. 배점별 전략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500"/>
        <w:gridCol w:w="2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문항 수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30점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2문항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복잡한 사례 or 핵심 이론 종합 서술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중요. 1방법 전체 체계 + 특수관계 + 권리사용료 집중 준비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20점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2문항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개념 설명 or 간단 사례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과락 방지선. 제6방법, 사전심사, 동종·유사물품 등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400"/>
      </w:pPr>
      <w:r>
        <w:rPr>
          <w:rFonts w:ascii="Malgun Gothic" w:cs="Malgun Gothic" w:eastAsia="Malgun Gothic" w:hAnsi="Malgun Gothic"/>
          <w:b/>
          <w:bCs/>
          <w:color w:val="FFFFFF"/>
        </w:rPr>
        <w:t xml:space="preserve">제5장. 최근 출제 트렌드 및 개정 법령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5-1. 2021~2025년 출제 키워드 트렌드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키워드는 최근 5년간 출제되었거나, 향후 출제 가능성이 높은 핵심 영역이다.</w:t>
      </w:r>
    </w:p>
    <w:p>
      <w:pPr>
        <w:spacing w:after="100" w:before="10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2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출제 키워드 / 이슈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2021년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제1방법 가산요소 전체, 생산지원(보조재료 가산), 제4방법 이윤·경비 비율 → 3과목 과락폭탄으로 난이도 급등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2022년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특수관계 검토(2단계 판단), 권리사용료 관련성·거래조건성, 제6방법 적용 순서 → 합격자 169명(대풍년)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2023년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규정서술형 중심. 동종·유사물품 비교, 사전심사 절차, 제5방법 구조 서술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2024년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이슈 사례판단형 강화. 수험생 미준비 영역 출제로 체감 난이도 상승. 권리사용료 거래조건성 세부 사례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2025년 예측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디지털 상품·소프트웨어 관세평가, 전자상거래 수입물품 가격 신고, 이전가격-관세평가 연계 이슈 가능성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5-2. 중요 법령 개정 사항 (2020~2024)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75B6"/>
        </w:rPr>
        <w:t xml:space="preserve">① 2021년 관세평가 운영에 관한 고시 전면 개정 (必 확인)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'수입물품 과세가격 결정에 관한 고시'가 '관세평가 운영에 관한 고시'로 명칭 변경. 하위 고시에 규정되어 있던 과세평가 실체 규정이 관세법 시행령·시행규칙으로 상향 입법되었다.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의의: 조세법률주의·위임입법 한계 지적에 대응하여 실체 규정의 법적 근거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수험 중요성: 시행령 조문이 새로 생기고 구체화 → 시행령 조문 암기 필수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75B6"/>
        </w:rPr>
        <w:t xml:space="preserve">② 권리사용료 거래조건성 예시 구체화 (고시 제21조)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판매자와 권리사용료 수취인이 특수관계인 경우, 구매자에게 구매선택권이 없는 경우, 전용·통상실시권 허락 구조 등을 거래조건성 인정 사례로 명시화.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수험 중요성: ★★★★★ — 사례판단형 문제의 핵심 판단 기준으로 즉시 활용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75B6"/>
        </w:rPr>
        <w:t xml:space="preserve">③ 2024년 관세법 시행령 개정 (2024. 2. 29. 공포)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세부 과세가격 요건 관련 시행령 조문 일부 정비. 수험생은 개정 법령의 변경 내용을 확인하여 구 법령과의 차이를 파악해야 한다.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5-3. 신(新) 트렌드 이슈 — 이전가격(Transfer Pricing)과의 연계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다국적기업의 특수관계 거래에서 국세청 이전가격 조정금액과 관세청 관세평가 간의 불일치 문제가 실무·학계에서 쟁점으로 부상 중이다. 고난도 수험생은 이 연계 이슈를 사전 학습해 둘 필요가 있다.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400"/>
      </w:pPr>
      <w:r>
        <w:rPr>
          <w:rFonts w:ascii="Malgun Gothic" w:cs="Malgun Gothic" w:eastAsia="Malgun Gothic" w:hAnsi="Malgun Gothic"/>
          <w:b/>
          <w:bCs/>
          <w:color w:val="FFFFFF"/>
        </w:rPr>
        <w:t xml:space="preserve">제6장. 수험생 주요 함정 및 실수 포인트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6-1. 채점 감점 포인트 TOP 10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4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함정·실수 포인트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구체적 내용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권리사용료 2요건 중 하나 누락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관련성만 서술하고 거래조건성 판단 생략, 또는 반대. 두 요건 모두 서술해야 배점 충족.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특수관계 판단과 가격영향 판단 혼동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특수관계 존재 = 제1방법 배제라고 오해. 특수관계 인정 후 '가격영향 여부'를 반드시 별도 판단해야 함.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가산요소 금액 계산 오류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생산지원(Assists) 가산금액 산정 시 배분 방법(잔여분/예상생산량 배분) 혼동.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사후귀속이익과 권리사용료 혼동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사후귀속이익은 '물품 자체의 처분·전매·사용'에서 발생하는 이익; 권리사용료는 무형재산권 대가. 별개 개념.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제4방법 이윤·경비 기준비율 미기재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이윤·일반경비 공제 시 '관세청장이 정한 기준비율'이라는 법적 근거를 누락하면 감점.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4·5방법 순서 교환 신청권 누락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수입자가 신청할 수 있다는 사실을 서술하지 않으면 답안 불완전.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제6방법 금지사항 미서술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제6방법 설명 시 '사용 불가능한 5가지 가격'(국내판매가격, 수출국 생산원가 등)을 함께 서술해야 함.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WTO 협정과 국내법 출처 구분 미비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답안 서술 시 '협정 제X조에 따르면'처럼 근거 명시를 해야 고득점.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부족으로 인한 답안 미완성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80분 / 4문제 → 문제당 최대 20분. 30점 문제에 35분, 20점 문제에 12~13분 배분 필요.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출제의도 미파악 후 과잉 서술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문제가 '권리사용료 가산 여부를 판단하라'고 했는데 제1방법 전체를 서술하는 것은 시간 낭비이자 감점 요소.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6-2. 계산 문제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과세가격 최종 금액 제시 시 통화 단위와 환율 적용 여부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생산지원의 가산금액: '제조에 사용된 분량 × 단가 × 해당 물품에 배분된 비율'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CIF 기준 수입 시 운임·보험료가 이미 포함된 경우 중복 가산 금지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400"/>
      </w:pPr>
      <w:r>
        <w:rPr>
          <w:rFonts w:ascii="Malgun Gothic" w:cs="Malgun Gothic" w:eastAsia="Malgun Gothic" w:hAnsi="Malgun Gothic"/>
          <w:b/>
          <w:bCs/>
          <w:color w:val="FFFFFF"/>
        </w:rPr>
        <w:t xml:space="preserve">제7장. 비전공자 맞춤 학습 전략</w:t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4"/>
          <w:bottom w:val="single" w:color="2E75B6" w:sz="4"/>
          <w:left w:val="thick" w:color="C00000" w:sz="12"/>
          <w:right w:val="single" w:color="2E75B6" w:sz="4"/>
        </w:pBdr>
        <w:shd w:fill="E2EFDA" w:val="clear"/>
        <w:spacing w:after="120" w:before="120"/>
        <w:ind w:left="200" w:right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원칙: 관세평가는 '법령 암기 → 사례 적용 → 답안 서술' 3단계로 학습해야 한다. 단순 암기로는 합격 불가. 반드시 기출 사례를 직접 답안으로 써보는 훈련이 필요하다.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7-1. 과목 특성 이해 — '다른 2차 과목과 다르다'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관세평가는 관세법, 무역실무처럼 단순 법조문 암기→서술 방식이 통하지 않는다. 판례·WTO 권고의견·실무 사례를 기반으로 발전한 실무학문 성격이 강하므로, '판단 근거를 논리적으로 서술'하는 훈련이 핵심이다.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7-2. 단계별 학습 접근법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200"/>
        <w:gridCol w:w="2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기초 단계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관세법 제30조~35조 원문 정독
WTO 협정 구조 파악 (6개 방법 체계)
법령 용어 정의 숙지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1~2개월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수강 + 법조문 필기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이론 단계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가산요소 5가지 세부 요건 암기
특수관계 7가지 유형 암기
제2~6방법 적용 요건 정리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2~3개월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서브노트 작성 + 비교표 작성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사례 적용 단계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기출 사례 풀이 (2015~2024년)
사례별 쟁점 식별 훈련
답안 작성 연습 (손으로 직접 쓰기)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2~3개월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기출 분석 + 답안지 작성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마무리 단계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모의고사 + 시간 관리 훈련
취약 사례 재학습
WTO 협정 주요 구문 최종 암기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1개월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실전 모의고사 + 오답 정리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7-3. 비전공자를 위한 배경지식 속성 습득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무역거래 흐름 이해: 수출자 → 선적 → 수입자 → 세관 신고 → 과세가격 결정 흐름을 도식으로 그려볼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인보이스(Invoice)의 역할: 거래가격 판단의 기초 서류임을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CIF/FOB 인코텀즈 기본 개념: 운임·보험료 포함 여부가 가산요소 계산에 직결됨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이전가격(Transfer Pricing) 개념 기초 습득: 특수관계 거래 이해에 도움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7-4. 효율적 암기 도구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가산요소 5가지 두문자: '수수생권사' (수수료·용기포장비용 / 수수료 / 생산지원 / 권리사용료 / 사후귀속이익)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제1방법 배제사유 두문자: '처가조사' (처분·사용제한 / 가격에 영향 / 조건·사정 / 사후귀속이익 추가)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특수관계 7유형: 시행령 제23조 제1항 각 호 — 임원, 동업자, 고용관계, 5%주주, 지배관계, 타인 지배, 동일인 지배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400"/>
      </w:pPr>
      <w:r>
        <w:rPr>
          <w:rFonts w:ascii="Malgun Gothic" w:cs="Malgun Gothic" w:eastAsia="Malgun Gothic" w:hAnsi="Malgun Gothic"/>
          <w:b/>
          <w:bCs/>
          <w:color w:val="FFFFFF"/>
        </w:rPr>
        <w:t xml:space="preserve">제8장. 최적 공부 순서 및 학습 우선순위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8-1. 전략적 학습 순서 로드맵</w:t>
      </w:r>
    </w:p>
    <w:p>
      <w:pPr>
        <w:pBdr>
          <w:top w:val="single" w:color="2E75B6" w:sz="4"/>
          <w:bottom w:val="single" w:color="2E75B6" w:sz="4"/>
          <w:left w:val="thick" w:color="C00000" w:sz="12"/>
          <w:right w:val="single" w:color="2E75B6" w:sz="4"/>
        </w:pBdr>
        <w:shd w:fill="D6E4F0" w:val="clear"/>
        <w:spacing w:after="120" w:before="120"/>
        <w:ind w:left="200" w:right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권장 수험 준비 기간: 최소 12개월 (동차 기준)</w:t>
      </w:r>
    </w:p>
    <w:p>
      <w:pPr>
        <w:spacing w:after="100" w:before="10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900"/>
        <w:gridCol w:w="18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학습 단원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완성도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1순위
(MUST)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제1방법 전체
(가산요소 5가지 + 배제사유 4가지 + 특수관계)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배점의 60~70% 차지. 여기서 점수 못 받으면 과락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완전 암기 + 사례 적용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2순위
(HIGH)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권리사용료 세부 판단기준
(2021년 개정 고시 포함)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매년 출제 확실. 고난도 사례로 변별력 결정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사례별 판단 훈련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3순위
(HIGH)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특수관계 2단계 판단
(합리적 의심 + 시험가격·산정가격)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30점짜리 문제 단골 출제 영역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판단 구조 도식화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4순위
(MEDIUM)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제4방법 (국내판매가격)
이윤·경비 기준비율 포함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계산형 출제 가능성 높음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 공식 숙지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5순위
(MEDIUM)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제6방법 (합리적 기준)
+ 금지된 방법 5가지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20점 문제 단골 영역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열거식 암기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6순위
(MEDIUM)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사전심사제도
(ACV + ACVA 비교)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절차형 문제로 출제. 비교 서술 가능해야 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 제도 비교표 암기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7순위
(LOW)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제2~3방법 (동종·유사물품)
+ 제5방법 (산정가격)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단독 출제보다 복합문제의 일부로 출제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요건 정도 파악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8순위
(LOW)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WTO 협정 구조 및 권고의견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인용 문제는 드물지만 배경 이해에 중요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구문만 선별 암기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8-2. 주간 학습 계획 예시 (이론 완성 후 기출 단계)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2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요일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제1방법 가산요소 복습 + 기출 문제 1개 답안 작성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특수관계·권리사용료 사례 판단 훈련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제4~6방법 이론 정리 + 계산 연습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기출 문제 2개 답안 작성 (시간 측정 포함)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금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오답 정리 + WTO 협정 구문 암기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모의고사 또는 전과목 기출 1회분 풀이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취약 단원 집중 재학습 + 서브노트 정리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F4E79"/>
        </w:rPr>
        <w:t xml:space="preserve">8-3. 과락 방지를 위한 최소 점수 확보 전략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관세평가는 과락률 약 48%에 달하는 과목으로, 단기 수험생은 '과락 방지(40점 이상)'를 일차 목표로 설정하는 것이 현실적이다.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30점 문제 중 1개에서 최소 15점 이상 확보 (제1방법 계열 집중)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20점 문제에서 최소 12점 × 2개 = 24점 이상 확보 (규정서술형)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합산 39~40점 → 과락 탈출 최소선</w:t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4"/>
          <w:bottom w:val="single" w:color="2E75B6" w:sz="4"/>
          <w:left w:val="thick" w:color="C00000" w:sz="12"/>
          <w:right w:val="single" w:color="2E75B6" w:sz="4"/>
        </w:pBdr>
        <w:shd w:fill="E2EFDA" w:val="clear"/>
        <w:spacing w:after="120" w:before="120"/>
        <w:ind w:left="200" w:right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조언: 관세평가는 '아는 것을 쓰는 시험'이 아니라 '묻는 것에 정확히 답하는 시험'이다. 출제자의 의도를 파악하고, 법령 근거 → 판단 기준 → 사례 적용 → 결론의 4단계 답안 구조를 숙달하면, 비전공자도 충분히 합격선을 넘길 수 있다.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after="200" w:before="400"/>
      </w:pPr>
      <w:r>
        <w:rPr>
          <w:rFonts w:ascii="Malgun Gothic" w:cs="Malgun Gothic" w:eastAsia="Malgun Gothic" w:hAnsi="Malgun Gothic"/>
          <w:b/>
          <w:bCs/>
          <w:color w:val="FFFFFF"/>
        </w:rPr>
        <w:t xml:space="preserve">부록. 핵심 요약표 — 한눈에 보는 관세평가 과목</w:t>
      </w:r>
    </w:p>
    <w:p>
      <w:pPr>
        <w:spacing w:after="100" w:before="10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분석 항목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과목 성격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WTO 협정 + 관세법 + 고시의 3단 체계. 사례 판단형 응용이 핵심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배점 구조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30점×2 + 20점×2 = 100점 / 4문제 / 80분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과락률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47~48% (2023 기준). 4과목 중 상대적으로 낮으나 점수 채산성 낮음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최빈출 테마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권리사용료, 특수관계, 생산지원, 사후귀속이익, 제1방법 배제사유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트렌드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2024년부터 사례판단형 강화. 규정서술형과 병행 준비 필수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비전공자 약점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거래가격 법적 개념, 권리사용료 2요건, 특수관계 2단계 판단, 4·5방법 교환 신청권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주요 실수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권리사용료 요건 누락, 특수관계=배제 오해, 계산 공제항목 오류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학습 1순위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제1방법 전체 체계 완전 습득 (가산요소 5가지 + 배제사유 4가지)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권장 준비기간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 12개월. 이론 4개월 + 사례 4개월 + 모의고사 4개월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 점수 설정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단기: 40점 과락방지 / 중기: 50~55점 안정권 / 장기: 60점 이상 고득점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30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© 본 리포트는 딥리서치 기반으로 작성된 관세사 2차 관세평가 수험 분석 자료입니다.</w:t>
      </w:r>
    </w:p>
    <w:sectPr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8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2026-04-22T13:51:34.329Z</dcterms:created>
  <dcterms:modified xsi:type="dcterms:W3CDTF">2026-04-22T13:51:34.330Z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