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mo" w:cs="Arimo" w:eastAsia="Arimo" w:hAnsi="Arimo"/>
        </w:rPr>
      </w:pPr>
      <w:bookmarkStart w:colFirst="0" w:colLast="0" w:name="_heading=h.vmecy5kgwcj3" w:id="0"/>
      <w:bookmarkEnd w:id="0"/>
      <w:r w:rsidDel="00000000" w:rsidR="00000000" w:rsidRPr="00000000">
        <w:rPr>
          <w:rFonts w:ascii="Arimo" w:cs="Arimo" w:eastAsia="Arimo" w:hAnsi="Arimo"/>
          <w:rtl w:val="0"/>
        </w:rPr>
        <w:t xml:space="preserve">[</w:t>
      </w:r>
      <w:sdt>
        <w:sdtPr>
          <w:id w:val="20545267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문제1-물음1]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sdt>
        <w:sdtPr>
          <w:id w:val="4274938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5113892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제19조에서 제25조의 제목을 이용하여 운송서류의 명칭 7개를 쓰시오. (예: 제○조 ○○서류)</w:t>
          </w:r>
        </w:sdtContent>
      </w:sdt>
    </w:p>
    <w:p w:rsidR="00000000" w:rsidDel="00000000" w:rsidP="00000000" w:rsidRDefault="00000000" w:rsidRPr="00000000" w14:paraId="0000000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-638080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2257462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신용장통일규칙(UCP 600) 제19조부터 제25조까지 규정된 운송서류의 종류를 명확히 구분하여 나열하는 문제임.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3364876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조항별 서류 명칭을 영문과 국문으로 정확하게 기재하는 것이 핵심임,.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sdt>
        <w:sdtPr>
          <w:id w:val="212181480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u w:val="none"/>
        </w:rPr>
      </w:pPr>
      <w:sdt>
        <w:sdtPr>
          <w:id w:val="10760900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600(신용장통일규칙)상 운송서류의 명칭 (제19조~제25조)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35693973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(제19조) 복합운송서류 (Transport Document Covering at Least Two Different Modes of Transport).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160314994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(제20조) 선하증권 (Bill of Lading).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134562792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(제21조) 비유통해상제도증권 (Non-Negotiable Sea Waybill).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78621850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(제22조) 용선계약부 선하증권 (Charter Party Bill of Lading).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190138654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(제23조) 항공운송서류 (Air Transport Document).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128836346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(제24조) 도로, 철도 또는 내수로 운송서류 (Road, Rail or Inland Waterway Transport Documents).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22097559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(제25조) 특사 및 우편영수증 (Courier Receipt, Post Receipt or Certificate of Posting).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sdt>
        <w:sdtPr>
          <w:id w:val="163349272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19920220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(서류수리요건) 신용장 거래 시 은행은 각 운송서류의 명칭 및 해당 조항에 부합하는 수리요건을 충족했는지 엄격히 심사하므로 실무적 주의가 필요함.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37173253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(운송방식매칭) 실무자는 계약된 운송 방식에 적합한 서류를 선적조건에 맞게 구비해야 대금 결제 거절을 방지할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Arimo" w:cs="Arimo" w:eastAsia="Arimo" w:hAnsi="Arimo"/>
        </w:rPr>
      </w:pPr>
      <w:bookmarkStart w:colFirst="0" w:colLast="0" w:name="_heading=h.q7mflyvvta3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Arimo" w:cs="Arimo" w:eastAsia="Arimo" w:hAnsi="Arimo"/>
        </w:rPr>
      </w:pPr>
      <w:bookmarkStart w:colFirst="0" w:colLast="0" w:name="_heading=h.h4quz0p2crq7" w:id="2"/>
      <w:bookmarkEnd w:id="2"/>
      <w:sdt>
        <w:sdtPr>
          <w:id w:val="-119842367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[문제1-물음2]</w:t>
          </w:r>
        </w:sdtContent>
      </w:sdt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sdt>
        <w:sdtPr>
          <w:id w:val="147246031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87044559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제19조 운송서류의 수리요건 6가지를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sdt>
        <w:sdtPr>
          <w:id w:val="-124131028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133321991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제19조에 규정된 복합운송서류가 은행에서 수리되기 위해 갖추어야 할 6가지 핵심 요건을 서술함.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21939320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서명주체, 본선적재표시, 목적지표시 등 형식적 요건의 충족 여부가 중요함.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sdt>
        <w:sdtPr>
          <w:id w:val="104772491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Arimo" w:cs="Arimo" w:eastAsia="Arimo" w:hAnsi="Arimo"/>
        </w:rPr>
      </w:pPr>
      <w:sdt>
        <w:sdtPr>
          <w:id w:val="-125144013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제19조 복합운송서류의 수리요건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-181453787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서명 주체 (Signatory)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37957561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-162427622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운송인(Carrier)</w:t>
          </w:r>
        </w:sdtContent>
      </w:sdt>
      <w:sdt>
        <w:sdtPr>
          <w:id w:val="-158658828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이나 </w:t>
          </w:r>
        </w:sdtContent>
      </w:sdt>
      <w:sdt>
        <w:sdtPr>
          <w:id w:val="-212907353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선장(Master)</w:t>
          </w:r>
        </w:sdtContent>
      </w:sdt>
      <w:sdt>
        <w:sdtPr>
          <w:id w:val="-173711850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또는 그들을 대리하는 </w:t>
          </w:r>
        </w:sdtContent>
      </w:sdt>
      <w:sdt>
        <w:sdtPr>
          <w:id w:val="41918869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기명된 대리인</w:t>
          </w:r>
        </w:sdtContent>
      </w:sdt>
      <w:sdt>
        <w:sdtPr>
          <w:id w:val="75833300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의해 서명되어야 합니다. 대리인이 서명할 경우 </w:t>
          </w:r>
        </w:sdtContent>
      </w:sdt>
      <w:sdt>
        <w:sdtPr>
          <w:id w:val="94461898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누구를(운송인 또는 선장) 대리하는지 명시</w:t>
          </w:r>
        </w:sdtContent>
      </w:sdt>
      <w:sdt>
        <w:sdtPr>
          <w:id w:val="-109891221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해야 하며, </w:t>
          </w:r>
        </w:sdtContent>
      </w:sdt>
      <w:sdt>
        <w:sdtPr>
          <w:id w:val="1233736159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운송인의 명칭이 서류상에 표시</w:t>
          </w:r>
        </w:sdtContent>
      </w:sdt>
      <w:sdt>
        <w:sdtPr>
          <w:id w:val="141547338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합니다.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804805016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의미 및 중요성:</w:t>
          </w:r>
        </w:sdtContent>
      </w:sdt>
      <w:sdt>
        <w:sdtPr>
          <w:id w:val="-102658935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복합운송은 여러 운송 수단이 결합되지만, </w:t>
          </w:r>
        </w:sdtContent>
      </w:sdt>
      <w:sdt>
        <w:sdtPr>
          <w:id w:val="15471675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전체 구간</w:t>
          </w:r>
        </w:sdtContent>
      </w:sdt>
      <w:sdt>
        <w:sdtPr>
          <w:id w:val="51507627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에 대해 </w:t>
          </w:r>
        </w:sdtContent>
      </w:sdt>
      <w:sdt>
        <w:sdtPr>
          <w:id w:val="195286038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책임</w:t>
          </w:r>
        </w:sdtContent>
      </w:sdt>
      <w:sdt>
        <w:sdtPr>
          <w:id w:val="136170300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을 지는 </w:t>
          </w:r>
        </w:sdtContent>
      </w:sdt>
      <w:sdt>
        <w:sdtPr>
          <w:id w:val="129973445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단일 주체(복합운송인)</w:t>
          </w:r>
        </w:sdtContent>
      </w:sdt>
      <w:sdt>
        <w:sdtPr>
          <w:id w:val="-159250647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를 </w:t>
          </w:r>
        </w:sdtContent>
      </w:sdt>
      <w:sdt>
        <w:sdtPr>
          <w:id w:val="22141646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명확히</w:t>
          </w:r>
        </w:sdtContent>
      </w:sdt>
      <w:sdt>
        <w:sdtPr>
          <w:id w:val="1853077918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하기 위함</w:t>
          </w:r>
        </w:sdtContent>
      </w:sdt>
      <w:sdt>
        <w:sdtPr>
          <w:id w:val="-20976616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 이는 사고 발생 시 책임 소재를 분명히 하고, 은행이 서류상으로 책임 당사자를 즉각 확인하게 해줍니다.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111726766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발송, 수탁 또는 본선적재 표시 (Dispatch, Taking in Charge, Shipment)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165696724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135380195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신용장에 명시된 장소</w:t>
          </w:r>
        </w:sdtContent>
      </w:sdt>
      <w:sdt>
        <w:sdtPr>
          <w:id w:val="-179495419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에서 물품이 </w:t>
          </w:r>
        </w:sdtContent>
      </w:sdt>
      <w:sdt>
        <w:sdtPr>
          <w:id w:val="-109734732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발송(Dispatched)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, </w:t>
      </w:r>
      <w:sdt>
        <w:sdtPr>
          <w:id w:val="128498229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수탁(Taken in charge)</w:t>
          </w:r>
        </w:sdtContent>
      </w:sdt>
      <w:sdt>
        <w:sdtPr>
          <w:id w:val="-154721998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또는 </w:t>
          </w:r>
        </w:sdtContent>
      </w:sdt>
      <w:sdt>
        <w:sdtPr>
          <w:id w:val="175682181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본선적재(Shipped on board)</w:t>
          </w:r>
        </w:sdtContent>
      </w:sdt>
      <w:sdt>
        <w:sdtPr>
          <w:id w:val="-69092325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되었음을 사전 인쇄된 문구 또는 일자 스탬프/표기로 나타내야 합니다.</w:t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204431142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의미 및 중요성:</w:t>
          </w:r>
        </w:sdtContent>
      </w:sdt>
      <w:sdt>
        <w:sdtPr>
          <w:id w:val="-2974760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물품에 대한 </w:t>
          </w:r>
        </w:sdtContent>
      </w:sdt>
      <w:sdt>
        <w:sdtPr>
          <w:id w:val="-66036758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운송인의 책임이 시작된 시점과 장소</w:t>
          </w:r>
        </w:sdtContent>
      </w:sdt>
      <w:sdt>
        <w:sdtPr>
          <w:id w:val="72178644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확인하는 요건입니다. 별도의 일자 표기가 없다면 </w:t>
          </w:r>
        </w:sdtContent>
      </w:sdt>
      <w:sdt>
        <w:sdtPr>
          <w:id w:val="-50734078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서류 발행일을 선적일로 간주</w:t>
          </w:r>
        </w:sdtContent>
      </w:sdt>
      <w:sdt>
        <w:sdtPr>
          <w:id w:val="-135151724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하며, 이는 </w:t>
          </w:r>
        </w:sdtContent>
      </w:sdt>
      <w:sdt>
        <w:sdtPr>
          <w:id w:val="-39121285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신용장상 선적 기일 준수 여부를 판단</w:t>
          </w:r>
        </w:sdtContent>
      </w:sdt>
      <w:sdt>
        <w:sdtPr>
          <w:id w:val="90079266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핵심 기준이 됩니다.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-155918804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장소 및 목적지 표시 (Places and Destination)</w:t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259563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sdt>
        <w:sdtPr>
          <w:id w:val="-107587557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신용장에 명시된 </w:t>
          </w:r>
        </w:sdtContent>
      </w:sdt>
      <w:sdt>
        <w:sdtPr>
          <w:id w:val="-404716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발송지/수탁지/선적지</w:t>
          </w:r>
        </w:sdtContent>
      </w:sdt>
      <w:sdt>
        <w:sdtPr>
          <w:id w:val="-57616045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와 </w:t>
          </w:r>
        </w:sdtContent>
      </w:sdt>
      <w:sdt>
        <w:sdtPr>
          <w:id w:val="182347375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최종 목적지</w:t>
          </w:r>
        </w:sdtContent>
      </w:sdt>
      <w:sdt>
        <w:sdtPr>
          <w:id w:val="-148961720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서류상에 명확히 표시되어야 합니다.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21738538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의미 및 중요성:</w:t>
          </w:r>
        </w:sdtContent>
      </w:sdt>
      <w:sdt>
        <w:sdtPr>
          <w:id w:val="-54478546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복합운송은 '</w:t>
          </w:r>
        </w:sdtContent>
      </w:sdt>
      <w:sdt>
        <w:sdtPr>
          <w:id w:val="201931061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문전 연결(Door-to-Door)</w:t>
          </w:r>
        </w:sdtContent>
      </w:sdt>
      <w:sdt>
        <w:sdtPr>
          <w:id w:val="-172562577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 운송이 특징이므로, </w:t>
          </w:r>
        </w:sdtContent>
      </w:sdt>
      <w:sdt>
        <w:sdtPr>
          <w:id w:val="-124681367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전체 운송 경로가 신용장 조건과 일치</w:t>
          </w:r>
        </w:sdtContent>
      </w:sdt>
      <w:sdt>
        <w:sdtPr>
          <w:id w:val="203457848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하는지</w:t>
          </w:r>
        </w:sdtContent>
      </w:sdt>
      <w:sdt>
        <w:sdtPr>
          <w:id w:val="21489607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보장합니다. 설령 서류에 '예정된(intended)'이라는 제한 문구가 있더라도 신용장상 장소들이 기재되어 있어야 수리가 가능합니다.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sdt>
        <w:sdtPr>
          <w:id w:val="21800787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원본 제시 (Presentation of Originals)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05853960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sdt>
        <w:sdtPr>
          <w:id w:val="-22638339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유일한 원본이거나, 둘 이상의 </w:t>
          </w:r>
        </w:sdtContent>
      </w:sdt>
      <w:sdt>
        <w:sdtPr>
          <w:id w:val="-151512017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원본</w:t>
          </w:r>
        </w:sdtContent>
      </w:sdt>
      <w:sdt>
        <w:sdtPr>
          <w:id w:val="3222833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발행된 경우 발행된 </w:t>
          </w:r>
        </w:sdtContent>
      </w:sdt>
      <w:sdt>
        <w:sdtPr>
          <w:id w:val="-136620977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전통(Full set)</w:t>
          </w:r>
        </w:sdtContent>
      </w:sdt>
      <w:sdt>
        <w:sdtPr>
          <w:id w:val="35591375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제시되어야 합니다.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32260725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의미 및 중요성:</w:t>
          </w:r>
        </w:sdtContent>
      </w:sdt>
      <w:sdt>
        <w:sdtPr>
          <w:id w:val="1832570800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유통성 서류의 경우, 원본 중 하나라도 제3자의 손에 있을 경우 물품에 대한 권리가 침해될 수 있습니다. 따라서 </w:t>
          </w:r>
        </w:sdtContent>
      </w:sdt>
      <w:sdt>
        <w:sdtPr>
          <w:id w:val="332330790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물품에 대한 완전한 통제권</w:t>
          </w:r>
        </w:sdtContent>
      </w:sdt>
      <w:sdt>
        <w:sdtPr>
          <w:id w:val="-162897623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은행이나 매수인에게 이전하기 위해 발행된 </w:t>
          </w:r>
        </w:sdtContent>
      </w:sdt>
      <w:sdt>
        <w:sdtPr>
          <w:id w:val="-157769951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모든 원본</w:t>
          </w:r>
        </w:sdtContent>
      </w:sdt>
      <w:sdt>
        <w:sdtPr>
          <w:id w:val="404266496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제시를 요구하는 것입니다.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-93790487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5. 운송조건 약관 (Terms and Conditions of Carriage)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831155476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sdt>
        <w:sdtPr>
          <w:id w:val="124075572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운송 조건이 기재되어 있거나, 해당 조건이 포함된 다른 출처를 참조(약식/배면 백지 운송서류)하고 있어야 합니다.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45910365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의미 및 중요성:</w:t>
          </w:r>
        </w:sdtContent>
      </w:sdt>
      <w:sdt>
        <w:sdtPr>
          <w:id w:val="-41041219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서류가 </w:t>
          </w:r>
        </w:sdtContent>
      </w:sdt>
      <w:sdt>
        <w:sdtPr>
          <w:id w:val="1557209097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단순한 영수증이 아니라 </w:t>
          </w:r>
        </w:sdtContent>
      </w:sdt>
      <w:sdt>
        <w:sdtPr>
          <w:id w:val="129469929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운송 계약의 증거</w:t>
          </w:r>
        </w:sdtContent>
      </w:sdt>
      <w:sdt>
        <w:sdtPr>
          <w:id w:val="229034732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임을 나타냅니다. 은행은 신속한 업무 처리를 위해 약관의 구체적인 내용까지 심사하지는 않지만, 계약 근거가 존재한다는 사실 자체는 확인해야 합니다.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511388825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6. 용선계약 참조 배제 (Exclusion of Charter Party)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87796945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요건:</w:t>
          </w:r>
        </w:sdtContent>
      </w:sdt>
      <w:sdt>
        <w:sdtPr>
          <w:id w:val="-418631266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용선계약(Charter Party)에 따른다는 어떠한 표시도 포함하지 않아야 합니다.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18132656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의미 및 중요성:</w:t>
          </w:r>
        </w:sdtContent>
      </w:sdt>
      <w:sdt>
        <w:sdtPr>
          <w:id w:val="74028918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복합운송서류는 일반적으로 정기선(Liner) 서비스를 전제로 합니다. </w:t>
          </w:r>
        </w:sdtContent>
      </w:sdt>
      <w:sdt>
        <w:sdtPr>
          <w:id w:val="29834544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용선계약부 선하증권은 위험도가 높고 별도의 복잡한 계약을 따르므로, 신용장에서 특별히 허용하지 않는 한 </w:t>
          </w:r>
        </w:sdtContent>
      </w:sdt>
      <w:sdt>
        <w:sdtPr>
          <w:id w:val="-2081472160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일반적인 복합운송서류와 엄격히 구분</w:t>
          </w:r>
        </w:sdtContent>
      </w:sdt>
      <w:sdt>
        <w:sdtPr>
          <w:id w:val="93246142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하여 수리를 거절</w:t>
          </w:r>
        </w:sdtContent>
      </w:sdt>
      <w:sdt>
        <w:sdtPr>
          <w:id w:val="447706544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함으로써 거래의 안정성을 도모합니다.</w:t>
          </w:r>
        </w:sdtContent>
      </w:sdt>
    </w:p>
    <w:p w:rsidR="00000000" w:rsidDel="00000000" w:rsidP="00000000" w:rsidRDefault="00000000" w:rsidRPr="00000000" w14:paraId="00000033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32733570"/>
        <w:tag w:val="goog_rdk_148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line="240" w:lineRule="auto"/>
                  <w:rPr/>
                </w:pPr>
                <w:sdt>
                  <w:sdtPr>
                    <w:id w:val="1304036320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신용장통일규칙(UCP 600) 제19조(복합운송서류)에서 </w:t>
                    </w:r>
                  </w:sdtContent>
                </w:sdt>
              </w:p>
              <w:p w:rsidR="00000000" w:rsidDel="00000000" w:rsidP="00000000" w:rsidRDefault="00000000" w:rsidRPr="00000000" w14:paraId="00000035">
                <w:pPr>
                  <w:spacing w:line="240" w:lineRule="auto"/>
                  <w:rPr/>
                </w:pPr>
                <w:sdt>
                  <w:sdtPr>
                    <w:id w:val="-233603262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용선계약(Charter Party) 참조를 금지</w:t>
                    </w:r>
                  </w:sdtContent>
                </w:sdt>
                <w:sdt>
                  <w:sdtPr>
                    <w:id w:val="1511634832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하는 이유는 </w:t>
                    </w:r>
                  </w:sdtContent>
                </w:sdt>
              </w:p>
              <w:p w:rsidR="00000000" w:rsidDel="00000000" w:rsidP="00000000" w:rsidRDefault="00000000" w:rsidRPr="00000000" w14:paraId="00000036">
                <w:pPr>
                  <w:spacing w:line="240" w:lineRule="auto"/>
                  <w:rPr/>
                </w:pPr>
                <w:sdt>
                  <w:sdtPr>
                    <w:id w:val="398867661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은행의 심사 범위와 거래의 안정성을 보호</w:t>
                    </w:r>
                  </w:sdtContent>
                </w:sdt>
                <w:sdt>
                  <w:sdtPr>
                    <w:id w:val="-1592582476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하기 위해서입니다. 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spacing w:line="240" w:lineRule="auto"/>
                  <w:rPr/>
                </w:pPr>
                <w:sdt>
                  <w:sdtPr>
                    <w:id w:val="410504539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'정기선'과 '용선'의 차이: 버스와 전세차</w:t>
                    </w:r>
                  </w:sdtContent>
                </w:sdt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8"/>
                  </w:numPr>
                  <w:spacing w:line="240" w:lineRule="auto"/>
                  <w:ind w:left="720" w:hanging="360"/>
                </w:pPr>
                <w:sdt>
                  <w:sdtPr>
                    <w:id w:val="-250465969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정기선(Liner)</w:t>
                    </w:r>
                  </w:sdtContent>
                </w:sdt>
                <w:sdt>
                  <w:sdtPr>
                    <w:id w:val="-908411086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정해진 노선을 일정한 스케줄에 따라 운행하는 **'시내버스'**와 같습니다. </w:t>
                    </w:r>
                  </w:sdtContent>
                </w:sdt>
                <w:sdt>
                  <w:sdtPr>
                    <w:id w:val="-860931486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운송 조건이 표준화되어 있어 누구나 예측 가능</w:t>
                    </w:r>
                  </w:sdtContent>
                </w:sdt>
                <w:sdt>
                  <w:sdtPr>
                    <w:id w:val="-1131154619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합니다. 복합운송서류는 보통 이런 정기선 서비스를 전제로 발행됩니다.</w:t>
                    </w:r>
                  </w:sdtContent>
                </w:sdt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8"/>
                  </w:numPr>
                  <w:spacing w:line="240" w:lineRule="auto"/>
                  <w:ind w:left="720" w:hanging="360"/>
                </w:pPr>
                <w:sdt>
                  <w:sdtPr>
                    <w:id w:val="1249523068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용선(Charter)</w:t>
                    </w:r>
                  </w:sdtContent>
                </w:sdt>
                <w:sdt>
                  <w:sdtPr>
                    <w:id w:val="-102081591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화주가 배 전체나 일부를 빌리는 '</w:t>
                    </w:r>
                  </w:sdtContent>
                </w:sdt>
                <w:sdt>
                  <w:sdtPr>
                    <w:id w:val="1560098035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전세 버스</w:t>
                    </w:r>
                  </w:sdtContent>
                </w:sdt>
                <w:sdt>
                  <w:sdtPr>
                    <w:id w:val="1043462086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' 계약입니다. 화주와 선주가 별도로 협의한 **'</w:t>
                    </w:r>
                  </w:sdtContent>
                </w:sdt>
                <w:sdt>
                  <w:sdtPr>
                    <w:id w:val="-335950131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용선계약서</w:t>
                    </w:r>
                  </w:sdtContent>
                </w:sdt>
                <w:sdt>
                  <w:sdtPr>
                    <w:id w:val="1790948002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'**라는 개별적인 계약 내용에 따라 움직입니다.</w:t>
                    </w:r>
                  </w:sdtContent>
                </w:sdt>
              </w:p>
              <w:p w:rsidR="00000000" w:rsidDel="00000000" w:rsidP="00000000" w:rsidRDefault="00000000" w:rsidRPr="00000000" w14:paraId="0000003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spacing w:line="240" w:lineRule="auto"/>
                  <w:rPr/>
                </w:pPr>
                <w:sdt>
                  <w:sdtPr>
                    <w:id w:val="-442378676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왜 은행은 용선계약서가 포함된 서류를 꺼리나요?</w:t>
                    </w:r>
                  </w:sdtContent>
                </w:sdt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48"/>
                  </w:numPr>
                  <w:spacing w:line="240" w:lineRule="auto"/>
                  <w:ind w:left="720" w:hanging="360"/>
                </w:pPr>
                <w:sdt>
                  <w:sdtPr>
                    <w:id w:val="384436192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숨겨진 조건의 위험</w:t>
                    </w:r>
                  </w:sdtContent>
                </w:sdt>
                <w:sdt>
                  <w:sdtPr>
                    <w:id w:val="-473176923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용선계약부 선하증권에는 "</w:t>
                    </w:r>
                  </w:sdtContent>
                </w:sdt>
                <w:sdt>
                  <w:sdtPr>
                    <w:id w:val="-1049324522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용선계약의 조건에 따른다(Subject to charter party)</w:t>
                    </w:r>
                  </w:sdtContent>
                </w:sdt>
                <w:sdt>
                  <w:sdtPr>
                    <w:id w:val="-1574406316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"라는 문구가 들어갑니다. 이 말은 서류 뒷면의 일반적인 약관 외에, </w:t>
                    </w:r>
                  </w:sdtContent>
                </w:sdt>
                <w:sdt>
                  <w:sdtPr>
                    <w:id w:val="1493364850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은행이 알 수 없는</w:t>
                    </w:r>
                  </w:sdtContent>
                </w:sdt>
                <w:r w:rsidDel="00000000" w:rsidR="00000000" w:rsidRPr="00000000">
                  <w:rPr>
                    <w:u w:val="single"/>
                    <w:rtl w:val="0"/>
                  </w:rPr>
                  <w:t xml:space="preserve"> </w:t>
                </w:r>
                <w:sdt>
                  <w:sdtPr>
                    <w:id w:val="-947608101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제3의 계약서(용선계약서)</w:t>
                    </w:r>
                  </w:sdtContent>
                </w:sdt>
                <w:sdt>
                  <w:sdtPr>
                    <w:id w:val="1964081956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에 따라 운송인의 책임이나 비용이 달라질 수 있다는 뜻</w:t>
                    </w:r>
                  </w:sdtContent>
                </w:sdt>
                <w:sdt>
                  <w:sdtPr>
                    <w:id w:val="695448702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입니다.</w:t>
                    </w:r>
                  </w:sdtContent>
                </w:sdt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48"/>
                  </w:numPr>
                  <w:spacing w:line="240" w:lineRule="auto"/>
                  <w:ind w:left="720" w:hanging="360"/>
                </w:pPr>
                <w:sdt>
                  <w:sdtPr>
                    <w:id w:val="1605969263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은행의 심사 한계: </w:t>
                    </w:r>
                  </w:sdtContent>
                </w:sdt>
                <w:sdt>
                  <w:sdtPr>
                    <w:id w:val="-142015000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은행은 오직 제시된 서류의 문면(겉모양)</w:t>
                    </w:r>
                  </w:sdtContent>
                </w:sdt>
                <w:sdt>
                  <w:sdtPr>
                    <w:id w:val="-714292176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만으로 일치 여부를 판단합니다. 은행은 해운 전문가가 아니므로 </w:t>
                    </w:r>
                  </w:sdtContent>
                </w:sdt>
                <w:sdt>
                  <w:sdtPr>
                    <w:id w:val="635450115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복잡한 용선계약서의 내용을 일일이 확인하거나 분석할 능력이 없습니다. 실제로 UCP 600 제22조는 신용장에서 용선계약서를 요구하더라도 </w:t>
                    </w:r>
                  </w:sdtContent>
                </w:sdt>
                <w:sdt>
                  <w:sdtPr>
                    <w:id w:val="1630428248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은행은 이(용선계약서)를 심사하지 않는다고 명시</w:t>
                    </w:r>
                  </w:sdtContent>
                </w:sdt>
                <w:sdt>
                  <w:sdtPr>
                    <w:id w:val="105466156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하고 있습니다.</w:t>
                    </w:r>
                  </w:sdtContent>
                </w:sdt>
              </w:p>
              <w:p w:rsidR="00000000" w:rsidDel="00000000" w:rsidP="00000000" w:rsidRDefault="00000000" w:rsidRPr="00000000" w14:paraId="0000003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spacing w:line="240" w:lineRule="auto"/>
                  <w:rPr/>
                </w:pPr>
                <w:sdt>
                  <w:sdtPr>
                    <w:id w:val="1537932895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3. 거래의 안정성 도모 (수리 거절의 이유)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9"/>
                  </w:numPr>
                  <w:spacing w:line="240" w:lineRule="auto"/>
                  <w:ind w:left="720" w:hanging="360"/>
                </w:pPr>
                <w:sdt>
                  <w:sdtPr>
                    <w:id w:val="-1874102878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예측 불가능한 비용 발생: 용선계약에서는 체선료(Demurrage)나 선주의 유치권(Lien) 행사가 빈번합니다. </w:t>
                    </w:r>
                  </w:sdtContent>
                </w:sdt>
                <w:sdt>
                  <w:sdtPr>
                    <w:id w:val="-1736199503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만약 운임이 제대로 지급되지 않으면 선주가 물건을 붙잡아둘 수 있는데, 이는 대금을 지급한 매수인이나 은행에 큰 손해</w:t>
                    </w:r>
                  </w:sdtContent>
                </w:sdt>
                <w:sdt>
                  <w:sdtPr>
                    <w:id w:val="848339372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를 끼칠 수 있습니다.</w:t>
                    </w:r>
                  </w:sdtContent>
                </w:sdt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9"/>
                  </w:numPr>
                  <w:spacing w:line="240" w:lineRule="auto"/>
                  <w:ind w:left="720" w:hanging="360"/>
                </w:pPr>
                <w:sdt>
                  <w:sdtPr>
                    <w:id w:val="-1593611157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엄격한 구분: 따라서 일반적인 복합운송서류(제19조)는 이러한 불확실성을 없애기 위해 용선계약에 따른다는 어떠한 표시도 포함해서는 안 됩니다. </w:t>
                    </w:r>
                  </w:sdtContent>
                </w:sdt>
                <w:sdt>
                  <w:sdtPr>
                    <w:id w:val="-1066352413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만약 용선계약이 포함된 서류라면, 신용장에서 처음부터 제22조(용선계약부 선하증권)를 허용했을 때에만 은행은 이를 수리</w:t>
                    </w:r>
                  </w:sdtContent>
                </w:sdt>
                <w:sdt>
                  <w:sdtPr>
                    <w:id w:val="1289774975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sdt>
        <w:sdtPr>
          <w:id w:val="-1968595938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-1051848858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(복합운송확대) 현대 무역에서 2가지 이상의 운송수단을 활용한 복합운송이 증가함에 따라 제19조 수리요건은 선하증권만큼 실무 활용도가 높음.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275194972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(하자방지) 명칭과 무관하게 서류의 내용이 제19조의 요건을 충족해야 수리되므로, 서명 및 적재 장소 표기 시 UCP 규정에 맞는지 꼼꼼히 확인해야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Arimo" w:cs="Arimo" w:eastAsia="Arimo" w:hAnsi="Arimo"/>
        </w:rPr>
      </w:pPr>
      <w:bookmarkStart w:colFirst="0" w:colLast="0" w:name="_heading=h.qz58o3axilf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eading=h.lcliyzc36j10" w:id="4"/>
      <w:bookmarkEnd w:id="4"/>
      <w:sdt>
        <w:sdtPr>
          <w:id w:val="209565099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[문제1-물음3]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194607513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13225967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제20조 운송서류의 환적에 관한 규정을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sdt>
        <w:sdtPr>
          <w:id w:val="81132447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-1888313551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제20조 선하증권 규정 중 '환적(Transhipment)'의 정의와 환적 표시 서류의 수리 요건을 설명함,.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1651281589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신용장상 환적 금지 조항이 있는 경우에도 수리될 수 있는 예외 조건을 정확히 적시해야 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mo" w:cs="Arimo" w:eastAsia="Arimo" w:hAnsi="Arimo"/>
          <w:b w:val="1"/>
          <w:bCs w:val="1"/>
        </w:rPr>
      </w:pPr>
      <w:sdt>
        <w:sdtPr>
          <w:id w:val="-69444828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5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1979452827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환적의 정의 (UCP 600 제20조 b항)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25629184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개념) 환적은 물품이 신용장에 적힌 출발항(선적항)에서 목적항(양륙항)까지 가는 도중에, </w:t>
          </w:r>
        </w:sdtContent>
      </w:sdt>
      <w:sdt>
        <w:sdtPr>
          <w:id w:val="-173567487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하나의 배에서 내려서(양하) 다른 배로 옮겨 싣는 것(재적재)</w:t>
          </w:r>
        </w:sdtContent>
      </w:sdt>
      <w:sdt>
        <w:sdtPr>
          <w:id w:val="-193178193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말합니다.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97258173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(사례) 한국 부산항에서 미국 뉴욕항으로 물품을 보낼 때, 직항선이 없어 중간에 싱가포르항에서 배를 갈아타는 경우를 생각하면 쉽습니다. 이때 '배를 갈아타는 행위'가 바로 환적입니다.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-546404348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환적의 수리 요건 (UCP 600 제20조 c항)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813158977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전 운송 구간을 </w:t>
          </w:r>
        </w:sdtContent>
      </w:sdt>
      <w:sdt>
        <w:sdtPr>
          <w:id w:val="19009707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단일 운송서류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color w:val="303030"/>
          <w:highlight w:val="white"/>
          <w:u w:val="single"/>
          <w:rtl w:val="0"/>
        </w:rPr>
        <w:t xml:space="preserve">(one and the same transport document)</w:t>
      </w:r>
      <w:sdt>
        <w:sdtPr>
          <w:id w:val="163330055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 책임질 때 (제20조 c항 i호)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  <w:u w:val="none"/>
        </w:rPr>
      </w:pPr>
      <w:sdt>
        <w:sdtPr>
          <w:id w:val="928396565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물품이 중간에 배를 갈아타더라도(환적), 출발지부터 도착지까지 전체 운송 구간이 단일한 선하증권(B/L) 한 장에 모두 포함되어 있다면 은행은 이를 정상적인 서류로 인정합니다. (서류발생 운송인이 전 구간에 대해 책임을 지므로)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  <w:u w:val="none"/>
        </w:rPr>
      </w:pPr>
      <w:sdt>
        <w:sdtPr>
          <w:id w:val="-108297813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선하증권에 "중간에 환적될 수 있음"이라는 문구가 있더라도, 그 서류 한 장으로 부산에서 뉴욕까지의 </w:t>
          </w:r>
        </w:sdtContent>
      </w:sdt>
      <w:sdt>
        <w:sdtPr>
          <w:id w:val="1189174246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모든 운송 책임을 운송인이 지고 있다면 문제가 없습니다.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130411142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'환적 금지' 신용장이라도 '컨테이너'라면 수리 가능 (제20조 c항 ii호)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  <w:u w:val="none"/>
        </w:rPr>
      </w:pPr>
      <w:sdt>
        <w:sdtPr>
          <w:id w:val="88341137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신용장에서 "환적을 절대 하지 마세요(Transhipment Prohibited)"라고 못 박았더라도, 물품이 </w:t>
          </w:r>
        </w:sdtContent>
      </w:sdt>
      <w:sdt>
        <w:sdtPr>
          <w:id w:val="1731935723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컨테이너, 트레일러 또는 래쉬선(LASH barge)</w:t>
          </w:r>
        </w:sdtContent>
      </w:sdt>
      <w:sdt>
        <w:sdtPr>
          <w:id w:val="-296205253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실렸다는 사실이 선하증권에 적혀 있다면, 서류상에 환적이 명시되어 있어도 은행은 이를 받아줍니다. 컨테이너 운송은 구조상 환적이 빈번하게 일어나기 때문에 실무적인 편의를 봐주는 것입니다.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numPr>
          <w:ilvl w:val="1"/>
          <w:numId w:val="7"/>
        </w:numPr>
        <w:spacing w:after="40" w:before="0" w:beforeAutospacing="0" w:lineRule="auto"/>
        <w:ind w:left="1440" w:hanging="360"/>
        <w:rPr>
          <w:rFonts w:ascii="Arimo" w:cs="Arimo" w:eastAsia="Arimo" w:hAnsi="Arimo"/>
          <w:u w:val="none"/>
        </w:rPr>
      </w:pPr>
      <w:sdt>
        <w:sdtPr>
          <w:id w:val="-148894214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신용장에 "환적 금지"라고 되어 있는데, 도착한 선하증권에 "싱가포르에서 환적 예정"이라고 적혀 있다고 가정해 봅시다. 이때 물품이 컨테이너에 실린 상태라면, 은행은 신용장 위반이라고 보지 않고 대금을 지급해 줍니다.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6366155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은행이 무시하는 문구 (UCP 600 제20조 d항)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598900493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운송인의 권리보유 조항: 선하증권 뒷면 등에 미리 인쇄된 문구 중에 "운송인은 상황에 따라 환적할 권리를 가진다"는 내용이 있는 경우가 많습니다. 하지만 은행은 서류 심사 시 이런 인쇄된 문구는 아예 없는 것으로 간주하고 무시합니다.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717116306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이유: 대부분의 선하증권에 관습적으로 들어있는 문구이기 때문에, 이 문구 하나만으로 환적 여부를 판단하면 모든 서류를 거절해야 할 수도 있기 때문입니다.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-11455159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쉽게 </w:t>
          </w:r>
        </w:sdtContent>
      </w:sdt>
      <w:sdt>
        <w:sdtPr>
          <w:id w:val="121834078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요약하자면: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782738449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환적은 목적지까지 가는 중에 배를 바꾸는 것입니다.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445978946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장의 서류가 전 구간을 책임진다면 환적 표시가 있어도 괜찮습니다.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07048461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컨테이너 운송이라면 "환적 금지" 조건이 있어도 환적을 허용해 줍니다.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362339761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서류에 미리 인쇄된 "운송인의 환적 권리" 문구는 은행이 신경 쓰지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sdt>
        <w:sdtPr>
          <w:id w:val="108632910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829913355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(해상운송의 실무반영) </w:t>
          </w:r>
        </w:sdtContent>
      </w:sdt>
      <w:sdt>
        <w:sdtPr>
          <w:id w:val="131442495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컨테이너 화물의 경우 선사의 운송 경로에 따라 환적이 불가피</w:t>
          </w:r>
        </w:sdtContent>
      </w:sdt>
      <w:sdt>
        <w:sdtPr>
          <w:id w:val="115230455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하므로, </w:t>
          </w:r>
        </w:sdtContent>
      </w:sdt>
      <w:sdt>
        <w:sdtPr>
          <w:id w:val="-53401761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신용장에서 환적을 금지하더라도 예외적으로 수리되도록 한 실무적 유연성</w:t>
          </w:r>
        </w:sdtContent>
      </w:sdt>
      <w:sdt>
        <w:sdtPr>
          <w:id w:val="-2045562457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유의해야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-2980964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(리스크 관리) 실무자는 환적이 발생할 경우 운송 지연 및 화물 손상 리스크가 높아질 수 있으므로, </w:t>
          </w:r>
        </w:sdtContent>
      </w:sdt>
      <w:sdt>
        <w:sdtPr>
          <w:id w:val="-259226491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단일 운송서류 발급 여부</w:t>
          </w:r>
        </w:sdtContent>
      </w:sdt>
      <w:sdt>
        <w:sdtPr>
          <w:id w:val="168683208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명확히 확인해야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>
          <w:rFonts w:ascii="Arimo" w:cs="Arimo" w:eastAsia="Arimo" w:hAnsi="Arimo"/>
        </w:rPr>
      </w:pPr>
      <w:bookmarkStart w:colFirst="0" w:colLast="0" w:name="_heading=h.u156tq11vya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eading=h.i3hloe1eq7nd" w:id="6"/>
      <w:bookmarkEnd w:id="6"/>
      <w:sdt>
        <w:sdtPr>
          <w:id w:val="1614716168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[문제2-물음1]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sdt>
        <w:sdtPr>
          <w:id w:val="-1189927482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250230790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외국환거래법상 '거주자'의 정의와 이와 관련된 '거주자의 범위'(시행령 제10조 제1항) 7가지를 쓰시오.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sdt>
        <w:sdtPr>
          <w:id w:val="-95753578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553235747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외국환거래법상 외환거래의 규제 대상인 '거주자'와 '비거주자'를 구분하는 기준을 묻는 문제임.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34177681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법률상 거주자의 정의와 시행령에 명시된 거주자의 구체적 범위 7가지를 정확히 나열하는 것이 핵심임.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sdt>
        <w:sdtPr>
          <w:id w:val="-52650000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00755668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외국환거래법상 거주자의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108712076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(거주자 개념) 대한민국 안에 </w:t>
          </w:r>
        </w:sdtContent>
      </w:sdt>
      <w:sdt>
        <w:sdtPr>
          <w:id w:val="-1211268037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주소 또는 거소</w:t>
          </w:r>
        </w:sdtContent>
      </w:sdt>
      <w:sdt>
        <w:sdtPr>
          <w:id w:val="-1103916192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둔 개인과 대한민국 안에 </w:t>
          </w:r>
        </w:sdtContent>
      </w:sdt>
      <w:sdt>
        <w:sdtPr>
          <w:id w:val="-45602702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주된 사무소</w:t>
          </w:r>
        </w:sdtContent>
      </w:sdt>
      <w:sdt>
        <w:sdtPr>
          <w:id w:val="-1692178180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둔 법인을 의미함.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170228547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거주자의 범위 7가지 (시행령 제10조 제1항)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-753245606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(재외공관) 대한민국의 재외공관.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1232641415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 파견자) 거주자인 대한민국 국민으로서 외국에 파견되어 체재하고 있는 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4970643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(비거주자의 국내체류) 비거주자였던 자로서 입국하여 국내에 6개월 이상 체재하고 있는 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1447182713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(국내 영업활동자) 국내에서 영업활동에 종사하고 있는 외국인.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-1902134182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(거주자의 외국 지점) 거주자인 법인의 외국 지점, 출장소 및 그 밖의 사무소.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-29146700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(외국인의 고용자) 국내에 있는 외국인 기업, 단체 등에 고용되어 국내에 체재하고 있는 외국인.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ind w:left="1440" w:hanging="360"/>
        <w:rPr>
          <w:u w:val="none"/>
        </w:rPr>
      </w:pPr>
      <w:sdt>
        <w:sdtPr>
          <w:id w:val="-948280664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(기타 인정자) 그 밖에 기획재정부장관(현 재정경제부장관)이 거주자로 인정하는 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sdt>
        <w:sdtPr>
          <w:id w:val="366183766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987989587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(외환거래 규제 적용) 거주자와 비거주자의 구분에 따라 외국환거래법상의 신고, 허가 등 규제 수준이 달라지므로, 실무자는 거래 상대방의 거주성을 명확히 파악해야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26842637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(결제 리스크 방지) 대금 결제 시 거주자 간 거래인지 비거주자와의 거래인지에 따라 지급절차 요건이 다르므로 외국환은행 결제 실무 시 이를 유의해야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rFonts w:ascii="Arimo" w:cs="Arimo" w:eastAsia="Arimo" w:hAnsi="Arimo"/>
        </w:rPr>
      </w:pPr>
      <w:bookmarkStart w:colFirst="0" w:colLast="0" w:name="_heading=h.39r2w92poi0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heading=h.kbiwfxsmevhx" w:id="8"/>
      <w:bookmarkEnd w:id="8"/>
      <w:sdt>
        <w:sdtPr>
          <w:id w:val="120794641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문제3-물음1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sdt>
        <w:sdtPr>
          <w:id w:val="-42342366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283494388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IncotermsⓇ 2020 소개문에서 'Incoterms 규칙이 하지 않는 역할(What the IncotermsⓇ rules do not do)'에 대해 10가지를 쓰시오.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sdt>
        <w:sdtPr>
          <w:id w:val="-115951924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1043106943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 2020이 매매계약의 모든 조건을 규율하는 만능 규칙이 아님을 인지하고 한계점을 구분하는 문제임,.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1314106834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소유권 이전, 계약 위반에 대한 구제수단 등 Incoterms가 다루지 않는 10가지 사항을 적시해야 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sdt>
        <w:sdtPr>
          <w:id w:val="1035588763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u w:val="none"/>
        </w:rPr>
      </w:pPr>
      <w:sdt>
        <w:sdtPr>
          <w:id w:val="1276169003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 규칙이 하지 않는 역할 10가지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53309446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(매매계약 존재) 매매계약의 존재 여부 판단.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349516137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(물품의 규격) 판매되는 물품의 규격이나 명세.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2125612124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(대금 결제) 대금 지급의 시기, 장소, 방법 및 통화 - 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1293016097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(계약 위반 구제) 매매계약 위반에 따른 구제수단 - 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1150339970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(관세 부과 등) 물품의 수입 및 수출 시 부과되는 관세 등 제세공과금 - 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87994474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(소유권 이전) 물품의 소유권 이전 시점 및 방법 - 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1634094454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(지식재산권) 지식재산권(IPR)의 침해 및 보호 문제 - 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1893246214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(불가항력) 불가항력(Force Majeure) 상황 발생 시의 면책 조항 - 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214449316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(분쟁 해결) 분쟁 해결을 위한 준거법 및 재판관할 - 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1584630192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(기타 계약 조항) 물품의 수출입 금지나 제재에 관한 사항 - 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sdt>
        <w:sdtPr>
          <w:id w:val="617659461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ind w:left="720" w:hanging="360"/>
        <w:rPr>
          <w:u w:val="none"/>
        </w:rPr>
      </w:pPr>
      <w:sdt>
        <w:sdtPr>
          <w:id w:val="154098951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(매매계약서 보완) Incoterms는 인도, 위험, 비용 분기점 등 계약의 일부 요소만을 규율하므로, 실무자는 소유권 이전 등 누락된 사항을 매매계약서에 별도로 명시해야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ind w:left="720" w:hanging="360"/>
        <w:rPr>
          <w:u w:val="none"/>
        </w:rPr>
      </w:pPr>
      <w:sdt>
        <w:sdtPr>
          <w:id w:val="1846812301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(법적 리스크 최소화) 무역분쟁 발생 시 Incoterms만으로는 구제수단이나 준거법을 결정할 수 없으므로, 중재조항 등을 통해 분쟁 해결 장치를 사전에 마련해야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Arimo" w:cs="Arimo" w:eastAsia="Arimo" w:hAnsi="Arimo"/>
        </w:rPr>
      </w:pPr>
      <w:bookmarkStart w:colFirst="0" w:colLast="0" w:name="_heading=h.pxipinh2w4z8" w:id="9"/>
      <w:bookmarkEnd w:id="9"/>
      <w:r w:rsidDel="00000000" w:rsidR="00000000" w:rsidRPr="00000000">
        <w:rPr>
          <w:rtl w:val="0"/>
        </w:rPr>
      </w:r>
    </w:p>
    <w:sdt>
      <w:sdtPr>
        <w:lock w:val="contentLocked"/>
        <w:id w:val="1475954676"/>
        <w:tag w:val="goog_rdk_269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409613459"/>
                    <w:tag w:val="goog_rdk_2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인코텀즈 2020 원문의 조항 체계와 핵심 원칙에 근거하여, 가장 간결하면서도 정확하게 암기할 수 있는 **"3-10-4 법칙"**을 제안해 드립니다.</w:t>
                    </w:r>
                  </w:sdtContent>
                </w:sdt>
              </w:p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641603"/>
                    <w:tag w:val="goog_rdk_2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"3" (인코텀즈의 3대 핵심 요소)</w:t>
                    </w:r>
                  </w:sdtContent>
                </w:sdt>
              </w:p>
              <w:p w:rsidR="00000000" w:rsidDel="00000000" w:rsidP="00000000" w:rsidRDefault="00000000" w:rsidRPr="00000000" w14:paraId="0000009E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224552424"/>
                    <w:tag w:val="goog_rdk_2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인코텀즈의 가장 본질적인 역할입니다. 모든 조항은 결국 이 세 가지로 귀결됩니다,.</w:t>
                    </w:r>
                  </w:sdtContent>
                </w:sdt>
              </w:p>
              <w:p w:rsidR="00000000" w:rsidDel="00000000" w:rsidP="00000000" w:rsidRDefault="00000000" w:rsidRPr="00000000" w14:paraId="0000009F">
                <w:pPr>
                  <w:widowControl w:val="0"/>
                  <w:numPr>
                    <w:ilvl w:val="0"/>
                    <w:numId w:val="44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305842283"/>
                    <w:tag w:val="goog_rdk_2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의(의무, Obligations): 누가 운송/보험 계약을 체결하고 서류를 준비하는가?</w:t>
                    </w:r>
                  </w:sdtContent>
                </w:sdt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4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806315668"/>
                    <w:tag w:val="goog_rdk_2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위(위험, Risk): 매도인이 매수인에게 물품을 인도하는 '시점'은 어디인가?</w:t>
                    </w:r>
                  </w:sdtContent>
                </w:sdt>
              </w:p>
              <w:p w:rsidR="00000000" w:rsidDel="00000000" w:rsidP="00000000" w:rsidRDefault="00000000" w:rsidRPr="00000000" w14:paraId="000000A1">
                <w:pPr>
                  <w:widowControl w:val="0"/>
                  <w:numPr>
                    <w:ilvl w:val="0"/>
                    <w:numId w:val="44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721106537"/>
                    <w:tag w:val="goog_rdk_2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비(비용, Costs): 각 당사자가 어디까지의 비용을 부담하는가?</w:t>
                    </w:r>
                  </w:sdtContent>
                </w:sdt>
              </w:p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810286892"/>
                    <w:tag w:val="goog_rdk_2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"10" (A1~A10 조항의 흐름)</w:t>
                    </w:r>
                  </w:sdtContent>
                </w:sdt>
              </w:p>
              <w:p w:rsidR="00000000" w:rsidDel="00000000" w:rsidP="00000000" w:rsidRDefault="00000000" w:rsidRPr="00000000" w14:paraId="000000A3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398262488"/>
                    <w:tag w:val="goog_rdk_2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원문 Article A1~A10의 순서를 리듬감 있게 외우는 방법입니다. 인코텀즈 2020에서 재배치된 중요도 순서를 반영했습니다,.</w:t>
                    </w:r>
                  </w:sdtContent>
                </w:sdt>
              </w:p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46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2021892603"/>
                    <w:tag w:val="goog_rdk_2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[핵심] 일·인·위 (1, 2, 3): 일반의무, 인도, 위험 이전 (가장 중요한 인도와 위험이 앞배치됨)</w:t>
                    </w:r>
                  </w:sdtContent>
                </w:sdt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46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794443337"/>
                    <w:tag w:val="goog_rdk_2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[물류] 운·보·서 (4, 5, 6): 운송계약, 보험계약, 인도서류/증빙</w:t>
                    </w:r>
                  </w:sdtContent>
                </w:sdt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46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347167813"/>
                    <w:tag w:val="goog_rdk_2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[실무] 통·포·비·통 (7, 8, 9, 10): 통관, 포장/점검, 비용분담, 통지</w:t>
                    </w:r>
                  </w:sdtContent>
                </w:sdt>
              </w:p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u w:val="single"/>
                  </w:rPr>
                </w:pPr>
                <w:sdt>
                  <w:sdtPr>
                    <w:id w:val="110953841"/>
                    <w:tag w:val="goog_rdk_2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3. "4" (인코텀즈가 하지 않는 것 - 소·대·구·법)</w:t>
                    </w:r>
                  </w:sdtContent>
                </w:sdt>
              </w:p>
              <w:p w:rsidR="00000000" w:rsidDel="00000000" w:rsidP="00000000" w:rsidRDefault="00000000" w:rsidRPr="00000000" w14:paraId="000000A8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9704470"/>
                    <w:tag w:val="goog_rdk_2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질문하신 10가지 '하지 않는 역할'을 핵심 키워드 4가지로 압축한 것입니다,.</w:t>
                    </w:r>
                  </w:sdtContent>
                </w:sdt>
              </w:p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1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308204252"/>
                    <w:tag w:val="goog_rdk_2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소(소유권, Title): 물품의 소유권 이전 및 방법</w:t>
                    </w:r>
                  </w:sdtContent>
                </w:sdt>
              </w:p>
              <w:p w:rsidR="00000000" w:rsidDel="00000000" w:rsidP="00000000" w:rsidRDefault="00000000" w:rsidRPr="00000000" w14:paraId="000000AA">
                <w:pPr>
                  <w:widowControl w:val="0"/>
                  <w:numPr>
                    <w:ilvl w:val="0"/>
                    <w:numId w:val="1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939086733"/>
                    <w:tag w:val="goog_rdk_2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대(대금, Payment): 대금 지급의 시기, 장소, 통화 및 방법</w:t>
                    </w:r>
                  </w:sdtContent>
                </w:sdt>
              </w:p>
              <w:p w:rsidR="00000000" w:rsidDel="00000000" w:rsidP="00000000" w:rsidRDefault="00000000" w:rsidRPr="00000000" w14:paraId="000000AB">
                <w:pPr>
                  <w:widowControl w:val="0"/>
                  <w:numPr>
                    <w:ilvl w:val="0"/>
                    <w:numId w:val="1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209107564"/>
                    <w:tag w:val="goog_rdk_2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구(구제, Remedies): 계약 위반 시의 구제수단 및 면책(불가항력)</w:t>
                    </w:r>
                  </w:sdtContent>
                </w:sdt>
              </w:p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12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82055317"/>
                    <w:tag w:val="goog_rdk_2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법(법규/관할, Law/Jurisdiction): 준거법, 재판관할, 관세율 부과 및 지식재산권 보호</w:t>
                    </w:r>
                  </w:sdtContent>
                </w:sdt>
              </w:p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434343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💡 요약 암기표</w:t>
                </w:r>
              </w:p>
              <w:tbl>
                <w:tblPr>
                  <w:tblStyle w:val="Table3"/>
                  <w:tblW w:w="7275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600"/>
                </w:tblPr>
                <w:tblGrid>
                  <w:gridCol w:w="1250"/>
                  <w:gridCol w:w="2900"/>
                  <w:gridCol w:w="3125"/>
                  <w:tblGridChange w:id="0">
                    <w:tblGrid>
                      <w:gridCol w:w="1250"/>
                      <w:gridCol w:w="2900"/>
                      <w:gridCol w:w="3125"/>
                    </w:tblGrid>
                  </w:tblGridChange>
                </w:tblGrid>
                <w:tr>
                  <w:trPr>
                    <w:cantSplit w:val="0"/>
                    <w:trHeight w:val="575" w:hRule="atLeast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F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2144116087"/>
                          <w:tag w:val="goog_rdk_25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구분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0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253914486"/>
                          <w:tag w:val="goog_rdk_25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암기 키워드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1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762105538"/>
                          <w:tag w:val="goog_rdk_25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세부 내용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575" w:hRule="atLeast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2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43929135"/>
                          <w:tag w:val="goog_rdk_25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하는 일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3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107338932"/>
                          <w:tag w:val="goog_rdk_26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의·위·비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4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42473062"/>
                          <w:tag w:val="goog_rdk_26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의무, 위험, 비용 (ORC)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575" w:hRule="atLeast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5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3669107"/>
                          <w:tag w:val="goog_rdk_26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조항 순서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6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866968824"/>
                          <w:tag w:val="goog_rdk_26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일인위 / 운보서 / 통포비통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7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381588232"/>
                          <w:tag w:val="goog_rdk_26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A1~A10 전체 흐름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rHeight w:val="575" w:hRule="atLeast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8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340857615"/>
                          <w:tag w:val="goog_rdk_26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안 하는 일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9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858053768"/>
                          <w:tag w:val="goog_rdk_26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소·대·구·법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A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311664671"/>
                          <w:tag w:val="goog_rdk_26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소유권, 대금, 구제, 법적 관할</w:t>
                          </w:r>
                        </w:sdtContent>
                      </w:sdt>
                    </w:p>
                  </w:tc>
                </w:tr>
              </w:tbl>
              <w:p w:rsidR="00000000" w:rsidDel="00000000" w:rsidP="00000000" w:rsidRDefault="00000000" w:rsidRPr="00000000" w14:paraId="000000BB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795398436"/>
                    <w:tag w:val="goog_rdk_2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꿀팁: "매매계약(Contract of Sale)은 '커다란 피자'이고, 인코텀즈는 그 중 **'배달(인도) 방식'**이라는 딱 한 조각만 다루는 규칙이다"라고 이미지화하면 비규율 범위를 이해하기 훨씬 쉽습니다,.</w:t>
                    </w:r>
                  </w:sdtContent>
                </w:sdt>
              </w:p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  <w:color w:val="434343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pStyle w:val="Heading3"/>
        <w:rPr>
          <w:rFonts w:ascii="Arimo" w:cs="Arimo" w:eastAsia="Arimo" w:hAnsi="Arimo"/>
        </w:rPr>
      </w:pPr>
      <w:bookmarkStart w:colFirst="0" w:colLast="0" w:name="_heading=h.nzh3raxmqzh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>
          <w:rFonts w:ascii="Arimo" w:cs="Arimo" w:eastAsia="Arimo" w:hAnsi="Arimo"/>
        </w:rPr>
      </w:pPr>
      <w:bookmarkStart w:colFirst="0" w:colLast="0" w:name="_heading=h.z8gov58tn2ui" w:id="11"/>
      <w:bookmarkEnd w:id="11"/>
      <w:sdt>
        <w:sdtPr>
          <w:id w:val="1089855391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[문제4-물음1]</w:t>
          </w:r>
        </w:sdtContent>
      </w:sdt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sdt>
        <w:sdtPr>
          <w:id w:val="-86923727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178582451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관세청장에 위탁된 권한 4개를 쓰시오.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sdt>
        <w:sdtPr>
          <w:id w:val="1378475629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22203526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대외무역법령상 관계 중앙행정기관(산업통상부장관)의 권한 중 관세청장에게 위탁된 사항을 묻는 문제임.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181728963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원산지 표시방법 및 원산지 판정 등 통관과 연계된 관세청 고유의 위탁 권한을 작성해야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sdt>
        <w:sdtPr>
          <w:id w:val="-1849190028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u w:val="none"/>
        </w:rPr>
      </w:pPr>
      <w:sdt>
        <w:sdtPr>
          <w:id w:val="1802414892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관세청장에게 위탁된 권한 (대외무역법 시행령 기준)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314383253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원산지 표시방법 확인</w:t>
          </w:r>
        </w:sdtContent>
      </w:sdt>
      <w:sdt>
        <w:sdtPr>
          <w:id w:val="768158893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수입물품에 대한 원산지 표시방법의 적정성 확인 및 조사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-1971394300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(원산지 판정) 수출입 물품 등의 원산지 판정 및 이에 대한 이의제기 처리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1835625684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(원산지증명서 확인) 원산지 표시방법의 확인 요청에 대한 처리 및 회신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947355502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(무역통계 작성) 수출입 통관에 관한 무역통계의 작성, 교부 및 정보 수집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61683268"/>
        <w:tag w:val="goog_rdk_311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line="240" w:lineRule="auto"/>
                  <w:rPr/>
                </w:pPr>
                <w:sdt>
                  <w:sdtPr>
                    <w:id w:val="-564342581"/>
                    <w:tag w:val="goog_rdk_2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대외무역법 시행령 제91조 제6항에 따라 관세청장에게 위탁된 권한의 구체적인 내용과 그 근거 규정은 다음과 같습니다.</w:t>
                    </w:r>
                  </w:sdtContent>
                </w:sdt>
              </w:p>
              <w:p w:rsidR="00000000" w:rsidDel="00000000" w:rsidP="00000000" w:rsidRDefault="00000000" w:rsidRPr="00000000" w14:paraId="000000D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spacing w:line="240" w:lineRule="auto"/>
                  <w:rPr>
                    <w:b w:val="1"/>
                    <w:bCs w:val="1"/>
                  </w:rPr>
                </w:pPr>
                <w:sdt>
                  <w:sdtPr>
                    <w:id w:val="888150743"/>
                    <w:tag w:val="goog_rdk_2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1. 수입물품에 대한 </w:t>
                    </w:r>
                  </w:sdtContent>
                </w:sdt>
                <w:sdt>
                  <w:sdtPr>
                    <w:id w:val="2040100662"/>
                    <w:tag w:val="goog_rdk_2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원산지 표시방법</w:t>
                    </w:r>
                  </w:sdtContent>
                </w:sdt>
                <w:sdt>
                  <w:sdtPr>
                    <w:id w:val="-1162222644"/>
                    <w:tag w:val="goog_rdk_2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의 적정성 확인 및 조사 권한</w:t>
                    </w:r>
                  </w:sdtContent>
                </w:sdt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11"/>
                  </w:numPr>
                  <w:spacing w:line="240" w:lineRule="auto"/>
                  <w:ind w:left="720" w:hanging="360"/>
                </w:pPr>
                <w:sdt>
                  <w:sdtPr>
                    <w:id w:val="413560868"/>
                    <w:tag w:val="goog_rdk_2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근거 규정: 대외무역법 시행령 제91조 제6항 제1호, 제1호의2 및 제3호</w:t>
                    </w:r>
                  </w:sdtContent>
                </w:sdt>
              </w:p>
              <w:p w:rsidR="00000000" w:rsidDel="00000000" w:rsidP="00000000" w:rsidRDefault="00000000" w:rsidRPr="00000000" w14:paraId="000000D3">
                <w:pPr>
                  <w:numPr>
                    <w:ilvl w:val="0"/>
                    <w:numId w:val="11"/>
                  </w:numPr>
                  <w:spacing w:line="240" w:lineRule="auto"/>
                  <w:ind w:left="720" w:hanging="360"/>
                </w:pPr>
                <w:sdt>
                  <w:sdtPr>
                    <w:id w:val="921054398"/>
                    <w:tag w:val="goog_rdk_2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세부 내용:</w:t>
                    </w:r>
                  </w:sdtContent>
                </w:sdt>
              </w:p>
              <w:p w:rsidR="00000000" w:rsidDel="00000000" w:rsidP="00000000" w:rsidRDefault="00000000" w:rsidRPr="00000000" w14:paraId="000000D4">
                <w:pPr>
                  <w:numPr>
                    <w:ilvl w:val="1"/>
                    <w:numId w:val="11"/>
                  </w:numPr>
                  <w:spacing w:line="240" w:lineRule="auto"/>
                  <w:ind w:left="1440" w:hanging="360"/>
                </w:pPr>
                <w:sdt>
                  <w:sdtPr>
                    <w:id w:val="-65789434"/>
                    <w:tag w:val="goog_rdk_2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산업통상부장관이 정하는 원산지 표시방법의 범위에서 그 표시방법에 관한 세부적인 사항을 정하는 권한을 가집니다 (제1호).</w:t>
                    </w:r>
                  </w:sdtContent>
                </w:sdt>
              </w:p>
              <w:p w:rsidR="00000000" w:rsidDel="00000000" w:rsidP="00000000" w:rsidRDefault="00000000" w:rsidRPr="00000000" w14:paraId="000000D5">
                <w:pPr>
                  <w:numPr>
                    <w:ilvl w:val="1"/>
                    <w:numId w:val="11"/>
                  </w:numPr>
                  <w:spacing w:line="240" w:lineRule="auto"/>
                  <w:ind w:left="1440" w:hanging="360"/>
                </w:pPr>
                <w:sdt>
                  <w:sdtPr>
                    <w:id w:val="-1585020416"/>
                    <w:tag w:val="goog_rdk_2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원산지 표시방법의 적정성 확인 및 그에 대한 이의제기 처리 권한을 가집니다 (제1호의2).</w:t>
                    </w:r>
                  </w:sdtContent>
                </w:sdt>
              </w:p>
              <w:p w:rsidR="00000000" w:rsidDel="00000000" w:rsidP="00000000" w:rsidRDefault="00000000" w:rsidRPr="00000000" w14:paraId="000000D6">
                <w:pPr>
                  <w:numPr>
                    <w:ilvl w:val="1"/>
                    <w:numId w:val="11"/>
                  </w:numPr>
                  <w:spacing w:line="240" w:lineRule="auto"/>
                  <w:ind w:left="1440" w:hanging="360"/>
                </w:pPr>
                <w:sdt>
                  <w:sdtPr>
                    <w:id w:val="745879867"/>
                    <w:tag w:val="goog_rdk_2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또한, 세관장에게 위탁된 원산지 표시 확인(제57조 제4항) 및 수입 물품·서류 검사(법 제33조 제5항) 사무에 대한 지휘·감독 및 자료의 제출 요청 권한을 가집니다 (제3호).</w:t>
                    </w:r>
                  </w:sdtContent>
                </w:sdt>
              </w:p>
              <w:p w:rsidR="00000000" w:rsidDel="00000000" w:rsidP="00000000" w:rsidRDefault="00000000" w:rsidRPr="00000000" w14:paraId="000000D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 </w:t>
                </w:r>
                <w:sdt>
                  <w:sdtPr>
                    <w:id w:val="-759851257"/>
                    <w:tag w:val="goog_rdk_2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원산지 표시방법</w:t>
                    </w:r>
                  </w:sdtContent>
                </w:sdt>
                <w:sdt>
                  <w:sdtPr>
                    <w:id w:val="1168821280"/>
                    <w:tag w:val="goog_rdk_2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의 확인 요청에 대한 처리 및 회신 권한</w:t>
                    </w:r>
                  </w:sdtContent>
                </w:sdt>
              </w:p>
              <w:p w:rsidR="00000000" w:rsidDel="00000000" w:rsidP="00000000" w:rsidRDefault="00000000" w:rsidRPr="00000000" w14:paraId="000000D9">
                <w:pPr>
                  <w:numPr>
                    <w:ilvl w:val="0"/>
                    <w:numId w:val="1"/>
                  </w:numPr>
                  <w:spacing w:line="240" w:lineRule="auto"/>
                  <w:ind w:left="720" w:hanging="360"/>
                </w:pPr>
                <w:sdt>
                  <w:sdtPr>
                    <w:id w:val="-1950987552"/>
                    <w:tag w:val="goog_rdk_2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근거 규정: 대외무역법 시행령 제91조 제6항 제1호의2</w:t>
                    </w:r>
                  </w:sdtContent>
                </w:sdt>
              </w:p>
              <w:p w:rsidR="00000000" w:rsidDel="00000000" w:rsidP="00000000" w:rsidRDefault="00000000" w:rsidRPr="00000000" w14:paraId="000000DA">
                <w:pPr>
                  <w:numPr>
                    <w:ilvl w:val="0"/>
                    <w:numId w:val="1"/>
                  </w:numPr>
                  <w:spacing w:line="240" w:lineRule="auto"/>
                  <w:ind w:left="720" w:hanging="360"/>
                </w:pPr>
                <w:sdt>
                  <w:sdtPr>
                    <w:id w:val="-1805871636"/>
                    <w:tag w:val="goog_rdk_2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세부 내용: 수입 전 물품의 적절한 원산지 표시방법에 관한 확인 요청(제57조 제1항)을 처리하고 회신하며, 이에 대한 이의제기를 처리하는 권한을 가집니다.</w:t>
                    </w:r>
                  </w:sdtContent>
                </w:sdt>
              </w:p>
              <w:p w:rsidR="00000000" w:rsidDel="00000000" w:rsidP="00000000" w:rsidRDefault="00000000" w:rsidRPr="00000000" w14:paraId="000000DB">
                <w:pPr>
                  <w:numPr>
                    <w:ilvl w:val="1"/>
                    <w:numId w:val="1"/>
                  </w:numPr>
                  <w:spacing w:line="240" w:lineRule="auto"/>
                  <w:ind w:left="1440" w:hanging="360"/>
                </w:pPr>
                <w:sdt>
                  <w:sdtPr>
                    <w:id w:val="1158040835"/>
                    <w:tag w:val="goog_rdk_2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참고: 질의하신 내용 중 '원산지증명서 확인'으로 명명된 부분은 시행령상 '원산지 표시방법의 확인' 사무에 해당합니다.</w:t>
                    </w:r>
                  </w:sdtContent>
                </w:sdt>
              </w:p>
              <w:p w:rsidR="00000000" w:rsidDel="00000000" w:rsidP="00000000" w:rsidRDefault="00000000" w:rsidRPr="00000000" w14:paraId="000000DC">
                <w:pPr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D">
                <w:pPr>
                  <w:spacing w:line="240" w:lineRule="auto"/>
                  <w:rPr>
                    <w:b w:val="1"/>
                    <w:bCs w:val="1"/>
                  </w:rPr>
                </w:pPr>
                <w:sdt>
                  <w:sdtPr>
                    <w:id w:val="-1751094866"/>
                    <w:tag w:val="goog_rdk_2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3. 수출입 물품 등의 </w:t>
                    </w:r>
                  </w:sdtContent>
                </w:sdt>
                <w:sdt>
                  <w:sdtPr>
                    <w:id w:val="-1005179814"/>
                    <w:tag w:val="goog_rdk_2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원산지 판정</w:t>
                    </w:r>
                  </w:sdtContent>
                </w:sdt>
                <w:sdt>
                  <w:sdtPr>
                    <w:id w:val="1935819979"/>
                    <w:tag w:val="goog_rdk_2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 및 이에 대한 이의제기 처리 권한</w:t>
                    </w:r>
                  </w:sdtContent>
                </w:sdt>
              </w:p>
              <w:p w:rsidR="00000000" w:rsidDel="00000000" w:rsidP="00000000" w:rsidRDefault="00000000" w:rsidRPr="00000000" w14:paraId="000000DE">
                <w:pPr>
                  <w:numPr>
                    <w:ilvl w:val="0"/>
                    <w:numId w:val="42"/>
                  </w:numPr>
                  <w:spacing w:line="240" w:lineRule="auto"/>
                  <w:ind w:left="720" w:hanging="360"/>
                </w:pPr>
                <w:sdt>
                  <w:sdtPr>
                    <w:id w:val="1311819197"/>
                    <w:tag w:val="goog_rdk_3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근거 규정: 대외무역법 시행령 제91조 제6항 제2호</w:t>
                    </w:r>
                  </w:sdtContent>
                </w:sdt>
              </w:p>
              <w:p w:rsidR="00000000" w:rsidDel="00000000" w:rsidP="00000000" w:rsidRDefault="00000000" w:rsidRPr="00000000" w14:paraId="000000DF">
                <w:pPr>
                  <w:numPr>
                    <w:ilvl w:val="0"/>
                    <w:numId w:val="42"/>
                  </w:numPr>
                  <w:spacing w:line="240" w:lineRule="auto"/>
                  <w:ind w:left="720" w:hanging="360"/>
                </w:pPr>
                <w:sdt>
                  <w:sdtPr>
                    <w:id w:val="-850352854"/>
                    <w:tag w:val="goog_rdk_3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세부 내용: 수출입 물품의 원산지 판정(제62조) 및 그 판정에 대한 이의제기의 처리(제63조)에 관한 권한을 산업통상부장관으로부터 위탁받아 수행합니다.</w:t>
                    </w:r>
                  </w:sdtContent>
                </w:sdt>
              </w:p>
              <w:p w:rsidR="00000000" w:rsidDel="00000000" w:rsidP="00000000" w:rsidRDefault="00000000" w:rsidRPr="00000000" w14:paraId="000000E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spacing w:line="240" w:lineRule="auto"/>
                  <w:rPr>
                    <w:b w:val="1"/>
                    <w:bCs w:val="1"/>
                  </w:rPr>
                </w:pPr>
                <w:sdt>
                  <w:sdtPr>
                    <w:id w:val="-1908906526"/>
                    <w:tag w:val="goog_rdk_3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4. 수출입 통관에 관한 </w:t>
                    </w:r>
                  </w:sdtContent>
                </w:sdt>
                <w:sdt>
                  <w:sdtPr>
                    <w:id w:val="-198770291"/>
                    <w:tag w:val="goog_rdk_3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무역통계</w:t>
                    </w:r>
                  </w:sdtContent>
                </w:sdt>
                <w:sdt>
                  <w:sdtPr>
                    <w:id w:val="8394953"/>
                    <w:tag w:val="goog_rdk_3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의 작성, 교부 및 정보 수집 권한</w:t>
                    </w:r>
                  </w:sdtContent>
                </w:sdt>
              </w:p>
              <w:p w:rsidR="00000000" w:rsidDel="00000000" w:rsidP="00000000" w:rsidRDefault="00000000" w:rsidRPr="00000000" w14:paraId="000000E2">
                <w:pPr>
                  <w:numPr>
                    <w:ilvl w:val="0"/>
                    <w:numId w:val="10"/>
                  </w:numPr>
                  <w:spacing w:line="240" w:lineRule="auto"/>
                  <w:ind w:left="720" w:hanging="360"/>
                </w:pPr>
                <w:sdt>
                  <w:sdtPr>
                    <w:id w:val="980062512"/>
                    <w:tag w:val="goog_rdk_3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근거 규정: 대외무역법 시행령 제22조 제1항 및 제91조 제6항 제3호</w:t>
                    </w:r>
                  </w:sdtContent>
                </w:sdt>
              </w:p>
              <w:p w:rsidR="00000000" w:rsidDel="00000000" w:rsidP="00000000" w:rsidRDefault="00000000" w:rsidRPr="00000000" w14:paraId="000000E3">
                <w:pPr>
                  <w:numPr>
                    <w:ilvl w:val="0"/>
                    <w:numId w:val="10"/>
                  </w:numPr>
                  <w:spacing w:line="240" w:lineRule="auto"/>
                  <w:ind w:left="720" w:hanging="360"/>
                </w:pPr>
                <w:sdt>
                  <w:sdtPr>
                    <w:id w:val="-949228404"/>
                    <w:tag w:val="goog_rdk_3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세부 내용:</w:t>
                    </w:r>
                  </w:sdtContent>
                </w:sdt>
              </w:p>
              <w:p w:rsidR="00000000" w:rsidDel="00000000" w:rsidP="00000000" w:rsidRDefault="00000000" w:rsidRPr="00000000" w14:paraId="000000E4">
                <w:pPr>
                  <w:numPr>
                    <w:ilvl w:val="1"/>
                    <w:numId w:val="10"/>
                  </w:numPr>
                  <w:spacing w:line="240" w:lineRule="auto"/>
                  <w:ind w:left="1440" w:hanging="360"/>
                </w:pPr>
                <w:sdt>
                  <w:sdtPr>
                    <w:id w:val="-1471431460"/>
                    <w:tag w:val="goog_rdk_3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정보 수집: 산업통상부장관은 무역 전산관리체제 운영을 위해 관세청장에게 무역거래자 관련 정보 및 통관기록(품명, 수량, 금액 등)을 요청할 수 있으며, 관세청장은 이를 수집하여 제공합니다.</w:t>
                    </w:r>
                  </w:sdtContent>
                </w:sdt>
              </w:p>
              <w:p w:rsidR="00000000" w:rsidDel="00000000" w:rsidP="00000000" w:rsidRDefault="00000000" w:rsidRPr="00000000" w14:paraId="000000E5">
                <w:pPr>
                  <w:numPr>
                    <w:ilvl w:val="1"/>
                    <w:numId w:val="10"/>
                  </w:numPr>
                  <w:spacing w:line="240" w:lineRule="auto"/>
                  <w:ind w:left="1440" w:hanging="360"/>
                </w:pPr>
                <w:sdt>
                  <w:sdtPr>
                    <w:id w:val="82521592"/>
                    <w:tag w:val="goog_rdk_3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자료 제출 요청: 세관장에게 위탁된 사무를 지휘·감독하기 위해 필요한 경우 관련 자료의 제출을 요청할 수 있는 권한을 가집니다 (제91조 제6항 제3호).</w:t>
                    </w:r>
                  </w:sdtContent>
                </w:sdt>
              </w:p>
              <w:p w:rsidR="00000000" w:rsidDel="00000000" w:rsidP="00000000" w:rsidRDefault="00000000" w:rsidRPr="00000000" w14:paraId="000000E6">
                <w:pPr>
                  <w:numPr>
                    <w:ilvl w:val="1"/>
                    <w:numId w:val="10"/>
                  </w:numPr>
                  <w:spacing w:line="240" w:lineRule="auto"/>
                  <w:ind w:left="1440" w:hanging="360"/>
                </w:pPr>
                <w:sdt>
                  <w:sdtPr>
                    <w:id w:val="-962533658"/>
                    <w:tag w:val="goog_rdk_3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작성 및 교부: 대외무역법령은 관세청장이 수집한 정보를 장관에게 제공하는 측면을 규정하고 있으며, </w:t>
                    </w:r>
                  </w:sdtContent>
                </w:sdt>
                <w:sdt>
                  <w:sdtPr>
                    <w:id w:val="1418452979"/>
                    <w:tag w:val="goog_rdk_3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통계의 직접적인 작성 및 교부에 관한 법적 근거는 관세법 제322조에 명시되어 있습니다.</w:t>
                    </w:r>
                  </w:sdtContent>
                </w:sdt>
              </w:p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sdt>
        <w:sdtPr>
          <w:id w:val="1746335063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906897268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(통관 연계성 파악) 대외무역법상 원산지 관련 주요 권한이 관세청장에 위탁되어 있으므로, 실무자는 통관 시 원산지 표시 규정을 엄격히 준수해야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2040073552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(이의제기 창구) 원산지 판정에 불복하는 경우 이의제기의 처리 기관이 관세청장임을 명확히 인지하고 신속하게 대응해야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>
          <w:rFonts w:ascii="Arimo" w:cs="Arimo" w:eastAsia="Arimo" w:hAnsi="Arimo"/>
        </w:rPr>
      </w:pPr>
      <w:bookmarkStart w:colFirst="0" w:colLast="0" w:name="_heading=h.7uho021lxcp5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heading=h.drfah0u9oj6c" w:id="13"/>
      <w:bookmarkEnd w:id="13"/>
      <w:sdt>
        <w:sdtPr>
          <w:id w:val="-1198440511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sdt>
        <w:sdtPr>
          <w:id w:val="-1447839763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360498621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세관장에게 위탁된 권한 6개를 쓰시오.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sdt>
        <w:sdtPr>
          <w:id w:val="60919167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1488703698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대외무역법령상 수출입 현장인 세관을 관할하는 세관장에게 직접 위탁된 권한 6가지를 나열하는 문제임,.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948400265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승인 면제 확인, 시정명령, 과태료 부과 등 현장 행정처분과 관련된 권한을 서술함.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sdt>
        <w:sdtPr>
          <w:id w:val="-361135568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u w:val="none"/>
        </w:rPr>
      </w:pPr>
      <w:sdt>
        <w:sdtPr>
          <w:id w:val="1730823477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세관장에게 위탁된 권한 (대외무역법 시행령 제91조 제4항 기준)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476861371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(승인 면제 확인) 대외무역법에 따른 수출입 승인 면제의 확인에 관한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-1112065125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(원산지 표시 확인) 수입물품에 대한 원산지 표시의 확인 및 관련 서류 검사에 관한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1801333516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(시정조치 명령) 원산지 표시 위반에 따른 시정조치 명령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-561586714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(과징금 부과) 원산지 표시 위반에 대한 과징금 부과 및 징수 등에 관한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-1274625268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(과태료 부과 및 징수) 수출입 관련 제규정 위반에 따른 과태료의 부과 및 징수에 관한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-1709059787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(원산지증명서 제출명령 및 발급) 원산지증명서의 제출 명령 및 관세양허를 받기 위한 원산지증명서 발급 업무에 관한 권한.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sdt>
        <w:sdtPr>
          <w:id w:val="102432018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ind w:left="720" w:hanging="360"/>
        <w:rPr>
          <w:u w:val="none"/>
        </w:rPr>
      </w:pPr>
      <w:sdt>
        <w:sdtPr>
          <w:id w:val="2111522544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(현장 대응력 강화) 수출입 현장에서 제재 처분(시정명령, 과태료, 과징금 등)의 주체가 세관장임을 숙지하여 신속하고 정확한 현장 소명 능력을 갖추어야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ind w:left="720" w:hanging="360"/>
        <w:rPr>
          <w:u w:val="none"/>
        </w:rPr>
      </w:pPr>
      <w:sdt>
        <w:sdtPr>
          <w:id w:val="-1774816446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(리스크 관리) 원산지 표시 위반은 통관 지연을 넘어 세관장으로부터 직접적인 행정 제재를 받을 수 있으므로 사전 검토가 필수적임.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>
          <w:rFonts w:ascii="Arimo" w:cs="Arimo" w:eastAsia="Arimo" w:hAnsi="Arimo"/>
        </w:rPr>
      </w:pPr>
      <w:bookmarkStart w:colFirst="0" w:colLast="0" w:name="_heading=h.ojealrk4167t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heading=h.bkks0bv6yw38" w:id="15"/>
      <w:bookmarkEnd w:id="15"/>
      <w:sdt>
        <w:sdtPr>
          <w:id w:val="-1059253705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문제5-물음1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sdt>
        <w:sdtPr>
          <w:id w:val="-1128654179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328524227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무역계약에 있어서 청약의 효력이 소멸되는 사유 5가지를 쓰시오.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sdt>
        <w:sdtPr>
          <w:id w:val="-80529238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ind w:left="720" w:hanging="360"/>
        <w:rPr>
          <w:u w:val="none"/>
        </w:rPr>
      </w:pPr>
      <w:sdt>
        <w:sdtPr>
          <w:id w:val="-1440176719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국제물품매매계약에 관한 국제연합협약(CISG) 등에 근거하여 청약(Offer)이 피청약자의 승낙 이전에 법적 효력을 상실하는 사유를 작성하는 문제임.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ind w:left="720" w:hanging="360"/>
        <w:rPr>
          <w:u w:val="none"/>
        </w:rPr>
      </w:pPr>
      <w:sdt>
        <w:sdtPr>
          <w:id w:val="1760391282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철회, 취소, 거절, 시간의 경과 등 5가지 명확한 법적 사유를 제시해야 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sdt>
        <w:sdtPr>
          <w:id w:val="55464399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u w:val="none"/>
        </w:rPr>
      </w:pPr>
      <w:sdt>
        <w:sdtPr>
          <w:id w:val="-1890377507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청약의 효력 소멸 사유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919394757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(청약의 철회, Withdrawal) 청약의 효력이 발생하기 전(청약이 피청약자에게 도달하기 전 또는 그와 동시)에 청약자가 그 청약의 효력을 상실시키는 행위 (CISG 제15조 제2항).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12225503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(청약의 취소, Revocation) 청약의 효력이 발생한 이후, 피청약자가 승낙의 통지를 발송하기 전에 청약자가 이를 일방적으로 무효화하는 행위 (CISG 제16조 제1항).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849638357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(청약의 거절, Rejection) 피청약자가 청약자에 대하여 청약의 조건을 수용하지 않겠다는 의사표시를 하여 청약을 무효화하는 행위 (CISG 제17조).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602586156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(시간의 경과, Lapse of time) 청약에 명시된 유효기간이 경과하거나, 유효기간이 없는 경우 합리적인 기간이 경과함으로써 자동 소멸되는 경우 (CISG 제18조 제2항).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492341939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(반대청약, Counter-offer) 피청약자가 청약의 조건에 실질적인 추가, 제한 또는 변경을 가하여 응답함으로써 원청약을 거절하고 새로운 청약을 구성하는 경우 (CISG 제19조 제1항).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sdt>
        <w:sdtPr>
          <w:id w:val="-1856645917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ind w:left="720" w:hanging="360"/>
        <w:rPr>
          <w:u w:val="none"/>
        </w:rPr>
      </w:pPr>
      <w:sdt>
        <w:sdtPr>
          <w:id w:val="-389562064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(계약 성립 시점 유의) 무역계약 성립 여부는 청약과 승낙의 완전한 합치에 따라 결정되므로, 실무자는 청약의 철회 및 취소 가능 시점을 명확히 인지하여 분쟁을 예방해야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ind w:left="720" w:hanging="360"/>
        <w:rPr>
          <w:u w:val="none"/>
        </w:rPr>
      </w:pPr>
      <w:sdt>
        <w:sdtPr>
          <w:id w:val="-1010961329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(반대청약의 관리) 실무상 결제 조건이나 단가 변경을 포함한 반대청약이 빈번히 일어나므로, 원청약이 자동 소멸되었음을 인지하고 새로운 계약 절차로 접근해야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>
          <w:rFonts w:ascii="Arimo" w:cs="Arimo" w:eastAsia="Arimo" w:hAnsi="Arimo"/>
        </w:rPr>
      </w:pPr>
      <w:bookmarkStart w:colFirst="0" w:colLast="0" w:name="_heading=h.9uidl3ky8ezv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heading=h.w99sqjw2uegy" w:id="17"/>
      <w:bookmarkEnd w:id="17"/>
      <w:sdt>
        <w:sdtPr>
          <w:id w:val="-1160185398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[문제6-물음1]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sdt>
        <w:sdtPr>
          <w:id w:val="743475742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422753351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정기선운송에서 선사들이 대외적으로 화주들을 구속(유인)하기 위한 각종 계약제도에 관한 다음 물음에 답하시오. 물음 1) 계약운임제에 대해 간단히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sdt>
        <w:sdtPr>
          <w:id w:val="914585393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1440001385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해운동맹(Shipping Conference)이 비동맹선사와의 경쟁에서 자사의 화주를 이탈시키지 않기 위해 사용하는 '계약운임제'의 원리를 설명함,.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414513982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화주의 전속 계약 유무에 따른 이중운임(차등 운임) 적용이 핵심 키워드임.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sdt>
        <w:sdtPr>
          <w:id w:val="-991060788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u w:val="none"/>
        </w:rPr>
      </w:pPr>
      <w:sdt>
        <w:sdtPr>
          <w:id w:val="758950979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계약운임제 (Contract Rate System)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404442383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 정의) 해운동맹에 가입된 선사와 화주 간에 일정 기간 동안 화주의 모든 화물을 동맹선박에만 선적하겠다는 전속 계약을 맺는 제도임.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2109201339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(이중운임 적용) 계약을 맺은 화주(계약화주)에게는 일반 화주보다 낮은 운임을 적용하고, 계약을 맺지 않은 화주(비계약화주)에게는 상대적으로 더 높은 운임을 적용하여 차별화하는 방식(이중운임제, Dual Rate System)임.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sdt>
        <w:sdtPr>
          <w:id w:val="-2112129476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8"/>
        </w:numPr>
        <w:ind w:left="720" w:hanging="360"/>
        <w:rPr>
          <w:u w:val="none"/>
        </w:rPr>
      </w:pPr>
      <w:sdt>
        <w:sdtPr>
          <w:id w:val="124010707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(운임 절감) 무역실무자는 정기적인 화물 운송 수요가 있을 경우 해운동맹 선사와의 계약운임제를 적극 활용하여 물류비용을 크게 절감할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ind w:left="720" w:hanging="360"/>
        <w:rPr>
          <w:u w:val="none"/>
        </w:rPr>
      </w:pPr>
      <w:sdt>
        <w:sdtPr>
          <w:id w:val="29718272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(위약 리스크) 전속 계약 위반 시 위약금이 부과되거나 기존의 운임 혜택이 취소될 수 있으므로 화주 측 선적 일정 관리에 각별히 유의해야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>
          <w:rFonts w:ascii="Arimo" w:cs="Arimo" w:eastAsia="Arimo" w:hAnsi="Arimo"/>
        </w:rPr>
      </w:pPr>
      <w:bookmarkStart w:colFirst="0" w:colLast="0" w:name="_heading=h.nyyajcgw3nuh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>
          <w:rFonts w:ascii="Arimo" w:cs="Arimo" w:eastAsia="Arimo" w:hAnsi="Arimo"/>
        </w:rPr>
      </w:pPr>
      <w:bookmarkStart w:colFirst="0" w:colLast="0" w:name="_heading=h.no9upa5ticph" w:id="19"/>
      <w:bookmarkEnd w:id="19"/>
      <w:sdt>
        <w:sdtPr>
          <w:id w:val="-767680403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[문제6-물음2]</w:t>
          </w:r>
        </w:sdtContent>
      </w:sdt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sdt>
        <w:sdtPr>
          <w:id w:val="-57988944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597324575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물음 2) 삼중운임제에 대해 간단히 설명하시오.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sdt>
        <w:sdtPr>
          <w:id w:val="-1527933166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403327069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해운동맹이 화주를 더 강력하게 구속하기 위해 기존의 계약운임제를 세분화한 '삼중운임제'의 구조를 설명함,.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441707418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화물의 선적 비율에 따라 운임을 3단계로 차등 적용하는 제도를 명확히 기술해야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sdt>
        <w:sdtPr>
          <w:id w:val="136817427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u w:val="none"/>
        </w:rPr>
      </w:pPr>
      <w:sdt>
        <w:sdtPr>
          <w:id w:val="-1580006956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삼중운임제 (Triple Rate System)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48424175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 정의) 화주가 동맹선사에 제공하는 화물의 선적 비율(100% 또는 특정 비율)에 따라 운임을 세 단계로 세분화하여 차등 적용하는 제도임.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480742213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(3단계 운임 구조) 화주가 자사 화물의 100%를 동맹선박에 선적하기로 계약한 경우 가장 낮은 운임을 적용하고, 일정 비율(예: 50% 이상)만 선적하기로 한 화주에게는 중간 운임을 적용하며, 전혀 계약하지 않은 비계약화주에게는 가장 높은 기본 운임을 적용함.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sdt>
        <w:sdtPr>
          <w:id w:val="-1004019354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345252307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(선택적 물류전략) 화주는 자사의 장기적 화물량과 여러 선사의 운항 경로를 철저히 분석하여, 삼중운임제 하에서 어느 비율로 계약을 맺는 것이 물류비 측면에서 가장 유리한지 전략을 수립해야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656773813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(동맹선사의 구속력 이해) 삼중운임제는 화주 이탈을 막기 위한 동맹선사의 강력한 유인책이므로 실무자는 운송 시장의 독점화 상황을 파악하고 대체 운송 수단을 함께 고려해야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HF8PCr1YK3iyIid8P2eL994c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eCgIyNhIYChYIB0IS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h4KAjQ5EhgKFggHQhI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HgoCNjYSGAoWCAdCEh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eCgI4MBIYChYIB0IS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h4KAjkzEhgKFggHQhISEEFyaWFsIFVuaWNvZGUgTVMaJQoCOTQSHwodCAdCGQoFQXJpbW8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h8KAzEwMRIYChYIB0IS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IQoDMTQ4EhoKGAgJUhQKEnRhYmxlLnJkZXkzbmpkdjZ5OB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JgoDMjA3Eh8KHQgHQhkKBUFyaW1vEhBBcmlhbCBVbmljb2RlIE1TGiYKAzIwOBIfCh0IB0IZCgVBcmltbx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tbxIQQXJpYWwgVW5pY29kZSBNUxomCgMyMjQSHwodCAdCGQoFQXJpbW8SEEFyaWFsIFVuaWNvZGUgTVMaJgoDMjI1Eh8KHQgHQhkKBUFyaW1vEhBBcmlhbCBVbmljb2RlIE1TGiYKAzIyNhIfCh0IB0IZCgVBcmltbxIQQXJpYWwgVW5pY29kZSBNUxomCgMyMjcSHwodCAdCGQoFQXJpbW8SEEFyaWFsIFVuaWNvZGUgTVM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YKAzI2MhIfCh0IB0IZCgVBcmltbxIQQXJpYWwgVW5pY29kZSBNUxomCgMyNjMSHwodCAdCGQoFQXJpbW8SEEFyaWFsIFVuaWNvZGUgTVMaJgoDMjY0Eh8KHQgHQhkKBUFyaW1vEhBBcmlhbCBVbmljb2RlIE1TGiYKAzI2NRIfCh0IB0IZCgVBcmltbxIQQXJpYWwgVW5pY29kZSBNUxomCgMyNjYSHwodCAdCGQoFQXJpbW8SEEFyaWFsIFVuaWNvZGUgTVMaJgoDMjY3Eh8KHQgHQhkKBUFyaW1vEhBBcmlhbCBVbmljb2RlIE1TGiYKAzI2OBIfCh0IB0IZCgVBcmltbxIQQXJpYWwgVW5pY29kZSBNUxohCgMyNjkSGgoYCAlSFAoSdGFibGUub215eG0wejl0YnVq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hCgMzMTESGgoYCAlSFAoSdGFibGUudGEwZzg4ZGN3M3Z6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yDmgudm1lY3k1a2d3Y2ozMg5oLnE3bWZseXZ2dGEzYzIOaC5oNHF1ejBwMmNycTcyDmgucXo1OG8zYXhpbGY4Mg5oLmxjbGl5emMzNmoxMDIOaC51MTU2dHExMXZ5YWcyDmguaTNobG9lMWVxN25kMg5oLjM5cjJ3OTJwb2kwMjIOaC5rYml3ZnhzbWV2aHgyDmgucHhpcGluaDJ3NHo4Mg5oLm56aDNyYXhtcXpodDIOaC56OGdvdjU4dG4ydWkyDmguN3VobzAyMWx4Y3A1Mg5oLmRyZmFoMHU5b2o2YzIOaC5vamVhbHJrNDE2N3QyDmguYmtrczBidjZ5dzM4Mg5oLjl1aWRsM2t5OGV6djIOaC53OTlzcWp3MnVlZ3kyDmgubnl5YWpjZ3czbnVoMg5oLm5vOXVwYTV0aWNwaDgAciExb01mM0tFa2hRZVEzcnFtUFhpSTBzWFhmMHViNW5Vb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