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pl5k0dsoiu1k" w:id="0"/>
      <w:bookmarkEnd w:id="0"/>
      <w:sdt>
        <w:sdtPr>
          <w:id w:val="704279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19708822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-9377272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몬트리올 협약(Montreal Convention)의 (1)제정 목적, (2)각 장(Chapter)의 제목 및 (3)제1조제1항의 적용범위를 쓰시오.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-92759460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121751564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몬트리올 협약은 기존 바르샤바 체제를 현대화하고 통합된 단일 문서를 마련하기 위해 제정되었으며, 모든 국제항공운송에 폭넓게 적용됩니다. 본 물음은 협약의 뼈대가 되는 목적, 체계(장 제목) 및 적용 범위를 묻고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sdt>
        <w:sdtPr>
          <w:id w:val="-71175678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87094312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(제정 목적)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112209257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(바르샤바 체제 현대화) 몬트리올 협약(Montreal Convention)은 기존 바르샤바 조약(Warsaw Convention) 체제를 현대화하고, 분산된 관련 조약들을 단일 협약 문서로 통합하기 위해 제정되었습니다.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47898959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(소비자 이익 추구) 또한, </w:t>
          </w:r>
        </w:sdtContent>
      </w:sdt>
      <w:sdt>
        <w:sdtPr>
          <w:id w:val="3972663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국제항공운송과 관련하여 공평한 손해배상</w:t>
          </w:r>
        </w:sdtContent>
      </w:sdt>
      <w:sdt>
        <w:sdtPr>
          <w:id w:val="-30141672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목표로 하여 소비자의 이익을 적극적으로 추구하고 보호하는 데 그 목적이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57324615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(각 장의 제목)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109130461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(제1장) 일반 규정 (General Provisions)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165301860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(제2장) 여객, 수하물 및 화물의 운송에 관한 서류 및 당사자의 의무 (Documentation and Duties of the Parties Relating to the Carriage of Passengers, Baggage and Cargo)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196102520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(제3장) 운송인의 책임 및 손해배상의 범위 (Liability of the Carrier and Extent of Compensation for Damage)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26479043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(제4장) 복합운송 (Combined Carriage)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15725071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(제5장) 계약운송인 이외의 자에 의하여 이행되는 항공운송 (Carriage by Air Performed by a Person other than the Contracting Carrier)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112390892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(제6장) 기타 규정 (Other Provisions)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26251903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(제7장) 최종 조항 (Final Clauses) (주: 참고 자료를 기반으로 협약의 표준 목차 작성)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96026379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(적용범위)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154974351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(국제항공운송의 적용) 제1조 제1항에 따라, 이 협약은 항공기에 의하여 유상으로 이행되는 사람, 수하물 또는 화물의 모든 국제운송(International Carriage)에 적용됩니다.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34501921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(무상운송의 적용) 항공운송기업이 항공기에 의하여 무상으로 이행하는 운송에 대해서도 동일하게 적용됩니다.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sdt>
        <w:sdtPr>
          <w:id w:val="-4402354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213429237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(체계적 이해) 몬트리올 협약은 </w:t>
          </w:r>
        </w:sdtContent>
      </w:sdt>
      <w:sdt>
        <w:sdtPr>
          <w:id w:val="-105236235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항공운송의 기본법 역할</w:t>
          </w:r>
        </w:sdtContent>
      </w:sdt>
      <w:sdt>
        <w:sdtPr>
          <w:id w:val="-17471268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하므로, 실무자는 협약의 제정 목적과 적용범위를 파악하여 항공 화물 사고 발생 시 적용될 수 있는 법적 근거를 명확히 숙지해야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170795911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(책임의 범위) 해상운송과 달리 항공운송에 특화된 조약이므로 운송 구간의 범위와 협약의 적용 여부를 미리 판단하는 것이 배상 청구의 핵심입니다.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Arimo" w:cs="Arimo" w:eastAsia="Arimo" w:hAnsi="Arimo"/>
        </w:rPr>
      </w:pPr>
      <w:bookmarkStart w:colFirst="0" w:colLast="0" w:name="_heading=h.a2x0zw5ay9vy" w:id="1"/>
      <w:bookmarkEnd w:id="1"/>
      <w:sdt>
        <w:sdtPr>
          <w:id w:val="607339709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[문제1-물음2]</w:t>
          </w:r>
        </w:sdtContent>
      </w:sdt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mo" w:cs="Arimo" w:eastAsia="Arimo" w:hAnsi="Arimo"/>
        </w:rPr>
      </w:pPr>
      <w:sdt>
        <w:sdtPr>
          <w:id w:val="-207329805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85415527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몬트리올 협약(Montreal Convention)상 (1)항공운송인의 책임원칙 3가지와 (2)면책사유 4가지를 쓰고, (3)청구기한(손상된 위탁수하물/화물, 지연된 위탁수하물/화물) 및 (4)제소기한을 구체적으로 설명하시오. (20점)</w:t>
          </w:r>
        </w:sdtContent>
      </w:sdt>
    </w:p>
    <w:p w:rsidR="00000000" w:rsidDel="00000000" w:rsidP="00000000" w:rsidRDefault="00000000" w:rsidRPr="00000000" w14:paraId="0000001E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sdt>
        <w:sdtPr>
          <w:id w:val="240050696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ind w:left="720" w:hanging="360"/>
        <w:rPr>
          <w:u w:val="none"/>
        </w:rPr>
      </w:pPr>
      <w:sdt>
        <w:sdtPr>
          <w:id w:val="124133154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항공운송인의 책임은 화물과 여객, 지연 상황에 따라 무과실책임과 과실추정주의가 혼합되어 적용되며, 엄격한 면책사유와 서면 청구 및 제소기한을 준수해야 배상 청구가 가능합니다.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sdt>
        <w:sdtPr>
          <w:id w:val="106512643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ind w:left="720" w:hanging="360"/>
        <w:rPr>
          <w:u w:val="none"/>
        </w:rPr>
      </w:pPr>
      <w:sdt>
        <w:sdtPr>
          <w:id w:val="-12950541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(항공운송인의 책임원칙)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809122325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화물의 무과실책임</w:t>
          </w:r>
        </w:sdtContent>
      </w:sdt>
      <w:sdt>
        <w:sdtPr>
          <w:id w:val="204290916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화물의 파괴, 분실, 손상으로 인한 손해에 대하여 운송인은 그 원인이 된 사고가 항공운송 중에 발생하였다는 사실만으로 책임을 지는 엄격책임(무과실책임)을 부담합니다.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48225981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여객의 2단계 책임원칙</w:t>
          </w:r>
        </w:sdtContent>
      </w:sdt>
      <w:sdt>
        <w:sdtPr>
          <w:id w:val="15915759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여객의 사망 또는 신체 상해의 경우, 일정 한도(현행 128,821 SDR) 이하에 대해서는 </w:t>
          </w:r>
        </w:sdtContent>
      </w:sdt>
      <w:sdt>
        <w:sdtPr>
          <w:id w:val="50288554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무과실책임</w:t>
          </w:r>
        </w:sdtContent>
      </w:sdt>
      <w:sdt>
        <w:sdtPr>
          <w:id w:val="159029595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을, 이를 초과하는 손해에 대해서는 </w:t>
          </w:r>
        </w:sdtContent>
      </w:sdt>
      <w:sdt>
        <w:sdtPr>
          <w:id w:val="-104385920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과실추정원칙</w:t>
          </w:r>
        </w:sdtContent>
      </w:sdt>
      <w:sdt>
        <w:sdtPr>
          <w:id w:val="-32965493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적용하는 2단계 책임원칙을 취합니다.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04306863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지연에 대한 과실추정원칙</w:t>
          </w:r>
        </w:sdtContent>
      </w:sdt>
      <w:sdt>
        <w:sdtPr>
          <w:id w:val="-185810289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여객, 수하물 또는 화물의 항공운송 중 지연으로 인한 손해에 대해서는 과실추정원칙을 적용하되, 운송인이 손해를 피하기 위한 모든 합리적 조치를 취하였음을 증명하면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ind w:left="720" w:hanging="360"/>
        <w:rPr>
          <w:u w:val="none"/>
        </w:rPr>
      </w:pPr>
      <w:sdt>
        <w:sdtPr>
          <w:id w:val="-49271437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(면책사유)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6"/>
        </w:numPr>
        <w:ind w:left="1440" w:hanging="360"/>
        <w:rPr>
          <w:u w:val="none"/>
        </w:rPr>
      </w:pPr>
      <w:sdt>
        <w:sdtPr>
          <w:id w:val="-126505281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(화물 고유의 결함) 화물 고유의 결함, 품질 또는 하자(Inherent defect, quality or vice of that cargo)로 인한 손해.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6"/>
        </w:numPr>
        <w:ind w:left="1440" w:hanging="360"/>
        <w:rPr>
          <w:u w:val="none"/>
        </w:rPr>
      </w:pPr>
      <w:sdt>
        <w:sdtPr>
          <w:id w:val="-67324916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(포장 불량) 운송인이나 그 사용인 또는 대리인이 아닌 자가 수행한 화물의 포장 불량(Defective packing of that cargo)으로 인한 손해.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6"/>
        </w:numPr>
        <w:ind w:left="1440" w:hanging="360"/>
        <w:rPr>
          <w:u w:val="none"/>
        </w:rPr>
      </w:pPr>
      <w:sdt>
        <w:sdtPr>
          <w:id w:val="-147324293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(전쟁 및 무력충돌) 전쟁행위 또는 무력충돌(An act of war or an armed conflict)로 인한 손해.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6"/>
        </w:numPr>
        <w:ind w:left="1440" w:hanging="360"/>
        <w:rPr>
          <w:u w:val="none"/>
        </w:rPr>
      </w:pPr>
      <w:sdt>
        <w:sdtPr>
          <w:id w:val="-337219263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(공공기관의 조치) 화물의 입국, 출국 또는 통과와 관련하여 공공기관이 행한 조치(An act of public authority)로 인한 손해.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ind w:left="720" w:hanging="360"/>
        <w:rPr>
          <w:u w:val="none"/>
        </w:rPr>
      </w:pPr>
      <w:sdt>
        <w:sdtPr>
          <w:id w:val="-540496638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(이의제기 청구기한)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6"/>
        </w:numPr>
        <w:ind w:left="1440" w:hanging="360"/>
        <w:rPr>
          <w:u w:val="none"/>
        </w:rPr>
      </w:pPr>
      <w:sdt>
        <w:sdtPr>
          <w:id w:val="193131061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(위탁수하물 및 화물의 손상 청구기한) 손상이 발견된 경우 수취할 권리자는 즉시, 늦어도 수하물을 수취한 날부터 7일 이내에, 화물은 수취한 날부터 14일 이내에 운송인에게 서면으로 이의를 제기해야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6"/>
        </w:numPr>
        <w:ind w:left="1440" w:hanging="360"/>
        <w:rPr>
          <w:u w:val="none"/>
        </w:rPr>
      </w:pPr>
      <w:sdt>
        <w:sdtPr>
          <w:id w:val="17713994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(위탁수하물 및 화물의 지연 청구기한) 지연의 경우, 수하물 및 화물을 처분할 수 있게 된 날부터 21일 이내에 서면으로 이의를 제기해야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6"/>
        </w:numPr>
        <w:ind w:left="720" w:hanging="360"/>
        <w:rPr>
          <w:u w:val="none"/>
        </w:rPr>
      </w:pPr>
      <w:sdt>
        <w:sdtPr>
          <w:id w:val="-42539106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(제소기한) </w:t>
          </w:r>
        </w:sdtContent>
      </w:sdt>
    </w:p>
    <w:p w:rsidR="00000000" w:rsidDel="00000000" w:rsidP="00000000" w:rsidRDefault="00000000" w:rsidRPr="00000000" w14:paraId="00000030">
      <w:pPr>
        <w:numPr>
          <w:ilvl w:val="1"/>
          <w:numId w:val="36"/>
        </w:numPr>
        <w:ind w:left="1440" w:hanging="360"/>
        <w:rPr>
          <w:u w:val="none"/>
        </w:rPr>
      </w:pPr>
      <w:sdt>
        <w:sdtPr>
          <w:id w:val="107048136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손해배상청구권에 관한 소송은 도착지 도달일, 항공기가 도착했어야 할 날, 또는 운송이 중지된 날 중 하나로부터 2년 이내에 제기되어야 하며, 이 기간이 지나면 제소권은 소멸합니다.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sdt>
        <w:sdtPr>
          <w:id w:val="-179333216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54986961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(클레임 기한 엄수) 청구기한(7일/14일/21일)과 제소기한(2년)은 강행규정이므로, 무역실무자는 화물 수취 시 즉시 이상 유무를 점검하고 기한 내 서면 통지를 해야만 보상을 받을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ind w:left="720" w:hanging="360"/>
        <w:rPr>
          <w:u w:val="none"/>
        </w:rPr>
      </w:pPr>
      <w:sdt>
        <w:sdtPr>
          <w:id w:val="-186773439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(리스크 관리) 무과실책임이 적용되더라도 협약상 4가지 면책사유에 해당할 경우 운송인에게 배상을 청구할 수 없으므로, 적절한 적하보험 부보가 필수적입니다.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heading=h.x23w5gu56hca" w:id="2"/>
      <w:bookmarkEnd w:id="2"/>
      <w:sdt>
        <w:sdtPr>
          <w:id w:val="1283956431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[문제1-물음3]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2123423038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-1721838258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항공화물운임 중 부대요금(Other Charges) 종류 6가지를 쓰고, 설명하시오. (20점)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sdt>
        <w:sdtPr>
          <w:id w:val="-213341477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ind w:left="720" w:hanging="360"/>
        <w:rPr>
          <w:u w:val="none"/>
        </w:rPr>
      </w:pPr>
      <w:sdt>
        <w:sdtPr>
          <w:id w:val="-556920060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항공운송 시 기본 운임 외에 화물의 성질이나 작업 과정에 따라 발생하는 추가적인 서비스 비용인 부대요금 6가지의 개념을 명확히 설명해야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sdt>
        <w:sdtPr>
          <w:id w:val="-42285924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u w:val="none"/>
        </w:rPr>
      </w:pPr>
      <w:sdt>
        <w:sdtPr>
          <w:id w:val="182203911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(부대요금의 종류 및 설명)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50733452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(AWB Fee: 항공화물운송장 발행수수료) 항공사가 화주 또는 대리점의 요청에 따라 항공화물운송장(AWB)을 대리하여 발행하거나 관련 서류작업을 수행해 준 대가로 징수하는 수수료입니다.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-1538236294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(Pick-up Charge: 픽업 수수료) 항공사나 대리점이 화주의 지정된 장소에서 화물을 수령하여 출발지 공항이나 창고까지 육상으로 운송해 주는 서비스에 대해 부과하는 내륙운송 부대비용입니다.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996267998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(Terminal Charge: 터미널 이용료) 화물이 공항 터미널 시설을 이용함에 따라 발생하는 요금으로, 화물의 분류, 계측, 이동 등 터미널 내 하역 및 취급과 관련된 비용입니다.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73998285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(Dangerous Goods Fee: 위험물 취급수수료) 폭발성, 인화성 등 위험물을 항공으로 운송하기 위해 IATA 규정에 따른 특별한 취급, 포장 검사, 서류 확인 등의 추가적인 노력과 위험을 부담하는 데 대한 수수료입니다.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30911074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(Storage Charge: 보관료) 지정된 무료 보관기간(Free Time)을 초과하여 공항 내 항공사 창고나 보세구역에 화물이 장치될 경우, 기간과 중량/용적에 비례하여 부과되는 창고 보관료입니다.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358912462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(Fuel Surcharge: 유류할증료) 국제 유가의 급격한 변동으로 인한 항공사의 운항 비용 증가를 보전하기 위해, 기본 운임 외에 추가적으로 부과되는 할증 요금입니다.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sdt>
        <w:sdtPr>
          <w:id w:val="-1113615532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185194810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(원가 산정) 항공운송은 해상운송에 비해 기본 운임 체계 외에 부대비용(Other Charges)의 비율이 상대적으로 높을 수 있으므로, 정확한 원가 산정과 견적을 위해 부대요금 항목들을 사전 파악해야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-96124185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(협상 요소) 일부 부대요금은 포워더나 항공사와의 계약 조건, 인코텀즈 규칙(FCA, CPT 등)에 따라 화주와 수하인 간의 부담 주체가 달라지므로 운임 청구서를 명확히 확인할 필요가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Arimo" w:cs="Arimo" w:eastAsia="Arimo" w:hAnsi="Arimo"/>
        </w:rPr>
      </w:pPr>
      <w:bookmarkStart w:colFirst="0" w:colLast="0" w:name="_heading=h.ggfwufwehioy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heading=h.uv1z3knprq7j" w:id="4"/>
      <w:bookmarkEnd w:id="4"/>
      <w:sdt>
        <w:sdtPr>
          <w:id w:val="-134172990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[문제2-물음1]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sdt>
        <w:sdtPr>
          <w:id w:val="1301512118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9715998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외국환거래법상 제21조의2 </w:t>
          </w:r>
        </w:sdtContent>
      </w:sdt>
      <w:sdt>
        <w:sdtPr>
          <w:id w:val="722645258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부담금(외화건전성부담금)납부의무자</w:t>
          </w:r>
        </w:sdtContent>
      </w:sdt>
      <w:sdt>
        <w:sdtPr>
          <w:id w:val="99908116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해당되는 5개 기관만 쓰시오. (제21조의2 7호 각 목 제외)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sdt>
        <w:sdtPr>
          <w:id w:val="-475471688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-101519071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외국환거래법상 외환건전성 유지를 위해 건전성 부담금을 납부해야 하는 구체적인 금융기관을 나열해야 하는 미시적인 단답형 문제입니다.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sdt>
        <w:sdtPr>
          <w:id w:val="1783063744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u w:val="none"/>
        </w:rPr>
      </w:pPr>
      <w:sdt>
        <w:sdtPr>
          <w:id w:val="-810491537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(부담금 납부의무자 5개 기관)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1018222691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(은행법 적용 기관) 「은행법」에 따른 은행.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-780158746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(산업은행) 「한국산업은행법」에 따른 한국산업은행.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170443439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(수출입은행) 「한국수출입은행법」에 따른 한국수출입은행.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1652975348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(중소기업은행) 「중소기업은행법」에 따른 중소기업은행.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-1118361151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(농업협동조합중앙회) 「농업협동조합법」에 따른 농업협동조합중앙회 (또는 수산업협동조합중앙회).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sdt>
        <w:sdtPr>
          <w:id w:val="-171796943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-2015984972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(거시경제와 외환건전성) 무역 결제의 대부분이 은행 등 금융기관을 통해 이루어지므로, 이들 기관의 외환건전성 관리 제도를 이해하는 것은 무역 금융 환경을 이해하는 기초가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174497946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(법령 숙지) 외환거래 규정의 대상이 되는 금융기관을 명확히 알아둠으로써 실무에서 외환 송금 및 신용장 개설 시 거래 은행의 성격을 구분할 수 있습니다.</w:t>
          </w:r>
        </w:sdtContent>
      </w:sdt>
    </w:p>
    <w:p w:rsidR="00000000" w:rsidDel="00000000" w:rsidP="00000000" w:rsidRDefault="00000000" w:rsidRPr="00000000" w14:paraId="0000005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17187434"/>
        <w:tag w:val="goog_rdk_14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sdt>
                  <w:sdtPr>
                    <w:id w:val="743507265"/>
                    <w:tag w:val="goog_rdk_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[참고] 외화건전성부담금</w:t>
                    </w:r>
                  </w:sdtContent>
                </w:sdt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329096549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외환건전성부담금</w:t>
                    </w:r>
                  </w:sdtContent>
                </w:sdt>
                <w:sdt>
                  <w:sdtPr>
                    <w:id w:val="-844723403"/>
                    <w:tag w:val="goog_rdk_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은 외화자금의 급격한 유입과 유출에 따른 </w:t>
                    </w:r>
                  </w:sdtContent>
                </w:sdt>
                <w:sdt>
                  <w:sdtPr>
                    <w:id w:val="-1374185488"/>
                    <w:tag w:val="goog_rdk_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금융시장의 불안을 최소화</w:t>
                    </w:r>
                  </w:sdtContent>
                </w:sdt>
                <w:sdt>
                  <w:sdtPr>
                    <w:id w:val="-2035637774"/>
                    <w:tag w:val="goog_rdk_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하고 </w:t>
                    </w:r>
                  </w:sdtContent>
                </w:sdt>
                <w:sdt>
                  <w:sdtPr>
                    <w:id w:val="20923437"/>
                    <w:tag w:val="goog_rdk_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국민경제의 건전한 발전</w:t>
                    </w:r>
                  </w:sdtContent>
                </w:sdt>
                <w:sdt>
                  <w:sdtPr>
                    <w:id w:val="-1191828017"/>
                    <w:tag w:val="goog_rdk_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을 도모하기 위해 재정경제부장관이 부과·징수하는 부담금입니다.</w:t>
                    </w:r>
                  </w:sdtContent>
                </w:sdt>
              </w:p>
              <w:p w:rsidR="00000000" w:rsidDel="00000000" w:rsidP="00000000" w:rsidRDefault="00000000" w:rsidRPr="00000000" w14:paraId="00000060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75924361"/>
                    <w:tag w:val="goog_rdk_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주요 내용은 다음과 같습니다.</w:t>
                    </w:r>
                  </w:sdtContent>
                </w:sdt>
              </w:p>
              <w:p w:rsidR="00000000" w:rsidDel="00000000" w:rsidP="00000000" w:rsidRDefault="00000000" w:rsidRPr="00000000" w14:paraId="00000061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bybubi1x1frq" w:id="5"/>
                <w:bookmarkEnd w:id="5"/>
                <w:sdt>
                  <w:sdtPr>
                    <w:id w:val="1698539487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1. 부과 대상 및 기준</w:t>
                    </w:r>
                  </w:sdtContent>
                </w:sdt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42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943426590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부과 대상:</w:t>
                    </w:r>
                  </w:sdtContent>
                </w:sdt>
                <w:sdt>
                  <w:sdtPr>
                    <w:id w:val="-849192798"/>
                    <w:tag w:val="goog_rdk_1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금융시장에서의 역할, 취급하는 외국환업무 및 외국통화 표시 부채의 규모 등을 고려하여 대통령령으로 정하는 금융회사등에게 부과됩니다.</w:t>
                    </w:r>
                  </w:sdtContent>
                </w:sdt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42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684767920"/>
                    <w:tag w:val="goog_rdk_1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산정 기준:</w:t>
                    </w:r>
                  </w:sdtContent>
                </w:sdt>
                <w:sdt>
                  <w:sdtPr>
                    <w:id w:val="-2120586391"/>
                    <w:tag w:val="goog_rdk_1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금융기관이 보유한 </w:t>
                    </w:r>
                  </w:sdtContent>
                </w:sdt>
                <w:sdt>
                  <w:sdtPr>
                    <w:id w:val="1409418459"/>
                    <w:tag w:val="goog_rdk_1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비예금성외화부채등의 잔액</w:t>
                    </w:r>
                  </w:sdtContent>
                </w:sdt>
                <w:sdt>
                  <w:sdtPr>
                    <w:id w:val="2120818971"/>
                    <w:tag w:val="goog_rdk_1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을 기준으로 계산합니다. 여기서 비예금성외화부채등이란 외국통화 표시 부채에서 외화예수금 등을 제외한 것을 의미합니다.</w:t>
                    </w:r>
                  </w:sdtContent>
                </w:sdt>
              </w:p>
              <w:p w:rsidR="00000000" w:rsidDel="00000000" w:rsidP="00000000" w:rsidRDefault="00000000" w:rsidRPr="00000000" w14:paraId="00000064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z1loo65gpj4c" w:id="6"/>
                <w:bookmarkEnd w:id="6"/>
                <w:sdt>
                  <w:sdtPr>
                    <w:id w:val="622990448"/>
                    <w:tag w:val="goog_rdk_1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2. 부과요율</w:t>
                    </w:r>
                  </w:sdtContent>
                </w:sdt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477576890"/>
                    <w:tag w:val="goog_rdk_1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기본 요율:</w:t>
                    </w:r>
                  </w:sdtContent>
                </w:sdt>
                <w:sdt>
                  <w:sdtPr>
                    <w:id w:val="337208242"/>
                    <w:tag w:val="goog_rdk_1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비예금성외화부채 잔액의 </w:t>
                    </w:r>
                  </w:sdtContent>
                </w:sdt>
                <w:sdt>
                  <w:sdtPr>
                    <w:id w:val="-342514217"/>
                    <w:tag w:val="goog_rdk_1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1천분의 5(0.5%)</w:t>
                    </w:r>
                  </w:sdtContent>
                </w:sdt>
                <w:sdt>
                  <w:sdtPr>
                    <w:id w:val="1678053222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범위 내에서 부채의 만기 등을 고려하여 결정됩니다.</w:t>
                    </w:r>
                  </w:sdtContent>
                </w:sdt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894507172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시행령상 요율:</w:t>
                    </w:r>
                  </w:sdtContent>
                </w:sdt>
                <w:sdt>
                  <w:sdtPr>
                    <w:id w:val="-176031671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구체적으로는 </w:t>
                    </w:r>
                  </w:sdtContent>
                </w:sdt>
                <w:sdt>
                  <w:sdtPr>
                    <w:id w:val="1645230662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1만분의 10</w:t>
                    </w:r>
                  </w:sdtContent>
                </w:sdt>
                <w:sdt>
                  <w:sdtPr>
                    <w:id w:val="1186951770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을 기준으로 하되, 부채의 가중평균 만기에 따라 요율을 차감(예: 만기 4년 초과 시 1만분의 4 차감)하여 적용합니다.</w:t>
                    </w:r>
                  </w:sdtContent>
                </w:sdt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4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65334520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비상시 조정:</w:t>
                    </w:r>
                  </w:sdtContent>
                </w:sdt>
                <w:sdt>
                  <w:sdtPr>
                    <w:id w:val="-1841490434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국제금융시장이 불안정하거나 외화자금이 급격히 유출입되는 경우, 6개월 이내의 기간을 정하여 요율을 낮추거나, 잔액 증가분에 대해 </w:t>
                    </w:r>
                  </w:sdtContent>
                </w:sdt>
                <w:sdt>
                  <w:sdtPr>
                    <w:id w:val="1581002850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최대 1천분의 10</w:t>
                    </w:r>
                  </w:sdtContent>
                </w:sdt>
                <w:sdt>
                  <w:sdtPr>
                    <w:id w:val="-281246670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까지 상향된 추가부과요율을 적용할 수 있습니다.</w:t>
                    </w:r>
                  </w:sdtContent>
                </w:sdt>
              </w:p>
              <w:p w:rsidR="00000000" w:rsidDel="00000000" w:rsidP="00000000" w:rsidRDefault="00000000" w:rsidRPr="00000000" w14:paraId="00000068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d106n1hr8lfy" w:id="7"/>
                <w:bookmarkEnd w:id="7"/>
                <w:sdt>
                  <w:sdtPr>
                    <w:id w:val="-925890745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3. 용도 및 관리</w:t>
                    </w:r>
                  </w:sdtContent>
                </w:sdt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1042888691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기금 귀속:</w:t>
                    </w:r>
                  </w:sdtContent>
                </w:sdt>
                <w:sdt>
                  <w:sdtPr>
                    <w:id w:val="-1286767895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징수된 부담금은 </w:t>
                    </w:r>
                  </w:sdtContent>
                </w:sdt>
                <w:sdt>
                  <w:sdtPr>
                    <w:id w:val="1153806592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외국환평형기금</w:t>
                    </w:r>
                  </w:sdtContent>
                </w:sdt>
                <w:sdt>
                  <w:sdtPr>
                    <w:id w:val="-838315623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에 귀속됩니다.</w:t>
                    </w:r>
                  </w:sdtContent>
                </w:sdt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82931145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별도 관리:</w:t>
                    </w:r>
                  </w:sdtContent>
                </w:sdt>
                <w:sdt>
                  <w:sdtPr>
                    <w:id w:val="-1845485398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재정경제부장관은 부담금 및 그 가산금을 외국환평형기금의 다른 재원과 </w:t>
                    </w:r>
                  </w:sdtContent>
                </w:sdt>
                <w:sdt>
                  <w:sdtPr>
                    <w:id w:val="-809925860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구분하여 별도로 관리</w:t>
                    </w:r>
                  </w:sdtContent>
                </w:sdt>
                <w:sdt>
                  <w:sdtPr>
                    <w:id w:val="1833409261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해야 합니다.</w:t>
                    </w:r>
                  </w:sdtContent>
                </w:sdt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750850546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사용처:</w:t>
                    </w:r>
                  </w:sdtContent>
                </w:sdt>
                <w:sdt>
                  <w:sdtPr>
                    <w:id w:val="1658551993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주로 금융회사등에 대한 외화유동성 공급이나 파생상품 거래 등을 위해 운용됩니다.</w:t>
                    </w:r>
                  </w:sdtContent>
                </w:sdt>
              </w:p>
              <w:p w:rsidR="00000000" w:rsidDel="00000000" w:rsidP="00000000" w:rsidRDefault="00000000" w:rsidRPr="00000000" w14:paraId="0000006C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000000"/>
                    <w:sz w:val="26"/>
                    <w:szCs w:val="26"/>
                  </w:rPr>
                </w:pPr>
                <w:bookmarkStart w:colFirst="0" w:colLast="0" w:name="_heading=h.b8lmoa3azdla" w:id="8"/>
                <w:bookmarkEnd w:id="8"/>
                <w:sdt>
                  <w:sdtPr>
                    <w:id w:val="-809834671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00000"/>
                        <w:sz w:val="26"/>
                        <w:szCs w:val="26"/>
                        <w:rtl w:val="0"/>
                      </w:rPr>
                      <w:t xml:space="preserve">4. 납부 절차 및 미납 시 조치</w:t>
                    </w:r>
                  </w:sdtContent>
                </w:sdt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780112108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납부 기한:</w:t>
                    </w:r>
                  </w:sdtContent>
                </w:sdt>
                <w:sdt>
                  <w:sdtPr>
                    <w:id w:val="2078464461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재정경제부장관은 사업연도 종료 후 4개월 이내에 납부고지를 해야 하며, 납부의무자는 </w:t>
                    </w:r>
                  </w:sdtContent>
                </w:sdt>
                <w:sdt>
                  <w:sdtPr>
                    <w:id w:val="-877962504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사업연도 종료 후 5개월이 되는 날</w:t>
                    </w:r>
                  </w:sdtContent>
                </w:sdt>
                <w:sdt>
                  <w:sdtPr>
                    <w:id w:val="621987030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까지 이를 납부해야 합니다.</w:t>
                    </w:r>
                  </w:sdtContent>
                </w:sdt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191730763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분할 납부:</w:t>
                    </w:r>
                  </w:sdtContent>
                </w:sdt>
                <w:sdt>
                  <w:sdtPr>
                    <w:id w:val="1766729389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경영상 어려움 등으로 한꺼번에 내기 어려운 경우 1년 이내의 기간 동안 </w:t>
                    </w:r>
                  </w:sdtContent>
                </w:sdt>
                <w:sdt>
                  <w:sdtPr>
                    <w:id w:val="-1021786644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4회 이내</w:t>
                    </w:r>
                  </w:sdtContent>
                </w:sdt>
                <w:sdt>
                  <w:sdtPr>
                    <w:id w:val="1128129186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로 나누어 낼 수 있습니다.</w:t>
                    </w:r>
                  </w:sdtContent>
                </w:sdt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8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1250002250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가산금:</w:t>
                    </w:r>
                  </w:sdtContent>
                </w:sdt>
                <w:sdt>
                  <w:sdtPr>
                    <w:id w:val="-1326073961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기한 내에 납부하지 않으면 체납된 부담금의 **1천분의 30(3%)**에 상당하는 가산금이 부과되며, 체납 기간이 1개월을 초과할 때마다 추가 가산금이 붙습니다.</w:t>
                    </w:r>
                  </w:sdtContent>
                </w:sdt>
              </w:p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Arimo" w:cs="Arimo" w:eastAsia="Arimo" w:hAnsi="Arimo"/>
        </w:rPr>
      </w:pPr>
      <w:bookmarkStart w:colFirst="0" w:colLast="0" w:name="_heading=h.bxjlx33hyon3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heading=h.h5iuisz1a3pa" w:id="10"/>
      <w:bookmarkEnd w:id="10"/>
      <w:sdt>
        <w:sdtPr>
          <w:id w:val="1742806631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sdt>
        <w:sdtPr>
          <w:id w:val="1002740214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769695548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비엔나협약상 승낙기간에 관한 다음 물음에 답하시오. (10점) 물음 1) 승낙기간의 결정에 관하여 설명하시오. (4점)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sdt>
        <w:sdtPr>
          <w:id w:val="835126041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1096944668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CISG(국제물품매매계약에 관한 국제연합협약) 제18조 제2항에 따른 승낙기간의 산정은 청약자가 지정한 기간 또는 합리적 기간을 기준으로 결정되며, 구두 청약의 특수성을 고려하여 서술해야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sdt>
        <w:sdtPr>
          <w:id w:val="1873415092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u w:val="none"/>
        </w:rPr>
      </w:pPr>
      <w:sdt>
        <w:sdtPr>
          <w:id w:val="1571720907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(승낙기간의 결정 원칙)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210018164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(기간의 지정 유무) </w:t>
          </w:r>
        </w:sdtContent>
      </w:sdt>
    </w:p>
    <w:p w:rsidR="00000000" w:rsidDel="00000000" w:rsidP="00000000" w:rsidRDefault="00000000" w:rsidRPr="00000000" w14:paraId="0000007D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-276737445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 제18조 제2항에 따라 승낙은 청약자가 지정한 기간 내에 도달해야 효력이 발생합니다. </w:t>
          </w:r>
        </w:sdtContent>
      </w:sdt>
    </w:p>
    <w:p w:rsidR="00000000" w:rsidDel="00000000" w:rsidP="00000000" w:rsidRDefault="00000000" w:rsidRPr="00000000" w14:paraId="0000007E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-2093756011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만약 청약자가 기간을 지정하지 않은 경우에는</w:t>
          </w:r>
        </w:sdtContent>
      </w:sdt>
      <w:sdt>
        <w:sdtPr>
          <w:id w:val="1435342164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거래의 상황</w:t>
          </w:r>
        </w:sdtContent>
      </w:sdt>
      <w:sdt>
        <w:sdtPr>
          <w:id w:val="-264344502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과 사용된 </w:t>
          </w:r>
        </w:sdtContent>
      </w:sdt>
      <w:sdt>
        <w:sdtPr>
          <w:id w:val="-754531557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통신수단의 신속성</w:t>
          </w:r>
        </w:sdtContent>
      </w:sdt>
      <w:sdt>
        <w:sdtPr>
          <w:id w:val="843609887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고려하여 </w:t>
          </w:r>
        </w:sdtContent>
      </w:sdt>
      <w:sdt>
        <w:sdtPr>
          <w:id w:val="-4641539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합리적인 기간(within a reasonable time)</w:t>
          </w:r>
        </w:sdtContent>
      </w:sdt>
      <w:sdt>
        <w:sdtPr>
          <w:id w:val="2127771158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내에 도달해야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1410735940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(구두청약의 특칙) </w:t>
          </w:r>
        </w:sdtContent>
      </w:sdt>
    </w:p>
    <w:p w:rsidR="00000000" w:rsidDel="00000000" w:rsidP="00000000" w:rsidRDefault="00000000" w:rsidRPr="00000000" w14:paraId="00000080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-1388464581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구두 청약(Oral offer)</w:t>
          </w:r>
        </w:sdtContent>
      </w:sdt>
      <w:sdt>
        <w:sdtPr>
          <w:id w:val="-195686572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경우에는 당사자 간에 별도의 합의가 없는 한 </w:t>
          </w:r>
        </w:sdtContent>
      </w:sdt>
      <w:sdt>
        <w:sdtPr>
          <w:id w:val="-1357575349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즉시(immediately) 승낙되어야 효력</w:t>
          </w:r>
        </w:sdtContent>
      </w:sdt>
      <w:sdt>
        <w:sdtPr>
          <w:id w:val="1413487731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가집니다.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sdt>
        <w:sdtPr>
          <w:id w:val="-1976835498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1712154746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(계약 성립의 적법성) </w:t>
          </w:r>
        </w:sdtContent>
      </w:sdt>
      <w:sdt>
        <w:sdtPr>
          <w:id w:val="1180111229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청약에 대한 승낙이 유효한 기간 내에 도달해야만 무역계약이 성립</w:t>
          </w:r>
        </w:sdtContent>
      </w:sdt>
      <w:sdt>
        <w:sdtPr>
          <w:id w:val="1083495983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하므로, 실무자는 승낙의 유효기간과 합리적 기간을 엄격히 인지해야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1806425228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(구두 거래 유의) 전시회 등에서의 </w:t>
          </w:r>
        </w:sdtContent>
      </w:sdt>
      <w:sdt>
        <w:sdtPr>
          <w:id w:val="1048337406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구두청약은 현장에서 즉시 승낙</w:t>
          </w:r>
        </w:sdtContent>
      </w:sdt>
      <w:sdt>
        <w:sdtPr>
          <w:id w:val="-1841689418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하지 않으면 실효되므로 구두 협상 시 시점에 대한 주의가 필요합니다.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Arimo" w:cs="Arimo" w:eastAsia="Arimo" w:hAnsi="Arimo"/>
        </w:rPr>
      </w:pPr>
      <w:bookmarkStart w:colFirst="0" w:colLast="0" w:name="_heading=h.b94mrfn92e9b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p9qkctghycd3" w:id="12"/>
      <w:bookmarkEnd w:id="12"/>
      <w:sdt>
        <w:sdtPr>
          <w:id w:val="419545460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[문제3-물음2]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sdt>
        <w:sdtPr>
          <w:id w:val="-81559736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412030159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물음 2) 통신수단별 승낙기간의 기산일에 관하여 설명하시오. (6점)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sdt>
        <w:sdtPr>
          <w:id w:val="-154823862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310534863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 제20조 제1항에 따라 서신, 전보 등 비동시적 통신수단과 전화, 이메일 등 동시적 통신수단에 따른 승낙기간 기산점(Starting point)의 차이를 설명해야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sdt>
        <w:sdtPr>
          <w:id w:val="1235006763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u w:val="none"/>
        </w:rPr>
      </w:pPr>
      <w:sdt>
        <w:sdtPr>
          <w:id w:val="189628110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(통신수단별 승낙기간 기산일)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ind w:left="720" w:hanging="360"/>
        <w:rPr>
          <w:u w:val="none"/>
        </w:rPr>
      </w:pPr>
      <w:sdt>
        <w:sdtPr>
          <w:id w:val="-1299902432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(전보) CISG 제20조 제1항에 따라 </w:t>
          </w:r>
        </w:sdtContent>
      </w:sdt>
      <w:sdt>
        <w:sdtPr>
          <w:id w:val="-121036976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전보에 포함된 승낙기간은 발송을 위해 교부된 때(the time the telegram is handed in for dispatch)</w:t>
          </w:r>
        </w:sdtContent>
      </w:sdt>
      <w:sdt>
        <w:sdtPr>
          <w:id w:val="506652508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부터 기산되며, 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38"/>
        </w:numPr>
        <w:ind w:left="720" w:hanging="360"/>
        <w:rPr>
          <w:u w:val="none"/>
        </w:rPr>
      </w:pPr>
      <w:sdt>
        <w:sdtPr>
          <w:id w:val="-860558494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(서신) 서신은 </w:t>
          </w:r>
        </w:sdtContent>
      </w:sdt>
      <w:sdt>
        <w:sdtPr>
          <w:id w:val="12285224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서신에 표시된 일자</w:t>
          </w:r>
        </w:sdtContent>
      </w:sdt>
      <w:sdt>
        <w:sdtPr>
          <w:id w:val="-214774493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또는 서신에 표시가 없는 경우 </w:t>
          </w:r>
        </w:sdtContent>
      </w:sdt>
      <w:sdt>
        <w:sdtPr>
          <w:id w:val="-765520293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봉투의 소인일자(the date shown on the envelope)</w:t>
          </w:r>
        </w:sdtContent>
      </w:sdt>
      <w:sdt>
        <w:sdtPr>
          <w:id w:val="-1128176237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부터 기산됩니다.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8"/>
        </w:numPr>
        <w:ind w:left="720" w:hanging="360"/>
        <w:rPr>
          <w:u w:val="none"/>
        </w:rPr>
      </w:pPr>
      <w:sdt>
        <w:sdtPr>
          <w:id w:val="1639545020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(동시적 통신수단) 전화, 텔렉스 또는 그 밖의 동시적 통신수단(instantaneous means of communication)에 의해 지정된 승낙기간은 그 청약이 피청약자에게 도달한 때(reaches the offeree)부터 기산됩니다.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sdt>
        <w:sdtPr>
          <w:id w:val="-1917870198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544893643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(명확한 기산점 확보) 우편이나 팩스 등 통신수단에 따라 승낙기간의 시작점이 다르므로, 청약 시 승낙 기한을 정할 때 역산에 오류가 없도록 실무적 주의가 필요합니다.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953765569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(분쟁 방지) 기산일과 관련된 오해는 계약 성립 불성립 분쟁으로 이어지므로, 가급적 청약서에 명시적인 도달일자("\~년\~월\~일까지 도달할 것")를 지정하는 것이 바람직합니다.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>
          <w:rFonts w:ascii="Arimo" w:cs="Arimo" w:eastAsia="Arimo" w:hAnsi="Arimo"/>
        </w:rPr>
      </w:pPr>
      <w:bookmarkStart w:colFirst="0" w:colLast="0" w:name="_heading=h.uxwwqa8yv6ll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heading=h.cd4jp8iczhkc" w:id="14"/>
      <w:bookmarkEnd w:id="14"/>
      <w:sdt>
        <w:sdtPr>
          <w:id w:val="-140752763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mo" w:cs="Arimo" w:eastAsia="Arimo" w:hAnsi="Arimo"/>
        </w:rPr>
      </w:pPr>
      <w:sdt>
        <w:sdtPr>
          <w:id w:val="159357216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571246293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UCP 600 제16조의 불일치서류에 관한 다음 물음에 답하시오. (10점) 물음 1) 발행은행의 불일치서류에 대한 권리포기와 관련하여 권리포기의 교섭가능성 및 교섭기간에 관하여 설명하시오. (4점)</w:t>
          </w:r>
        </w:sdtContent>
      </w:sdt>
    </w:p>
    <w:p w:rsidR="00000000" w:rsidDel="00000000" w:rsidP="00000000" w:rsidRDefault="00000000" w:rsidRPr="00000000" w14:paraId="0000009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sdt>
        <w:sdtPr>
          <w:id w:val="-155942774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241662146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제16조 b항에 따라 발행은행은 서류 불일치 시 스스로의 재량으로 개설의뢰인에게 권리포기(Waiver) 교섭을 진행할 수 있으며, 이 기간 역시 엄격한 심사기간 내에 포함됨을 명시해야 합니다.</w:t>
          </w:r>
        </w:sdtContent>
      </w:sdt>
    </w:p>
    <w:p w:rsidR="00000000" w:rsidDel="00000000" w:rsidP="00000000" w:rsidRDefault="00000000" w:rsidRPr="00000000" w14:paraId="0000009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84501767"/>
        <w:tag w:val="goog_rdk_227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mo" w:cs="Arimo" w:eastAsia="Arimo" w:hAnsi="Arimo"/>
                    <w:color w:val="303030"/>
                    <w:sz w:val="24"/>
                    <w:szCs w:val="24"/>
                    <w:highlight w:val="white"/>
                  </w:rPr>
                </w:pPr>
                <w:sdt>
                  <w:sdtPr>
                    <w:id w:val="-1698335145"/>
                    <w:tag w:val="goog_rdk_1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신용장(L/C) 거래에서 </w:t>
                    </w:r>
                  </w:sdtContent>
                </w:sdt>
                <w:sdt>
                  <w:sdtPr>
                    <w:id w:val="215179586"/>
                    <w:tag w:val="goog_rdk_1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권리포기(Waiver)</w:t>
                    </w:r>
                  </w:sdtContent>
                </w:sdt>
                <w:sdt>
                  <w:sdtPr>
                    <w:id w:val="-1324804931"/>
                    <w:tag w:val="goog_rdk_1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란 </w:t>
                    </w:r>
                  </w:sdtContent>
                </w:sdt>
                <w:sdt>
                  <w:sdtPr>
                    <w:id w:val="2067092903"/>
                    <w:tag w:val="goog_rdk_1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서류의 불일치(하자)에도 불구하고 </w:t>
                    </w:r>
                  </w:sdtContent>
                </w:sdt>
                <w:sdt>
                  <w:sdtPr>
                    <w:id w:val="1813219679"/>
                    <w:tag w:val="goog_rdk_1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대금을 지급</w:t>
                    </w:r>
                  </w:sdtContent>
                </w:sdt>
                <w:sdt>
                  <w:sdtPr>
                    <w:id w:val="1729895965"/>
                    <w:tag w:val="goog_rdk_1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하겠다는 개설의뢰인(수입자)의 의사표시</w:t>
                    </w:r>
                  </w:sdtContent>
                </w:sdt>
                <w:sdt>
                  <w:sdtPr>
                    <w:id w:val="1018147586"/>
                    <w:tag w:val="goog_rdk_1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를 의미</w:t>
                    </w:r>
                  </w:sdtContent>
                </w:sdt>
              </w:p>
              <w:p w:rsidR="00000000" w:rsidDel="00000000" w:rsidP="00000000" w:rsidRDefault="00000000" w:rsidRPr="00000000" w14:paraId="0000009F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303030"/>
                    <w:sz w:val="26"/>
                    <w:szCs w:val="26"/>
                    <w:highlight w:val="white"/>
                  </w:rPr>
                </w:pPr>
                <w:bookmarkStart w:colFirst="0" w:colLast="0" w:name="_heading=h.1rsp5i6sulpv" w:id="15"/>
                <w:bookmarkEnd w:id="15"/>
                <w:sdt>
                  <w:sdtPr>
                    <w:id w:val="566671035"/>
                    <w:tag w:val="goog_rdk_20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6"/>
                        <w:szCs w:val="26"/>
                        <w:highlight w:val="white"/>
                        <w:rtl w:val="0"/>
                      </w:rPr>
                      <w:t xml:space="preserve">1. 권리포기의 쉬운 정의</w:t>
                    </w:r>
                  </w:sdtContent>
                </w:sdt>
              </w:p>
              <w:p w:rsidR="00000000" w:rsidDel="00000000" w:rsidP="00000000" w:rsidRDefault="00000000" w:rsidRPr="00000000" w14:paraId="000000A0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303030"/>
                    <w:sz w:val="24"/>
                    <w:szCs w:val="24"/>
                    <w:highlight w:val="white"/>
                  </w:rPr>
                </w:pPr>
                <w:sdt>
                  <w:sdtPr>
                    <w:id w:val="57308271"/>
                    <w:tag w:val="goog_rdk_20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신용장 거래에서 은행은 서류가 신용장 조건과 조금이라도 다르면 대금 지급을 거절할 권리가 있습니다. 이때 발행은행이 수입자에게 **"</w:t>
                    </w:r>
                  </w:sdtContent>
                </w:sdt>
                <w:sdt>
                  <w:sdtPr>
                    <w:id w:val="-182420924"/>
                    <w:tag w:val="goog_rdk_2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서류에 이런 실수가 있는데, 그냥 수용하고 대금을 보내줄까요?</w:t>
                    </w:r>
                  </w:sdtContent>
                </w:sdt>
                <w:sdt>
                  <w:sdtPr>
                    <w:id w:val="1173590280"/>
                    <w:tag w:val="goog_rdk_2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"**라고 물어보는 과정이 '</w:t>
                    </w:r>
                  </w:sdtContent>
                </w:sdt>
                <w:sdt>
                  <w:sdtPr>
                    <w:id w:val="-1195860380"/>
                    <w:tag w:val="goog_rdk_2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교섭(Approach)</w:t>
                    </w:r>
                  </w:sdtContent>
                </w:sdt>
                <w:sdt>
                  <w:sdtPr>
                    <w:id w:val="-420186450"/>
                    <w:tag w:val="goog_rdk_2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'이며, 수입자가 **"네, 그 정도 실수는 괜찮으니 </w:t>
                    </w:r>
                  </w:sdtContent>
                </w:sdt>
                <w:sdt>
                  <w:sdtPr>
                    <w:id w:val="2080978582"/>
                    <w:tag w:val="goog_rdk_2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대금을 지급하고 서류를 받겠습니다</w:t>
                    </w:r>
                  </w:sdtContent>
                </w:sdt>
                <w:sdt>
                  <w:sdtPr>
                    <w:id w:val="1858991801"/>
                    <w:tag w:val="goog_rdk_2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"**라고 답변하는 것이 '</w:t>
                    </w:r>
                  </w:sdtContent>
                </w:sdt>
                <w:sdt>
                  <w:sdtPr>
                    <w:id w:val="490140322"/>
                    <w:tag w:val="goog_rdk_2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u w:val="single"/>
                        <w:rtl w:val="0"/>
                      </w:rPr>
                      <w:t xml:space="preserve">권리포기(Waiver)</w:t>
                    </w:r>
                  </w:sdtContent>
                </w:sdt>
                <w:sdt>
                  <w:sdtPr>
                    <w:id w:val="1093358800"/>
                    <w:tag w:val="goog_rdk_2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'입니다.</w:t>
                    </w:r>
                  </w:sdtContent>
                </w:sdt>
              </w:p>
              <w:p w:rsidR="00000000" w:rsidDel="00000000" w:rsidP="00000000" w:rsidRDefault="00000000" w:rsidRPr="00000000" w14:paraId="000000A1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303030"/>
                    <w:sz w:val="26"/>
                    <w:szCs w:val="26"/>
                    <w:highlight w:val="white"/>
                  </w:rPr>
                </w:pPr>
                <w:bookmarkStart w:colFirst="0" w:colLast="0" w:name="_heading=h.wz0jqlwi84ro" w:id="16"/>
                <w:bookmarkEnd w:id="16"/>
                <w:sdt>
                  <w:sdtPr>
                    <w:id w:val="1347554125"/>
                    <w:tag w:val="goog_rdk_2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6"/>
                        <w:szCs w:val="26"/>
                        <w:highlight w:val="white"/>
                        <w:rtl w:val="0"/>
                      </w:rPr>
                      <w:t xml:space="preserve">2. 왜 '권리'를 '포기'한다고 하나요?</w:t>
                    </w:r>
                  </w:sdtContent>
                </w:sdt>
              </w:p>
              <w:p w:rsidR="00000000" w:rsidDel="00000000" w:rsidP="00000000" w:rsidRDefault="00000000" w:rsidRPr="00000000" w14:paraId="000000A2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303030"/>
                    <w:sz w:val="24"/>
                    <w:szCs w:val="24"/>
                    <w:highlight w:val="white"/>
                  </w:rPr>
                </w:pPr>
                <w:sdt>
                  <w:sdtPr>
                    <w:id w:val="-1150668209"/>
                    <w:tag w:val="goog_rdk_2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수입자는 신용장 조건과 완벽히 일치하는 서류를 받을 </w:t>
                    </w:r>
                  </w:sdtContent>
                </w:sdt>
                <w:sdt>
                  <w:sdtPr>
                    <w:id w:val="-290188279"/>
                    <w:tag w:val="goog_rdk_2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권리</w:t>
                    </w:r>
                  </w:sdtContent>
                </w:sdt>
                <w:sdt>
                  <w:sdtPr>
                    <w:id w:val="1069297610"/>
                    <w:tag w:val="goog_rdk_2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가 있습니다. 서류에 하자가 있다면 수입자는 대금 지급을 거절하고 물건을 찾지 않을 수 있습니다. 하지만 하자가 사소하거나 물건이 급히 필요한 경우, 수입자는 이 </w:t>
                    </w:r>
                  </w:sdtContent>
                </w:sdt>
                <w:sdt>
                  <w:sdtPr>
                    <w:id w:val="-1751276982"/>
                    <w:tag w:val="goog_rdk_2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'거절할 수 있는 권리'를 포기</w:t>
                    </w:r>
                  </w:sdtContent>
                </w:sdt>
                <w:sdt>
                  <w:sdtPr>
                    <w:id w:val="-908044270"/>
                    <w:tag w:val="goog_rdk_2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하고 하자를 받아들이기로 결정하는 것입니다.</w:t>
                    </w:r>
                  </w:sdtContent>
                </w:sdt>
              </w:p>
              <w:p w:rsidR="00000000" w:rsidDel="00000000" w:rsidP="00000000" w:rsidRDefault="00000000" w:rsidRPr="00000000" w14:paraId="000000A3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303030"/>
                    <w:sz w:val="26"/>
                    <w:szCs w:val="26"/>
                    <w:highlight w:val="white"/>
                  </w:rPr>
                </w:pPr>
                <w:bookmarkStart w:colFirst="0" w:colLast="0" w:name="_heading=h.292o2wietacm" w:id="17"/>
                <w:bookmarkEnd w:id="17"/>
                <w:sdt>
                  <w:sdtPr>
                    <w:id w:val="636616908"/>
                    <w:tag w:val="goog_rdk_2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6"/>
                        <w:szCs w:val="26"/>
                        <w:highlight w:val="white"/>
                        <w:rtl w:val="0"/>
                      </w:rPr>
                      <w:t xml:space="preserve">3. 실무적인 흐름</w:t>
                    </w:r>
                  </w:sdtContent>
                </w:sdt>
              </w:p>
              <w:p w:rsidR="00000000" w:rsidDel="00000000" w:rsidP="00000000" w:rsidRDefault="00000000" w:rsidRPr="00000000" w14:paraId="000000A4">
                <w:pPr>
                  <w:widowControl w:val="0"/>
                  <w:numPr>
                    <w:ilvl w:val="0"/>
                    <w:numId w:val="40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303030"/>
                    <w:sz w:val="24"/>
                    <w:szCs w:val="24"/>
                    <w:highlight w:val="white"/>
                  </w:rPr>
                </w:pPr>
                <w:sdt>
                  <w:sdtPr>
                    <w:id w:val="1369418170"/>
                    <w:tag w:val="goog_rdk_2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은행의 독자적 판단:</w:t>
                    </w:r>
                  </w:sdtContent>
                </w:sdt>
                <w:sdt>
                  <w:sdtPr>
                    <w:id w:val="572416624"/>
                    <w:tag w:val="goog_rdk_2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 발행은행이 서류를 심사하여 신용장 조건과 맞지 않는 '불일치(Discrepancy)'를 발견합니다.</w:t>
                    </w:r>
                  </w:sdtContent>
                </w:sdt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40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303030"/>
                    <w:sz w:val="24"/>
                    <w:szCs w:val="24"/>
                    <w:highlight w:val="white"/>
                  </w:rPr>
                </w:pPr>
                <w:sdt>
                  <w:sdtPr>
                    <w:id w:val="102321972"/>
                    <w:tag w:val="goog_rdk_2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권리포기 교섭:</w:t>
                    </w:r>
                  </w:sdtContent>
                </w:sdt>
                <w:sdt>
                  <w:sdtPr>
                    <w:id w:val="-1239595359"/>
                    <w:tag w:val="goog_rdk_2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 은행은 자신의 재량에 따라 수입자에게 하자를 받아들일 것인지 물어볼 수 있습니다.</w:t>
                    </w:r>
                  </w:sdtContent>
                </w:sdt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40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303030"/>
                    <w:sz w:val="24"/>
                    <w:szCs w:val="24"/>
                    <w:highlight w:val="white"/>
                  </w:rPr>
                </w:pPr>
                <w:sdt>
                  <w:sdtPr>
                    <w:id w:val="950034052"/>
                    <w:tag w:val="goog_rdk_2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수입자의 결정:</w:t>
                    </w:r>
                  </w:sdtContent>
                </w:sdt>
                <w:sdt>
                  <w:sdtPr>
                    <w:id w:val="1264453708"/>
                    <w:tag w:val="goog_rdk_2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 수입자가 하자를 수용(Waiver)하면, 은행은 서류를 수리하고 대금을 결제합니다.</w:t>
                    </w:r>
                  </w:sdtContent>
                </w:sdt>
              </w:p>
              <w:p w:rsidR="00000000" w:rsidDel="00000000" w:rsidP="00000000" w:rsidRDefault="00000000" w:rsidRPr="00000000" w14:paraId="000000A7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  <w:b w:val="1"/>
                    <w:bCs w:val="1"/>
                    <w:color w:val="303030"/>
                    <w:sz w:val="26"/>
                    <w:szCs w:val="26"/>
                    <w:highlight w:val="white"/>
                  </w:rPr>
                </w:pPr>
                <w:bookmarkStart w:colFirst="0" w:colLast="0" w:name="_heading=h.s94ixoxo3f58" w:id="18"/>
                <w:bookmarkEnd w:id="18"/>
                <w:sdt>
                  <w:sdtPr>
                    <w:id w:val="-1749667543"/>
                    <w:tag w:val="goog_rdk_2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6"/>
                        <w:szCs w:val="26"/>
                        <w:highlight w:val="white"/>
                        <w:rtl w:val="0"/>
                      </w:rPr>
                      <w:t xml:space="preserve">4. 주의할 점 (심사 기간)</w:t>
                    </w:r>
                  </w:sdtContent>
                </w:sdt>
              </w:p>
              <w:p w:rsidR="00000000" w:rsidDel="00000000" w:rsidP="00000000" w:rsidRDefault="00000000" w:rsidRPr="00000000" w14:paraId="000000A8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303030"/>
                    <w:sz w:val="24"/>
                    <w:szCs w:val="24"/>
                    <w:highlight w:val="white"/>
                  </w:rPr>
                </w:pPr>
                <w:sdt>
                  <w:sdtPr>
                    <w:id w:val="-1704737582"/>
                    <w:tag w:val="goog_rdk_2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중요한 점은 수입자와 권리포기를 고민하고 교섭하는 시간조차도 </w:t>
                    </w:r>
                  </w:sdtContent>
                </w:sdt>
                <w:sdt>
                  <w:sdtPr>
                    <w:id w:val="1875486944"/>
                    <w:tag w:val="goog_rdk_2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법정 서류 심사 기간(최장 5은행영업일) 안에 모두 포함</w:t>
                    </w:r>
                  </w:sdtContent>
                </w:sdt>
                <w:sdt>
                  <w:sdtPr>
                    <w:id w:val="-1049750611"/>
                    <w:tag w:val="goog_rdk_2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sz w:val="24"/>
                        <w:szCs w:val="24"/>
                        <w:highlight w:val="white"/>
                        <w:rtl w:val="0"/>
                      </w:rPr>
                      <w:t xml:space="preserve">되어야 한다는 것입니다. 수입자의 답변이 늦어진다고 해서 이 5일의 기한이 늘어나지 않으므로, 은행은 기한 내에 결제할지 거절할지를 최종 결정해야 합니다.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A9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mo" w:cs="Arimo" w:eastAsia="Arimo" w:hAnsi="Arimo"/>
          <w:b w:val="1"/>
          <w:bCs w:val="1"/>
        </w:rPr>
      </w:pPr>
      <w:sdt>
        <w:sdtPr>
          <w:id w:val="-709803865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0A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568193010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(권리포기 교섭가능성) </w:t>
          </w:r>
        </w:sdtContent>
      </w:sdt>
    </w:p>
    <w:p w:rsidR="00000000" w:rsidDel="00000000" w:rsidP="00000000" w:rsidRDefault="00000000" w:rsidRPr="00000000" w14:paraId="000000AD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684392148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제16조 b항에 따르면, 발행은행이 단독으로 서류가 일치하지 않는다고 결정한 경우, </w:t>
          </w:r>
        </w:sdtContent>
      </w:sdt>
      <w:sdt>
        <w:sdtPr>
          <w:id w:val="-1345553284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발행은행</w:t>
          </w:r>
        </w:sdtContent>
      </w:sdt>
      <w:sdt>
        <w:sdtPr>
          <w:id w:val="897303919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은 전적으로 </w:t>
          </w:r>
        </w:sdtContent>
      </w:sdt>
      <w:sdt>
        <w:sdtPr>
          <w:id w:val="621411949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자신의 재량(in its sole judgement)</w:t>
          </w:r>
        </w:sdtContent>
      </w:sdt>
      <w:sdt>
        <w:sdtPr>
          <w:id w:val="1383877478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에 따라 서류 불일치에 대한 </w:t>
          </w:r>
        </w:sdtContent>
      </w:sdt>
      <w:sdt>
        <w:sdtPr>
          <w:id w:val="134596344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권리포기(Waiver)</w:t>
          </w:r>
        </w:sdtContent>
      </w:sdt>
      <w:sdt>
        <w:sdtPr>
          <w:id w:val="466213015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를 위해 개설의뢰인과 </w:t>
          </w:r>
        </w:sdtContent>
      </w:sdt>
      <w:sdt>
        <w:sdtPr>
          <w:id w:val="-1319315882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교섭(approach)</w:t>
          </w:r>
        </w:sdtContent>
      </w:sdt>
      <w:sdt>
        <w:sdtPr>
          <w:id w:val="557538199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324918310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(교섭기간) </w:t>
          </w:r>
        </w:sdtContent>
      </w:sdt>
    </w:p>
    <w:p w:rsidR="00000000" w:rsidDel="00000000" w:rsidP="00000000" w:rsidRDefault="00000000" w:rsidRPr="00000000" w14:paraId="000000AF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80297885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그러나 이러한 권리포기의 교섭을 진행하더라도 서류 심사기간, 즉 제시일의 다음 날부터 기산하여 </w:t>
          </w:r>
        </w:sdtContent>
      </w:sdt>
      <w:sdt>
        <w:sdtPr>
          <w:id w:val="-1096312079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최장 5은행영업일(a maximum of five banking days)</w:t>
          </w:r>
        </w:sdtContent>
      </w:sdt>
      <w:sdt>
        <w:sdtPr>
          <w:id w:val="1235950835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이라는 법정 심사기간을 연장시키지 않습니다.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sdt>
        <w:sdtPr>
          <w:id w:val="1147251529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1742274498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(발행은행의 독자적 권한) 서류 불일치 시 개설의뢰인에게 수리 여부를 묻는 것은 발행은행의 의무가 아닌 권리이며, 이로 인해 서류 결제가 지연되지 않도록 관리해야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1062597977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(심사기한 엄수) 실무자는 교섭을 진행하더라도 5영업일의 심사기한 내에 거절 통지 여부가 최종 확정되어야 함을 반드시 인지해야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>
          <w:rFonts w:ascii="Arimo" w:cs="Arimo" w:eastAsia="Arimo" w:hAnsi="Arimo"/>
        </w:rPr>
      </w:pPr>
      <w:bookmarkStart w:colFirst="0" w:colLast="0" w:name="_heading=h.o1fmb3ebltzl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heading=h.af1ixnd3w4qt" w:id="20"/>
      <w:bookmarkEnd w:id="20"/>
      <w:sdt>
        <w:sdtPr>
          <w:id w:val="-789937350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[문제4-물음2]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sdt>
        <w:sdtPr>
          <w:id w:val="1869044725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266591333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물음 2) 불일치서류의 거절통지에 포함될 내용 6가지를 쓰시오. (6점)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sdt>
        <w:sdtPr>
          <w:id w:val="1961591994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1945382239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UCP 600 제16조 c항에서 규정하고 있는 발행은행의 불일치 거절통지 시 필수 기재사항 4가지(거절 의사, 불일치 내역, 서류 처분 방법)를 기반으로 작성해야 합니다. (출제는 6가지로 요구되었으나 조항의 세부 내역을 분설합니다.)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sdt>
        <w:sdtPr>
          <w:id w:val="-1771256504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mo" w:cs="Arimo" w:eastAsia="Arimo" w:hAnsi="Arimo"/>
          <w:b w:val="1"/>
          <w:bCs w:val="1"/>
          <w:color w:val="303030"/>
          <w:sz w:val="21"/>
          <w:szCs w:val="21"/>
          <w:highlight w:val="white"/>
        </w:rPr>
      </w:pPr>
      <w:sdt>
        <w:sdtPr>
          <w:id w:val="447484895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highlight w:val="white"/>
              <w:rtl w:val="0"/>
            </w:rPr>
            <w:t xml:space="preserve">불일치 서류 거절 통지 시 포함 내용 (UCP 600 제16조 c항)</w:t>
          </w:r>
        </w:sdtContent>
      </w:sdt>
    </w:p>
    <w:p w:rsidR="00000000" w:rsidDel="00000000" w:rsidP="00000000" w:rsidRDefault="00000000" w:rsidRPr="00000000" w14:paraId="000000BF">
      <w:pPr>
        <w:rPr>
          <w:rFonts w:ascii="Arimo" w:cs="Arimo" w:eastAsia="Arimo" w:hAnsi="Arimo"/>
          <w:color w:val="303030"/>
          <w:sz w:val="21"/>
          <w:szCs w:val="21"/>
          <w:highlight w:val="white"/>
        </w:rPr>
      </w:pPr>
      <w:sdt>
        <w:sdtPr>
          <w:id w:val="2066011527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지정에 따라 행동하는 지정은행, 확인은행(있는 경우) 또는 개설은행이 결제 또는 매입을 거절하기로 결정한 경우, </w:t>
          </w:r>
        </w:sdtContent>
      </w:sdt>
      <w:sdt>
        <w:sdtPr>
          <w:id w:val="-365250103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제시인에게 보내는 단일 통지(single notice)</w:t>
          </w:r>
        </w:sdtContent>
      </w:sdt>
      <w:sdt>
        <w:sdtPr>
          <w:id w:val="1575967686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에는 반드시 다음 사항이 명기되어야 합니다.</w:t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</w:rPr>
      </w:pPr>
      <w:sdt>
        <w:sdtPr>
          <w:id w:val="132176803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거절의 의사 표시 (Notice of Refusal)</w:t>
          </w:r>
        </w:sdtContent>
      </w:sdt>
    </w:p>
    <w:p w:rsidR="00000000" w:rsidDel="00000000" w:rsidP="00000000" w:rsidRDefault="00000000" w:rsidRPr="00000000" w14:paraId="000000C1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Arimo" w:cs="Arimo" w:eastAsia="Arimo" w:hAnsi="Arimo"/>
        </w:rPr>
      </w:pPr>
      <w:sdt>
        <w:sdtPr>
          <w:id w:val="-791632092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은행이 결제(Honour) 또는 매입(Negotiate)을 </w:t>
          </w:r>
        </w:sdtContent>
      </w:sdt>
      <w:sdt>
        <w:sdtPr>
          <w:id w:val="43728338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거절하고 있다는 사실</w:t>
          </w:r>
        </w:sdtContent>
      </w:sdt>
      <w:sdt>
        <w:sdtPr>
          <w:id w:val="-1642190726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을 명확히 밝혀야 합니다.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</w:rPr>
      </w:pPr>
      <w:sdt>
        <w:sdtPr>
          <w:id w:val="470887377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각각의 불일치 사항 명시 (Each Discrepancy)</w:t>
          </w:r>
        </w:sdtContent>
      </w:sdt>
    </w:p>
    <w:p w:rsidR="00000000" w:rsidDel="00000000" w:rsidP="00000000" w:rsidRDefault="00000000" w:rsidRPr="00000000" w14:paraId="000000C3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Arimo" w:cs="Arimo" w:eastAsia="Arimo" w:hAnsi="Arimo"/>
        </w:rPr>
      </w:pPr>
      <w:sdt>
        <w:sdtPr>
          <w:id w:val="-1625586916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은행이 결제 또는 매입을 거절하는 근거가 되는 </w:t>
          </w:r>
        </w:sdtContent>
      </w:sdt>
      <w:sdt>
        <w:sdtPr>
          <w:id w:val="908817162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각각의 모든 불일치 사항</w:t>
          </w:r>
        </w:sdtContent>
      </w:sdt>
      <w:sdt>
        <w:sdtPr>
          <w:id w:val="-1984412070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을 열거해야 합니다.</w:t>
          </w:r>
        </w:sdtContent>
      </w:sdt>
    </w:p>
    <w:p w:rsidR="00000000" w:rsidDel="00000000" w:rsidP="00000000" w:rsidRDefault="00000000" w:rsidRPr="00000000" w14:paraId="000000C4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Arimo" w:cs="Arimo" w:eastAsia="Arimo" w:hAnsi="Arimo"/>
        </w:rPr>
      </w:pPr>
      <w:sdt>
        <w:sdtPr>
          <w:id w:val="-1273398786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서류의 처리 방법 (Status of Documents) - 4가지 상황 중 하나</w:t>
          </w:r>
        </w:sdtContent>
      </w:sdt>
      <w:sdt>
        <w:sdtPr>
          <w:id w:val="491234103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를 반드시 선택하여 명시</w:t>
          </w:r>
        </w:sdtContent>
      </w:sdt>
    </w:p>
    <w:p w:rsidR="00000000" w:rsidDel="00000000" w:rsidP="00000000" w:rsidRDefault="00000000" w:rsidRPr="00000000" w14:paraId="000000C5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Arimo" w:cs="Arimo" w:eastAsia="Arimo" w:hAnsi="Arimo"/>
        </w:rPr>
      </w:pPr>
      <w:sdt>
        <w:sdtPr>
          <w:id w:val="-1255012326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가) 추가 지시 대기:</w:t>
          </w:r>
        </w:sdtContent>
      </w:sdt>
      <w:sdt>
        <w:sdtPr>
          <w:id w:val="-1446202534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 은행이 제시인으로부터 추가 지시를 받을 때까지 서류를 보류(holding)하고 있다는 내용.</w:t>
          </w:r>
        </w:sdtContent>
      </w:sdt>
    </w:p>
    <w:p w:rsidR="00000000" w:rsidDel="00000000" w:rsidP="00000000" w:rsidRDefault="00000000" w:rsidRPr="00000000" w14:paraId="000000C6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Arimo" w:cs="Arimo" w:eastAsia="Arimo" w:hAnsi="Arimo"/>
        </w:rPr>
      </w:pPr>
      <w:sdt>
        <w:sdtPr>
          <w:id w:val="1971874634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나) 권리포기 교섭 및 대기(개설은행만 해당):</w:t>
          </w:r>
        </w:sdtContent>
      </w:sdt>
      <w:sdt>
        <w:sdtPr>
          <w:id w:val="1946888036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 개설은행이 개설의뢰인으로부터 불일치에 대한 권리포기(Waiver)를 받아 수리하기로 합의할 때까지, 또는 합의 전 제시인으로부터 추가 지시를 받을 때까지 서류를 보류하고 있다는 내용.</w:t>
          </w:r>
        </w:sdtContent>
      </w:sdt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lineRule="auto"/>
        <w:ind w:left="1440" w:hanging="360"/>
        <w:rPr>
          <w:rFonts w:ascii="Arimo" w:cs="Arimo" w:eastAsia="Arimo" w:hAnsi="Arimo"/>
        </w:rPr>
      </w:pPr>
      <w:sdt>
        <w:sdtPr>
          <w:id w:val="-553410265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다) 서류 반송:</w:t>
          </w:r>
        </w:sdtContent>
      </w:sdt>
      <w:sdt>
        <w:sdtPr>
          <w:id w:val="-885691305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 은행이 서류를 제시인에게 반송(returning)하고 있다는 내용.</w:t>
          </w:r>
        </w:sdtContent>
      </w:sdt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180" w:lineRule="auto"/>
        <w:ind w:left="1440" w:hanging="360"/>
        <w:rPr>
          <w:rFonts w:ascii="Arimo" w:cs="Arimo" w:eastAsia="Arimo" w:hAnsi="Arimo"/>
        </w:rPr>
      </w:pPr>
      <w:sdt>
        <w:sdtPr>
          <w:id w:val="-1832338006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rtl w:val="0"/>
            </w:rPr>
            <w:t xml:space="preserve">라) 사전 지시 준행:</w:t>
          </w:r>
        </w:sdtContent>
      </w:sdt>
      <w:sdt>
        <w:sdtPr>
          <w:id w:val="-250700262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rtl w:val="0"/>
            </w:rPr>
            <w:t xml:space="preserve"> 은행이 제시인으로부터 사전에 수령한 지시에 따라 행동하고 있다는 내용.</w:t>
          </w:r>
        </w:sdtContent>
      </w:sdt>
    </w:p>
    <w:p w:rsidR="00000000" w:rsidDel="00000000" w:rsidP="00000000" w:rsidRDefault="00000000" w:rsidRPr="00000000" w14:paraId="000000C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sdt>
        <w:sdtPr>
          <w:id w:val="-1037500067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68690537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(하자통지 원칙) 거절통지는 단 1회에 한해 모든 하자를 명시하여 통지해야 하며(Preclusion Rule), 내용 누락 시 은행은 더 이상 서류 불일치를 주장할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1940434707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(신속한 처리) 수출자는 거절통지의 내용을 보고 신속히 서류를 보완(하자 치유)할 것인지 반환받아 다른 구매자에게 전매할 것인지 대응책을 세워야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>
          <w:rFonts w:ascii="Arimo" w:cs="Arimo" w:eastAsia="Arimo" w:hAnsi="Arimo"/>
        </w:rPr>
      </w:pPr>
      <w:bookmarkStart w:colFirst="0" w:colLast="0" w:name="_heading=h.xy4dmqfmqe1v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heading=h.k2j2brbtq6z3" w:id="22"/>
      <w:bookmarkEnd w:id="22"/>
      <w:sdt>
        <w:sdtPr>
          <w:id w:val="809883937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[문제5-물음1]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sdt>
        <w:sdtPr>
          <w:id w:val="-97515988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-1619746799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대외무역법령상 </w:t>
          </w:r>
        </w:sdtContent>
      </w:sdt>
      <w:sdt>
        <w:sdtPr>
          <w:id w:val="110709280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수출입승인의 유효기간</w:t>
          </w:r>
        </w:sdtContent>
      </w:sdt>
      <w:sdt>
        <w:sdtPr>
          <w:id w:val="505222109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달리 정할 수 있는 사유 4가지를 쓰시오.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sdt>
        <w:sdtPr>
          <w:id w:val="-944672552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ind w:left="720" w:hanging="360"/>
        <w:rPr>
          <w:u w:val="none"/>
        </w:rPr>
      </w:pPr>
      <w:sdt>
        <w:sdtPr>
          <w:id w:val="1934657631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 시행령 등에 따라 기본 수출입승인 유효기간(1년)을 거래의 실질이나 특성에 맞게 연장하거나 단축할 수 있는 예외적 사유 4가지를 명시해야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sdt>
        <w:sdtPr>
          <w:id w:val="-698087860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Arimo" w:cs="Arimo" w:eastAsia="Arimo" w:hAnsi="Arimo"/>
          <w:color w:val="303030"/>
          <w:highlight w:val="white"/>
        </w:rPr>
      </w:pPr>
      <w:sdt>
        <w:sdtPr>
          <w:id w:val="1521773498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대외무역법에 따른 수출입승인의 유효기간은 산업통상자원부장관으로부터 물품등의 수출 또는 수입 승인을 받은 후, 해당 승인에 따라 실제로 </w:t>
          </w:r>
        </w:sdtContent>
      </w:sdt>
      <w:sdt>
        <w:sdtPr>
          <w:id w:val="-2041216278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물품을 수출(선적)</w:t>
          </w:r>
        </w:sdtContent>
      </w:sdt>
      <w:sdt>
        <w:sdtPr>
          <w:id w:val="348194089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하거나 </w:t>
          </w:r>
        </w:sdtContent>
      </w:sdt>
      <w:sdt>
        <w:sdtPr>
          <w:id w:val="-1700733855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수입(수입신고)할 수 있는 기간</w:t>
          </w:r>
        </w:sdtContent>
      </w:sdt>
      <w:sdt>
        <w:sdtPr>
          <w:id w:val="-1817992064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을 말합니다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color w:val="303030"/>
          <w:highlight w:val="white"/>
        </w:rPr>
      </w:pPr>
      <w:sdt>
        <w:sdtPr>
          <w:id w:val="-1813944877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기간의 통제 범위: 이 유효기간은 </w:t>
          </w:r>
        </w:sdtContent>
      </w:sdt>
      <w:sdt>
        <w:sdtPr>
          <w:id w:val="998624745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승인을 받은 날부터 시작</w:t>
          </w:r>
        </w:sdtContent>
      </w:sdt>
      <w:sdt>
        <w:sdtPr>
          <w:id w:val="-592007055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되어, 수출의 경우 물품을 </w:t>
          </w:r>
        </w:sdtContent>
      </w:sdt>
      <w:sdt>
        <w:sdtPr>
          <w:id w:val="-553631742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선적</w:t>
          </w:r>
        </w:sdtContent>
      </w:sdt>
      <w:sdt>
        <w:sdtPr>
          <w:id w:val="1385654220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하는 시점까지, 수입의 경우 </w:t>
          </w:r>
        </w:sdtContent>
      </w:sdt>
      <w:sdt>
        <w:sdtPr>
          <w:id w:val="1704583355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수입신고</w:t>
          </w:r>
        </w:sdtContent>
      </w:sdt>
      <w:sdt>
        <w:sdtPr>
          <w:id w:val="2091078993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를 완료하는 시점까지의 기간을 통제합니다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-6298246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수출입승인의 유효기간은 </w:t>
          </w:r>
        </w:sdtContent>
      </w:sdt>
      <w:sdt>
        <w:sdtPr>
          <w:id w:val="812910010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대외무역법 제11조 제3항</w:t>
          </w:r>
        </w:sdtContent>
      </w:sdt>
      <w:sdt>
        <w:sdtPr>
          <w:id w:val="564515219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원칙적으로 </w:t>
          </w:r>
        </w:sdtContent>
      </w:sdt>
      <w:sdt>
        <w:sdtPr>
          <w:id w:val="552517580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1년</w:t>
          </w:r>
        </w:sdtContent>
      </w:sdt>
      <w:sdt>
        <w:sdtPr>
          <w:id w:val="-1076816521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 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-2079210308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다만, 산업통상자원부장관은 국내 물가 안정, 수급 조정, 물품등의 인도 조건 및 거래의 특성을 고려하여 대통령령으로 정하는 바에 따라 유효기간을 달리 정할 수 있습니다.</w:t>
          </w:r>
        </w:sdtContent>
      </w:sdt>
    </w:p>
    <w:p w:rsidR="00000000" w:rsidDel="00000000" w:rsidP="00000000" w:rsidRDefault="00000000" w:rsidRPr="00000000" w14:paraId="000000DA">
      <w:pPr>
        <w:spacing w:after="240" w:before="240" w:lineRule="auto"/>
        <w:rPr>
          <w:rFonts w:ascii="Arimo" w:cs="Arimo" w:eastAsia="Arimo" w:hAnsi="Arimo"/>
        </w:rPr>
      </w:pPr>
      <w:sdt>
        <w:sdtPr>
          <w:id w:val="2130536604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이에 대한 구체적인 사유는 </w:t>
          </w:r>
        </w:sdtContent>
      </w:sdt>
      <w:sdt>
        <w:sdtPr>
          <w:id w:val="2111965345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대외무역법 시행령 제18조 제2항</w:t>
          </w:r>
        </w:sdtContent>
      </w:sdt>
      <w:sdt>
        <w:sdtPr>
          <w:id w:val="1023685152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다음과 같이 규정되어 있습니다.</w:t>
          </w:r>
        </w:sdtContent>
      </w:sdt>
    </w:p>
    <w:p w:rsidR="00000000" w:rsidDel="00000000" w:rsidP="00000000" w:rsidRDefault="00000000" w:rsidRPr="00000000" w14:paraId="000000DB">
      <w:pPr>
        <w:keepNext w:val="0"/>
        <w:keepLines w:val="0"/>
        <w:spacing w:before="280" w:lineRule="auto"/>
        <w:rPr>
          <w:u w:val="single"/>
        </w:rPr>
      </w:pPr>
      <w:r w:rsidDel="00000000" w:rsidR="00000000" w:rsidRPr="00000000">
        <w:rPr>
          <w:rtl w:val="0"/>
        </w:rPr>
        <w:t xml:space="preserve">1. </w:t>
      </w:r>
      <w:sdt>
        <w:sdtPr>
          <w:id w:val="-1623335477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국내 물가안정 및 수급 조정을 위한 단축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sdt>
        <w:sdtPr>
          <w:id w:val="1799524362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 사유:</w:t>
          </w:r>
        </w:sdtContent>
      </w:sdt>
      <w:sdt>
        <w:sdtPr>
          <w:id w:val="-1968422984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국내의 물가안정이나 수급 조정을 위하여 수출 또는 수입 승인의 유효기간을 1년 보다 단축할 필요가 있는 경우.</w:t>
          </w:r>
        </w:sdtContent>
      </w:sdt>
    </w:p>
    <w:p w:rsidR="00000000" w:rsidDel="00000000" w:rsidP="00000000" w:rsidRDefault="00000000" w:rsidRPr="00000000" w14:paraId="000000DD">
      <w:pPr>
        <w:keepNext w:val="0"/>
        <w:keepLines w:val="0"/>
        <w:spacing w:before="280" w:lineRule="auto"/>
        <w:rPr>
          <w:u w:val="single"/>
        </w:rPr>
      </w:pPr>
      <w:r w:rsidDel="00000000" w:rsidR="00000000" w:rsidRPr="00000000">
        <w:rPr>
          <w:rtl w:val="0"/>
        </w:rPr>
        <w:t xml:space="preserve">2. </w:t>
      </w:r>
      <w:sdt>
        <w:sdtPr>
          <w:id w:val="337565208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물품등의 제조·가공 기간이 장기간인 경우 (연장)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39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sdt>
        <w:sdtPr>
          <w:id w:val="-1366837236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 사유:</w:t>
          </w:r>
        </w:sdtContent>
      </w:sdt>
      <w:sdt>
        <w:sdtPr>
          <w:id w:val="-284715999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수출입계약 체결 후 물품등의 제조·가공 기간이 1년을 초과하는 경우.</w:t>
          </w:r>
        </w:sdtContent>
      </w:sdt>
    </w:p>
    <w:p w:rsidR="00000000" w:rsidDel="00000000" w:rsidP="00000000" w:rsidRDefault="00000000" w:rsidRPr="00000000" w14:paraId="000000DF">
      <w:pPr>
        <w:keepNext w:val="0"/>
        <w:keepLines w:val="0"/>
        <w:spacing w:before="280" w:lineRule="auto"/>
        <w:rPr>
          <w:u w:val="single"/>
        </w:rPr>
      </w:pPr>
      <w:r w:rsidDel="00000000" w:rsidR="00000000" w:rsidRPr="00000000">
        <w:rPr>
          <w:rtl w:val="0"/>
        </w:rPr>
        <w:t xml:space="preserve">3. </w:t>
      </w:r>
      <w:sdt>
        <w:sdtPr>
          <w:id w:val="643763614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 또는 도착이 1년 이내에 어려운 경우 (연장)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sdt>
        <w:sdtPr>
          <w:id w:val="-613189004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 사유:</w:t>
          </w:r>
        </w:sdtContent>
      </w:sdt>
      <w:sdt>
        <w:sdtPr>
          <w:id w:val="-598396166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수출입계약 체결 후 물품등이 1년 이내에 선적되거나 도착하기 어려운 경우.</w:t>
          </w:r>
        </w:sdtContent>
      </w:sdt>
    </w:p>
    <w:p w:rsidR="00000000" w:rsidDel="00000000" w:rsidP="00000000" w:rsidRDefault="00000000" w:rsidRPr="00000000" w14:paraId="000000E1">
      <w:pPr>
        <w:keepNext w:val="0"/>
        <w:keepLines w:val="0"/>
        <w:spacing w:before="280" w:lineRule="auto"/>
        <w:rPr>
          <w:u w:val="single"/>
        </w:rPr>
      </w:pPr>
      <w:r w:rsidDel="00000000" w:rsidR="00000000" w:rsidRPr="00000000">
        <w:rPr>
          <w:rtl w:val="0"/>
        </w:rPr>
        <w:t xml:space="preserve">4. </w:t>
      </w:r>
      <w:sdt>
        <w:sdtPr>
          <w:id w:val="1275768738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인도 조건 및 거래의 특성상 필요한 경우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240" w:before="240" w:lineRule="auto"/>
        <w:ind w:left="720" w:hanging="360"/>
        <w:rPr>
          <w:rFonts w:ascii="Arimo" w:cs="Arimo" w:eastAsia="Arimo" w:hAnsi="Arimo"/>
        </w:rPr>
      </w:pPr>
      <w:sdt>
        <w:sdtPr>
          <w:id w:val="1106061074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 사유:</w:t>
          </w:r>
        </w:sdtContent>
      </w:sdt>
      <w:sdt>
        <w:sdtPr>
          <w:id w:val="1016556505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위 사유 외에 수출입 물품등의 인도 조건 및 거래의 특성을 고려하여 수출 또는 수입 승인의 유효기간을 1년보다 단축하거나 늘릴 필요가 있다고 인정되는 경우.</w:t>
          </w:r>
        </w:sdtContent>
      </w:sdt>
    </w:p>
    <w:p w:rsidR="00000000" w:rsidDel="00000000" w:rsidP="00000000" w:rsidRDefault="00000000" w:rsidRPr="00000000" w14:paraId="000000E3">
      <w:pPr>
        <w:rPr>
          <w:b w:val="1"/>
          <w:bCs w:val="1"/>
        </w:rPr>
      </w:pPr>
      <w:sdt>
        <w:sdtPr>
          <w:id w:val="-1253719942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-119215053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(승인 만료 리스크 대비) 실무상 플랜트 수출이나 대규모 장비 수입의 경우 제조기일이 길어 승인서 유효기간 내 선적이 불가할 수 있으므로 선제적인 유효기간 특례 연장 신청이 필수적입니다.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1603571388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(제한 품목 통관) 수입 제한 품목은 승인 유효기간이 경과하면 세관 통관이 불허되므로, 화물의 도착 예정일과 승인 만료일을 지속적으로 모니터링해야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>
          <w:rFonts w:ascii="Arimo" w:cs="Arimo" w:eastAsia="Arimo" w:hAnsi="Arimo"/>
        </w:rPr>
      </w:pPr>
      <w:bookmarkStart w:colFirst="0" w:colLast="0" w:name="_heading=h.57qi6fkaw3b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heading=h.89f1s9jfotsp" w:id="24"/>
      <w:bookmarkEnd w:id="24"/>
      <w:sdt>
        <w:sdtPr>
          <w:id w:val="1301353383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[문제6-물음1]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sdt>
        <w:sdtPr>
          <w:id w:val="-85045243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1464225642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Incoterms 2020의 CIF 규칙에서 복수의 운송인이 존재하는 경우에 관한 다음 물음에 답하시오. (10점) 물음 1) 당사자 간에 선적항에 대한 합의가 있는 경우 (1)복수의 운송인이 존재하는 운송구간 및 (2)위험이전시기에 관하여 설명하시오. (4점)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sdt>
        <w:sdtPr>
          <w:id w:val="459188164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ind w:left="720" w:hanging="360"/>
        <w:rPr>
          <w:u w:val="none"/>
        </w:rPr>
      </w:pPr>
      <w:sdt>
        <w:sdtPr>
          <w:id w:val="2115538016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CIF 규칙 하에서 복수의 운송인이 개입되는 경우, 당사자 간 선적항 합의가 있다면 합의된 선적항에서 지정된 본선에 물품을 적재할 때 위험이 이전됩니다.</w:t>
          </w:r>
        </w:sdtContent>
      </w:sdt>
    </w:p>
    <w:p w:rsidR="00000000" w:rsidDel="00000000" w:rsidP="00000000" w:rsidRDefault="00000000" w:rsidRPr="00000000" w14:paraId="000000E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mo" w:cs="Arimo" w:eastAsia="Arimo" w:hAnsi="Arimo"/>
          <w:b w:val="1"/>
          <w:bCs w:val="1"/>
        </w:rPr>
      </w:pPr>
      <w:sdt>
        <w:sdtPr>
          <w:id w:val="-382203312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spacing w:before="280" w:lineRule="auto"/>
        <w:rPr>
          <w:b w:val="1"/>
          <w:bCs w:val="1"/>
        </w:rPr>
      </w:pPr>
      <w:sdt>
        <w:sdtPr>
          <w:id w:val="-887530886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복수의 운송인이 존재하는 운송구간</w:t>
          </w:r>
        </w:sdtContent>
      </w:sdt>
    </w:p>
    <w:p w:rsidR="00000000" w:rsidDel="00000000" w:rsidP="00000000" w:rsidRDefault="00000000" w:rsidRPr="00000000" w14:paraId="000000F0">
      <w:pPr>
        <w:spacing w:after="240" w:before="240" w:lineRule="auto"/>
        <w:rPr>
          <w:rFonts w:ascii="Arimo" w:cs="Arimo" w:eastAsia="Arimo" w:hAnsi="Arimo"/>
        </w:rPr>
      </w:pPr>
      <w:sdt>
        <w:sdtPr>
          <w:id w:val="2074089737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해상운송에서는 물품이 </w:t>
          </w:r>
        </w:sdtContent>
      </w:sdt>
      <w:sdt>
        <w:sdtPr>
          <w:id w:val="-1964734209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대형 원양선(Ocean vessel)</w:t>
          </w:r>
        </w:sdtContent>
      </w:sdt>
      <w:sdt>
        <w:sdtPr>
          <w:id w:val="1911281956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직접 실리기 전, </w:t>
          </w:r>
        </w:sdtContent>
      </w:sdt>
      <w:sdt>
        <w:sdtPr>
          <w:id w:val="-1977100393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부선(Barge)</w:t>
          </w:r>
        </w:sdtContent>
      </w:sdt>
      <w:sdt>
        <w:sdtPr>
          <w:id w:val="-73236723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이나 </w:t>
          </w:r>
        </w:sdtContent>
      </w:sdt>
      <w:sdt>
        <w:sdtPr>
          <w:id w:val="1849527011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피더선(Feeder vessel)</w:t>
          </w:r>
        </w:sdtContent>
      </w:sdt>
      <w:sdt>
        <w:sdtPr>
          <w:id w:val="422888255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등을 통해 </w:t>
          </w:r>
        </w:sdtContent>
      </w:sdt>
      <w:sdt>
        <w:sdtPr>
          <w:id w:val="354089456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내륙수로나 연안을 이동하여 합의된 선적항까지 운반된 후 본선에 환적되는 방식의 복합적인 구간이 존재</w:t>
          </w:r>
        </w:sdtContent>
      </w:sdt>
      <w:sdt>
        <w:sdtPr>
          <w:id w:val="-1646137790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있습니다.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spacing w:before="280" w:lineRule="auto"/>
        <w:rPr>
          <w:b w:val="1"/>
          <w:bCs w:val="1"/>
        </w:rPr>
      </w:pPr>
      <w:sdt>
        <w:sdtPr>
          <w:id w:val="844196235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위험의 이전시기 (CIF 규칙 기준)</w:t>
          </w:r>
        </w:sdtContent>
      </w:sdt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-316467289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CIF(운임·보험료 포함 인도)</w:t>
          </w:r>
        </w:sdtContent>
      </w:sdt>
      <w:sdt>
        <w:sdtPr>
          <w:id w:val="-873412007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규칙은 해상 및 내륙수로 운송 전용 규칙으로, 위험이 이전되는 시점은 다음과 같습니다.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-695712260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원칙</w:t>
          </w:r>
        </w:sdtContent>
      </w:sdt>
      <w:sdt>
        <w:sdtPr>
          <w:id w:val="-553572352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매도인이 물품을 </w:t>
          </w:r>
        </w:sdtContent>
      </w:sdt>
      <w:sdt>
        <w:sdtPr>
          <w:id w:val="-1988467056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본선</w:t>
          </w:r>
        </w:sdtContent>
      </w:sdt>
      <w:sdt>
        <w:sdtPr>
          <w:id w:val="2034296611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에 </w:t>
          </w:r>
        </w:sdtContent>
      </w:sdt>
      <w:sdt>
        <w:sdtPr>
          <w:id w:val="-904900046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적재</w:t>
          </w:r>
        </w:sdtContent>
      </w:sdt>
      <w:r w:rsidDel="00000000" w:rsidR="00000000" w:rsidRPr="00000000">
        <w:rPr>
          <w:rFonts w:ascii="Arimo" w:cs="Arimo" w:eastAsia="Arimo" w:hAnsi="Arimo"/>
          <w:u w:val="single"/>
          <w:rtl w:val="0"/>
        </w:rPr>
        <w:t xml:space="preserve">(on board the vessel)</w:t>
      </w:r>
      <w:sdt>
        <w:sdtPr>
          <w:id w:val="2049121113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하거나 이미 그렇게 인도된 물품을 조달할 때 위험이 매수인에게 이전됩니다.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945048921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특정 선적항 합의 시</w:t>
          </w:r>
        </w:sdtContent>
      </w:sdt>
      <w:sdt>
        <w:sdtPr>
          <w:id w:val="15372926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당사자 간에 특정 선적항(Port of shipment)을 합의한 경우, </w:t>
          </w:r>
        </w:sdtContent>
      </w:sdt>
      <w:sdt>
        <w:sdtPr>
          <w:id w:val="792379252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해당 합의된 선적항에서 물품이 본선에 적재되는 순간</w:t>
          </w:r>
        </w:sdtContent>
      </w:sdt>
      <w:sdt>
        <w:sdtPr>
          <w:id w:val="913531352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위험의 전이와 인도가 완료됩니다.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rFonts w:ascii="Arimo" w:cs="Arimo" w:eastAsia="Arimo" w:hAnsi="Arimo"/>
        </w:rPr>
      </w:pPr>
      <w:sdt>
        <w:sdtPr>
          <w:id w:val="123866984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주의사항</w:t>
          </w:r>
        </w:sdtContent>
      </w:sdt>
      <w:sdt>
        <w:sdtPr>
          <w:id w:val="-1744433196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만약 </w:t>
          </w:r>
        </w:sdtContent>
      </w:sdt>
      <w:sdt>
        <w:sdtPr>
          <w:id w:val="515824654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선적항에 대한 명확한 합의가 없고 여러 명의 운송인이 관여하는 경우</w:t>
          </w:r>
        </w:sdtContent>
      </w:sdt>
      <w:sdt>
        <w:sdtPr>
          <w:id w:val="2058135726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별도의 약정이 없다면 위험은 </w:t>
          </w:r>
        </w:sdtContent>
      </w:sdt>
      <w:sdt>
        <w:sdtPr>
          <w:id w:val="416744107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물품이 첫 번째 운송인에게 인도되는 시점</w:t>
          </w:r>
        </w:sdtContent>
      </w:sdt>
      <w:sdt>
        <w:sdtPr>
          <w:id w:val="221467689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매수인에게 이전되어 매수인의 위험 부담 기간이 길어질 수 있습니다. 따라서 매수인은 위험이 이전되는 선적항을 가급적 구체적으로 지정하는 것이 유리합니다.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mo" w:cs="Arimo" w:eastAsia="Arimo" w:hAnsi="Arimo"/>
          <w:u w:val="none"/>
        </w:rPr>
      </w:pPr>
      <w:sdt>
        <w:sdtPr>
          <w:id w:val="1046555374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결론적으로, </w:t>
          </w:r>
        </w:sdtContent>
      </w:sdt>
      <w:sdt>
        <w:sdtPr>
          <w:id w:val="1602437823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CIF 조건</w:t>
          </w:r>
        </w:sdtContent>
      </w:sdt>
      <w:sdt>
        <w:sdtPr>
          <w:id w:val="-1908029419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에서 </w:t>
          </w:r>
        </w:sdtContent>
      </w:sdt>
      <w:sdt>
        <w:sdtPr>
          <w:id w:val="-1314913615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당사자가 선적항을 합의</w:t>
          </w:r>
        </w:sdtContent>
      </w:sdt>
      <w:sdt>
        <w:sdtPr>
          <w:id w:val="5883551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했다면, </w:t>
          </w:r>
        </w:sdtContent>
      </w:sdt>
      <w:sdt>
        <w:sdtPr>
          <w:id w:val="-1602449271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물품이 그(합의된) 항구의 본선에 실리는(On board) 시점</w:t>
          </w:r>
        </w:sdtContent>
      </w:sdt>
      <w:sdt>
        <w:sdtPr>
          <w:id w:val="721049597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매도인의 위험 부담은 끝나고 매수인이 그 이후의 위험을 책임지게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sdt>
        <w:sdtPr>
          <w:id w:val="1683930342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590648029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(위험과 비용의 분기점) CIF 조건은 위험 이전(선적항)과 비용 이전(목적항) 시점이 불일치하므로, 합의된 선적항에서의 본선 적재 완료 시점 관리가 실무적으로 매우 중요합니다.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059277828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(사고 시 책임 소재) 선적 전 운송구간(예: 바지선 이동 중)에서 발생한 멸실은 여전히 매도인의 책임이므로 매도인은 내륙운송 보험 등 대비책을 세워야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>
          <w:rFonts w:ascii="Arimo" w:cs="Arimo" w:eastAsia="Arimo" w:hAnsi="Arimo"/>
        </w:rPr>
      </w:pPr>
      <w:bookmarkStart w:colFirst="0" w:colLast="0" w:name="_heading=h.7ap14kh3nnky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heading=h.t17efl93pwim" w:id="26"/>
      <w:bookmarkEnd w:id="26"/>
      <w:sdt>
        <w:sdtPr>
          <w:id w:val="849009243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[문제6-물음2]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sdt>
        <w:sdtPr>
          <w:id w:val="451526596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[원문]</w:t>
          </w:r>
        </w:sdtContent>
      </w:sdt>
      <w:sdt>
        <w:sdtPr>
          <w:id w:val="966082538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물음 2) 당사자 간에 선적항에 대한 합의가 없는 경우 (1)복수의 운송인이 존재하는 운송구간, (2)위험이전시기 및 (3)위험부담시점의 연장방법에 관하여 설명하시오. (6점)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sdt>
        <w:sdtPr>
          <w:id w:val="1394907246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404313136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당사자 간 선적항 미합의 시에는 매도인의 재량에 따라 최초 운송인에게 인도하는 시점으로 위험 이전이 당겨지며, 이를 늦추기 위해서는 계약서상 위험이전 시점에 대한 구체적인 연장 합의 명시가 필요합니다.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sdt>
        <w:sdtPr>
          <w:id w:val="48943982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u w:val="none"/>
        </w:rPr>
      </w:pPr>
      <w:sdt>
        <w:sdtPr>
          <w:id w:val="-997647240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(선적항 합의가 없는 경우의 처리)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-421901796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(복수의 운송인이 존재하는 운송구간) </w:t>
          </w:r>
        </w:sdtContent>
      </w:sdt>
    </w:p>
    <w:p w:rsidR="00000000" w:rsidDel="00000000" w:rsidP="00000000" w:rsidRDefault="00000000" w:rsidRPr="00000000" w14:paraId="00000105">
      <w:pPr>
        <w:numPr>
          <w:ilvl w:val="1"/>
          <w:numId w:val="26"/>
        </w:numPr>
        <w:ind w:left="1440" w:hanging="360"/>
        <w:rPr>
          <w:u w:val="none"/>
        </w:rPr>
      </w:pPr>
      <w:sdt>
        <w:sdtPr>
          <w:id w:val="1212161760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내륙지방에서 바지선 등으로 운송하여 주요 항만에서 본선에 선적하는 등, 매도인이 선택한 최초 선적지점에서 최종 목적항에 이르기까지 다수의 해상/수로 운송인이 개입되는 구간입니다.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44206266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(위험이전시기) </w:t>
          </w:r>
        </w:sdtContent>
      </w:sdt>
    </w:p>
    <w:p w:rsidR="00000000" w:rsidDel="00000000" w:rsidP="00000000" w:rsidRDefault="00000000" w:rsidRPr="00000000" w14:paraId="00000107">
      <w:pPr>
        <w:numPr>
          <w:ilvl w:val="1"/>
          <w:numId w:val="26"/>
        </w:numPr>
        <w:ind w:left="1440" w:hanging="360"/>
        <w:rPr>
          <w:u w:val="none"/>
        </w:rPr>
      </w:pPr>
      <w:sdt>
        <w:sdtPr>
          <w:id w:val="1448130779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Incoterms 2020 규칙에 따르면, </w:t>
          </w:r>
        </w:sdtContent>
      </w:sdt>
      <w:sdt>
        <w:sdtPr>
          <w:id w:val="496343631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선적항에 관한 별도의 합의가 없다면 매도인은 자신에게 가장 적합한 선적 지점을 선택할 수 있으며, 이 경우 전적으로 매도인의 선택에 의해 </w:t>
          </w:r>
        </w:sdtContent>
      </w:sdt>
      <w:sdt>
        <w:sdtPr>
          <w:id w:val="-1167903331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최초 운송인(first carrier)</w:t>
          </w:r>
        </w:sdtContent>
      </w:sdt>
      <w:sdt>
        <w:sdtPr>
          <w:id w:val="-293025841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에게 물품을 교부(인도)하는 시점에 위험이 매수인에게 이전</w:t>
          </w:r>
        </w:sdtContent>
      </w:sdt>
      <w:sdt>
        <w:sdtPr>
          <w:id w:val="1187731599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-846522271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(위험부담시점의 연장방법) </w:t>
          </w:r>
        </w:sdtContent>
      </w:sdt>
    </w:p>
    <w:p w:rsidR="00000000" w:rsidDel="00000000" w:rsidP="00000000" w:rsidRDefault="00000000" w:rsidRPr="00000000" w14:paraId="00000109">
      <w:pPr>
        <w:numPr>
          <w:ilvl w:val="1"/>
          <w:numId w:val="26"/>
        </w:numPr>
        <w:ind w:left="1440" w:hanging="360"/>
        <w:rPr>
          <w:u w:val="none"/>
        </w:rPr>
      </w:pPr>
      <w:sdt>
        <w:sdtPr>
          <w:id w:val="-117420647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매수인이 이러한 조기 위험 이전을 방지하고 본선 적재 시점 등으로 위험 이전 시기를 연장하고자 한다면, </w:t>
          </w:r>
        </w:sdtContent>
      </w:sdt>
      <w:sdt>
        <w:sdtPr>
          <w:id w:val="1140895660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매매계약서 내에 </w:t>
          </w:r>
        </w:sdtContent>
      </w:sdt>
      <w:sdt>
        <w:sdtPr>
          <w:id w:val="-1108462110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명시적 합의</w:t>
          </w:r>
        </w:sdtContent>
      </w:sdt>
      <w:sdt>
        <w:sdtPr>
          <w:id w:val="-451979741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(예: "위험은 [특정 주요 항구]에서 본선에 적재될 때 이전된다")를 통해 해당 위험 이전 구간을 명확히 지정하고 통지해야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sdt>
        <w:sdtPr>
          <w:id w:val="56083063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[참고]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-1707490492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(매수인의 위험 관리) 선적항 합의가 없으면 바지선 적재 등 훨씬 이른 시점에 매수인에게 리스크가 넘어오므로 매수인은 계약 시 반드시 선적항을 특정(Specific Port)해야 리스크를 통제할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ind w:left="720" w:hanging="360"/>
        <w:rPr>
          <w:u w:val="none"/>
        </w:rPr>
      </w:pPr>
      <w:sdt>
        <w:sdtPr>
          <w:id w:val="1005687645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(CIF 규칙의 한계 인지) 복합운송이 보편화된 현대 실무에서는 CIF 규칙보다는 CIP 규칙 사용을 권장하며, 불가피하게 CIF 사용 시 구간별 위험의 증대를 계약 특약으로 차단해야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303030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nVGwyzUNpAOVj0APttn6QOSv8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xomCgMyMDcSHwodCAdCGQoFQXJpbW8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GiYKAzIxNRIfCh0IB0IZCgVBcmltbxIQQXJpYWwgVW5pY29kZSBNUx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