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360" w:lineRule="auto"/>
        <w:ind w:right="-65" w:rightChars="-27"/>
        <w:jc w:val="center"/>
        <w:rPr>
          <w:rFonts w:ascii="楷体_GB2312" w:eastAsia="楷体_GB2312"/>
          <w:b/>
          <w:color w:val="000000" w:themeColor="text1"/>
          <w:sz w:val="32"/>
          <w:szCs w:val="32"/>
          <w14:textFill>
            <w14:solidFill>
              <w14:schemeClr w14:val="tx1"/>
            </w14:solidFill>
          </w14:textFill>
        </w:rPr>
      </w:pPr>
      <w:r>
        <w:rPr>
          <w:rFonts w:hint="eastAsia" w:ascii="楷体_GB2312" w:eastAsia="楷体_GB2312"/>
          <w:b/>
          <w:color w:val="000000" w:themeColor="text1"/>
          <w:sz w:val="32"/>
          <w:szCs w:val="32"/>
          <w14:textFill>
            <w14:solidFill>
              <w14:schemeClr w14:val="tx1"/>
            </w14:solidFill>
          </w14:textFill>
        </w:rPr>
        <w:t>基于IASP</w:t>
      </w:r>
      <w:r>
        <w:rPr>
          <w:rFonts w:ascii="楷体_GB2312" w:eastAsia="楷体_GB2312"/>
          <w:b/>
          <w:color w:val="000000" w:themeColor="text1"/>
          <w:sz w:val="32"/>
          <w:szCs w:val="32"/>
          <w14:textFill>
            <w14:solidFill>
              <w14:schemeClr w14:val="tx1"/>
            </w14:solidFill>
          </w14:textFill>
        </w:rPr>
        <w:t>91</w:t>
      </w:r>
      <w:r>
        <w:rPr>
          <w:rFonts w:hint="eastAsia" w:ascii="楷体_GB2312" w:eastAsia="楷体_GB2312"/>
          <w:b/>
          <w:color w:val="000000" w:themeColor="text1"/>
          <w:sz w:val="32"/>
          <w:szCs w:val="32"/>
          <w14:textFill>
            <w14:solidFill>
              <w14:schemeClr w14:val="tx1"/>
            </w14:solidFill>
          </w14:textFill>
        </w:rPr>
        <w:t>地球模型的震相数值模拟及在天然地震震相识别</w:t>
      </w:r>
      <w:bookmarkStart w:id="0" w:name="_Toc515265052"/>
      <w:r>
        <w:rPr>
          <w:rFonts w:hint="eastAsia" w:ascii="楷体_GB2312" w:eastAsia="楷体_GB2312"/>
          <w:b/>
          <w:color w:val="000000" w:themeColor="text1"/>
          <w:sz w:val="32"/>
          <w:szCs w:val="32"/>
          <w14:textFill>
            <w14:solidFill>
              <w14:schemeClr w14:val="tx1"/>
            </w14:solidFill>
          </w14:textFill>
        </w:rPr>
        <w:t>中的应用</w:t>
      </w:r>
    </w:p>
    <w:p>
      <w:pPr>
        <w:spacing w:before="156" w:beforeLines="50"/>
        <w:jc w:val="center"/>
        <w:rPr>
          <w:rFonts w:ascii="楷体_GB2312" w:eastAsia="楷体_GB2312"/>
          <w:b/>
          <w:color w:val="000000" w:themeColor="text1"/>
          <w:sz w:val="32"/>
          <w:szCs w:val="32"/>
          <w14:textFill>
            <w14:solidFill>
              <w14:schemeClr w14:val="tx1"/>
            </w14:solidFill>
          </w14:textFill>
        </w:rPr>
      </w:pPr>
      <w:r>
        <w:rPr>
          <w:rFonts w:ascii="仿宋" w:hAnsi="仿宋" w:eastAsia="仿宋"/>
          <w:color w:val="000000" w:themeColor="text1"/>
          <w14:textFill>
            <w14:solidFill>
              <w14:schemeClr w14:val="tx1"/>
            </w14:solidFill>
          </w14:textFill>
        </w:rPr>
        <w:t>蒋婵君</w:t>
      </w:r>
      <w:r>
        <w:rPr>
          <w:rFonts w:ascii="仿宋" w:hAnsi="仿宋" w:eastAsia="仿宋"/>
          <w:color w:val="000000" w:themeColor="text1"/>
          <w:vertAlign w:val="superscript"/>
          <w14:textFill>
            <w14:solidFill>
              <w14:schemeClr w14:val="tx1"/>
            </w14:solidFill>
          </w14:textFill>
        </w:rPr>
        <w:t>1,2</w:t>
      </w:r>
      <w:r>
        <w:rPr>
          <w:rFonts w:hint="eastAsia" w:ascii="仿宋" w:hAnsi="仿宋" w:eastAsia="仿宋"/>
          <w:color w:val="000000" w:themeColor="text1"/>
          <w:vertAlign w:val="superscript"/>
          <w14:textFill>
            <w14:solidFill>
              <w14:schemeClr w14:val="tx1"/>
            </w14:solidFill>
          </w14:textFill>
        </w:rPr>
        <w:t xml:space="preserve">  </w:t>
      </w:r>
      <w:r>
        <w:rPr>
          <w:rFonts w:ascii="仿宋" w:hAnsi="仿宋" w:eastAsia="仿宋"/>
          <w:color w:val="000000" w:themeColor="text1"/>
          <w14:textFill>
            <w14:solidFill>
              <w14:schemeClr w14:val="tx1"/>
            </w14:solidFill>
          </w14:textFill>
        </w:rPr>
        <w:t>王有学</w:t>
      </w:r>
      <w:r>
        <w:rPr>
          <w:rFonts w:ascii="仿宋" w:hAnsi="仿宋" w:eastAsia="仿宋"/>
          <w:color w:val="000000" w:themeColor="text1"/>
          <w:vertAlign w:val="superscript"/>
          <w14:textFill>
            <w14:solidFill>
              <w14:schemeClr w14:val="tx1"/>
            </w14:solidFill>
          </w14:textFill>
        </w:rPr>
        <w:t>1,2</w:t>
      </w:r>
      <w:r>
        <w:rPr>
          <w:rStyle w:val="28"/>
          <w:rFonts w:ascii="仿宋" w:hAnsi="仿宋" w:eastAsia="仿宋"/>
          <w:color w:val="000000" w:themeColor="text1"/>
          <w14:textFill>
            <w14:solidFill>
              <w14:schemeClr w14:val="tx1"/>
            </w14:solidFill>
          </w14:textFill>
        </w:rPr>
        <w:footnoteReference w:id="0" w:customMarkFollows="1"/>
        <w:t>*</w:t>
      </w:r>
      <w:r>
        <w:rPr>
          <w:rFonts w:hint="eastAsia" w:ascii="仿宋" w:hAnsi="仿宋" w:eastAsia="仿宋"/>
          <w:color w:val="000000" w:themeColor="text1"/>
          <w14:textFill>
            <w14:solidFill>
              <w14:schemeClr w14:val="tx1"/>
            </w14:solidFill>
          </w14:textFill>
        </w:rPr>
        <w:t xml:space="preserve">  熊彬</w:t>
      </w:r>
      <w:r>
        <w:rPr>
          <w:rFonts w:ascii="仿宋" w:hAnsi="仿宋" w:eastAsia="仿宋"/>
          <w:color w:val="000000" w:themeColor="text1"/>
          <w:vertAlign w:val="superscript"/>
          <w14:textFill>
            <w14:solidFill>
              <w14:schemeClr w14:val="tx1"/>
            </w14:solidFill>
          </w14:textFill>
        </w:rPr>
        <w:t>1,2</w:t>
      </w:r>
      <w:r>
        <w:rPr>
          <w:rFonts w:ascii="仿宋" w:hAnsi="仿宋" w:eastAsia="仿宋"/>
          <w:color w:val="000000" w:themeColor="text1"/>
          <w14:textFill>
            <w14:solidFill>
              <w14:schemeClr w14:val="tx1"/>
            </w14:solidFill>
          </w14:textFill>
        </w:rPr>
        <w:t xml:space="preserve"> </w:t>
      </w:r>
      <w:r>
        <w:rPr>
          <w:rFonts w:hint="eastAsia" w:ascii="仿宋" w:hAnsi="仿宋" w:eastAsia="仿宋"/>
          <w:color w:val="000000" w:themeColor="text1"/>
          <w14:textFill>
            <w14:solidFill>
              <w14:schemeClr w14:val="tx1"/>
            </w14:solidFill>
          </w14:textFill>
        </w:rPr>
        <w:t>任乾慈</w:t>
      </w:r>
      <w:r>
        <w:rPr>
          <w:rFonts w:ascii="仿宋" w:hAnsi="仿宋" w:eastAsia="仿宋"/>
          <w:color w:val="000000" w:themeColor="text1"/>
          <w:vertAlign w:val="superscript"/>
          <w14:textFill>
            <w14:solidFill>
              <w14:schemeClr w14:val="tx1"/>
            </w14:solidFill>
          </w14:textFill>
        </w:rPr>
        <w:t>1,2</w:t>
      </w:r>
      <w:r>
        <w:rPr>
          <w:rFonts w:hint="eastAsia" w:ascii="仿宋" w:hAnsi="仿宋" w:eastAsia="仿宋"/>
          <w:color w:val="000000" w:themeColor="text1"/>
          <w14:textFill>
            <w14:solidFill>
              <w14:schemeClr w14:val="tx1"/>
            </w14:solidFill>
          </w14:textFill>
        </w:rPr>
        <w:t xml:space="preserve"> 胡锦峰</w:t>
      </w:r>
      <w:r>
        <w:rPr>
          <w:rFonts w:ascii="仿宋" w:hAnsi="仿宋" w:eastAsia="仿宋"/>
          <w:color w:val="000000" w:themeColor="text1"/>
          <w:vertAlign w:val="superscript"/>
          <w14:textFill>
            <w14:solidFill>
              <w14:schemeClr w14:val="tx1"/>
            </w14:solidFill>
          </w14:textFill>
        </w:rPr>
        <w:t>1</w:t>
      </w:r>
      <w:r>
        <w:rPr>
          <w:rFonts w:ascii="仿宋" w:hAnsi="仿宋" w:eastAsia="仿宋"/>
          <w:color w:val="000000" w:themeColor="text1"/>
          <w14:textFill>
            <w14:solidFill>
              <w14:schemeClr w14:val="tx1"/>
            </w14:solidFill>
          </w14:textFill>
        </w:rPr>
        <w:t xml:space="preserve"> </w:t>
      </w:r>
      <w:r>
        <w:rPr>
          <w:rFonts w:hint="eastAsia" w:ascii="仿宋" w:hAnsi="仿宋" w:eastAsia="仿宋"/>
          <w:color w:val="000000" w:themeColor="text1"/>
          <w14:textFill>
            <w14:solidFill>
              <w14:schemeClr w14:val="tx1"/>
            </w14:solidFill>
          </w14:textFill>
        </w:rPr>
        <w:t>高文琪</w:t>
      </w:r>
      <w:r>
        <w:rPr>
          <w:rFonts w:ascii="仿宋" w:hAnsi="仿宋" w:eastAsia="仿宋"/>
          <w:color w:val="000000" w:themeColor="text1"/>
          <w:vertAlign w:val="superscript"/>
          <w14:textFill>
            <w14:solidFill>
              <w14:schemeClr w14:val="tx1"/>
            </w14:solidFill>
          </w14:textFill>
        </w:rPr>
        <w:t>1</w:t>
      </w:r>
      <w:r>
        <w:rPr>
          <w:rFonts w:hint="eastAsia" w:ascii="仿宋" w:hAnsi="仿宋" w:eastAsia="仿宋"/>
          <w:color w:val="000000" w:themeColor="text1"/>
          <w14:textFill>
            <w14:solidFill>
              <w14:schemeClr w14:val="tx1"/>
            </w14:solidFill>
          </w14:textFill>
        </w:rPr>
        <w:t xml:space="preserve"> 田燚</w:t>
      </w:r>
      <w:r>
        <w:rPr>
          <w:rFonts w:ascii="仿宋" w:hAnsi="仿宋" w:eastAsia="仿宋"/>
          <w:color w:val="000000" w:themeColor="text1"/>
          <w:vertAlign w:val="superscript"/>
          <w14:textFill>
            <w14:solidFill>
              <w14:schemeClr w14:val="tx1"/>
            </w14:solidFill>
          </w14:textFill>
        </w:rPr>
        <w:t>1</w:t>
      </w:r>
      <w:r>
        <w:rPr>
          <w:rFonts w:hint="eastAsia" w:ascii="仿宋" w:hAnsi="仿宋" w:eastAsia="仿宋"/>
          <w:color w:val="000000" w:themeColor="text1"/>
          <w14:textFill>
            <w14:solidFill>
              <w14:schemeClr w14:val="tx1"/>
            </w14:solidFill>
          </w14:textFill>
        </w:rPr>
        <w:t xml:space="preserve"> 席卓</w:t>
      </w:r>
      <w:r>
        <w:rPr>
          <w:rFonts w:ascii="仿宋" w:hAnsi="仿宋" w:eastAsia="仿宋"/>
          <w:color w:val="000000" w:themeColor="text1"/>
          <w:vertAlign w:val="superscript"/>
          <w14:textFill>
            <w14:solidFill>
              <w14:schemeClr w14:val="tx1"/>
            </w14:solidFill>
          </w14:textFill>
        </w:rPr>
        <w:t>1</w:t>
      </w:r>
    </w:p>
    <w:p>
      <w:pPr>
        <w:numPr>
          <w:ilvl w:val="0"/>
          <w:numId w:val="1"/>
        </w:numPr>
        <w:spacing w:line="240" w:lineRule="exact"/>
        <w:jc w:val="center"/>
        <w:rPr>
          <w:rFonts w:ascii="宋体" w:hAnsi="宋体"/>
          <w:color w:val="000000" w:themeColor="text1"/>
          <w:sz w:val="15"/>
          <w:szCs w:val="15"/>
          <w14:textFill>
            <w14:solidFill>
              <w14:schemeClr w14:val="tx1"/>
            </w14:solidFill>
          </w14:textFill>
        </w:rPr>
      </w:pPr>
      <w:r>
        <w:rPr>
          <w:rFonts w:ascii="宋体" w:hAnsi="宋体"/>
          <w:color w:val="000000" w:themeColor="text1"/>
          <w:sz w:val="15"/>
          <w:szCs w:val="15"/>
          <w14:textFill>
            <w14:solidFill>
              <w14:schemeClr w14:val="tx1"/>
            </w14:solidFill>
          </w14:textFill>
        </w:rPr>
        <w:t>桂林理工大学地球科学学院，桂林，541006</w:t>
      </w:r>
    </w:p>
    <w:p>
      <w:pPr>
        <w:numPr>
          <w:ilvl w:val="0"/>
          <w:numId w:val="1"/>
        </w:numPr>
        <w:spacing w:line="240" w:lineRule="exact"/>
        <w:jc w:val="center"/>
        <w:rPr>
          <w:rFonts w:ascii="宋体" w:hAnsi="宋体"/>
          <w:color w:val="000000" w:themeColor="text1"/>
          <w:sz w:val="15"/>
          <w:szCs w:val="15"/>
          <w14:textFill>
            <w14:solidFill>
              <w14:schemeClr w14:val="tx1"/>
            </w14:solidFill>
          </w14:textFill>
        </w:rPr>
      </w:pPr>
      <w:r>
        <w:fldChar w:fldCharType="begin"/>
      </w:r>
      <w:r>
        <w:instrText xml:space="preserve"> HYPERLINK "http://dxy.glut.edu.cn/1.pdf" \t "_blank" \o "1广西隐伏金属矿产勘查重点实验室" </w:instrText>
      </w:r>
      <w:r>
        <w:fldChar w:fldCharType="separate"/>
      </w:r>
      <w:r>
        <w:rPr>
          <w:rFonts w:hint="eastAsia" w:ascii="宋体" w:hAnsi="宋体"/>
          <w:color w:val="000000" w:themeColor="text1"/>
          <w:sz w:val="15"/>
          <w:szCs w:val="15"/>
          <w14:textFill>
            <w14:solidFill>
              <w14:schemeClr w14:val="tx1"/>
            </w14:solidFill>
          </w14:textFill>
        </w:rPr>
        <w:t>广西隐伏金属矿产勘查</w:t>
      </w:r>
      <w:r>
        <w:rPr>
          <w:rFonts w:hint="eastAsia" w:ascii="宋体" w:hAnsi="宋体"/>
          <w:color w:val="000000" w:themeColor="text1"/>
          <w:sz w:val="15"/>
          <w:szCs w:val="15"/>
          <w14:textFill>
            <w14:solidFill>
              <w14:schemeClr w14:val="tx1"/>
            </w14:solidFill>
          </w14:textFill>
        </w:rPr>
        <w:fldChar w:fldCharType="end"/>
      </w:r>
      <w:r>
        <w:fldChar w:fldCharType="begin"/>
      </w:r>
      <w:r>
        <w:instrText xml:space="preserve"> HYPERLINK "http://dxy.glut.edu.cn/1.pdf" \t "_blank" \o "1广西隐伏金属矿产勘查重点实验室" </w:instrText>
      </w:r>
      <w:r>
        <w:fldChar w:fldCharType="separate"/>
      </w:r>
      <w:r>
        <w:rPr>
          <w:rFonts w:hint="eastAsia" w:ascii="宋体" w:hAnsi="宋体"/>
          <w:color w:val="000000" w:themeColor="text1"/>
          <w:sz w:val="15"/>
          <w:szCs w:val="15"/>
          <w14:textFill>
            <w14:solidFill>
              <w14:schemeClr w14:val="tx1"/>
            </w14:solidFill>
          </w14:textFill>
        </w:rPr>
        <w:t>重点实验室</w:t>
      </w:r>
      <w:r>
        <w:rPr>
          <w:rFonts w:hint="eastAsia" w:ascii="宋体" w:hAnsi="宋体"/>
          <w:color w:val="000000" w:themeColor="text1"/>
          <w:sz w:val="15"/>
          <w:szCs w:val="15"/>
          <w14:textFill>
            <w14:solidFill>
              <w14:schemeClr w14:val="tx1"/>
            </w14:solidFill>
          </w14:textFill>
        </w:rPr>
        <w:fldChar w:fldCharType="end"/>
      </w:r>
      <w:r>
        <w:rPr>
          <w:rFonts w:ascii="宋体" w:hAnsi="宋体"/>
          <w:color w:val="000000" w:themeColor="text1"/>
          <w:sz w:val="15"/>
          <w:szCs w:val="15"/>
          <w14:textFill>
            <w14:solidFill>
              <w14:schemeClr w14:val="tx1"/>
            </w14:solidFill>
          </w14:textFill>
        </w:rPr>
        <w:t>，桂林，541006</w:t>
      </w:r>
    </w:p>
    <w:p>
      <w:pPr>
        <w:adjustRightInd w:val="0"/>
        <w:snapToGrid w:val="0"/>
        <w:spacing w:before="312" w:beforeLines="100" w:line="480" w:lineRule="auto"/>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b/>
          <w:color w:val="000000" w:themeColor="text1"/>
          <w14:textFill>
            <w14:solidFill>
              <w14:schemeClr w14:val="tx1"/>
            </w14:solidFill>
          </w14:textFill>
        </w:rPr>
        <w:t>摘要</w:t>
      </w:r>
      <w:bookmarkEnd w:id="0"/>
      <w:r>
        <w:rPr>
          <w:rFonts w:ascii="Times New Roman" w:hAnsi="Times New Roman" w:eastAsia="宋体" w:cs="宋体"/>
          <w:b/>
          <w:color w:val="000000" w:themeColor="text1"/>
          <w14:textFill>
            <w14:solidFill>
              <w14:schemeClr w14:val="tx1"/>
            </w14:solidFill>
          </w14:textFill>
        </w:rPr>
        <w:t>:</w:t>
      </w:r>
      <w:r>
        <w:rPr>
          <w:rFonts w:ascii="Times New Roman" w:hAnsi="Times New Roman" w:eastAsia="宋体" w:cs="宋体"/>
          <w:color w:val="000000" w:themeColor="text1"/>
          <w14:textFill>
            <w14:solidFill>
              <w14:schemeClr w14:val="tx1"/>
            </w14:solidFill>
          </w14:textFill>
        </w:rPr>
        <w:t xml:space="preserve"> 天然</w:t>
      </w:r>
      <w:r>
        <w:rPr>
          <w:rFonts w:hint="eastAsia" w:ascii="Times New Roman" w:hAnsi="Times New Roman" w:eastAsia="宋体" w:cs="宋体"/>
          <w:color w:val="000000" w:themeColor="text1"/>
          <w14:textFill>
            <w14:solidFill>
              <w14:schemeClr w14:val="tx1"/>
            </w14:solidFill>
          </w14:textFill>
        </w:rPr>
        <w:t>地震</w:t>
      </w:r>
      <w:r>
        <w:rPr>
          <w:rFonts w:ascii="Times New Roman" w:hAnsi="Times New Roman" w:eastAsia="宋体" w:cs="宋体"/>
          <w:color w:val="000000" w:themeColor="text1"/>
          <w14:textFill>
            <w14:solidFill>
              <w14:schemeClr w14:val="tx1"/>
            </w14:solidFill>
          </w14:textFill>
        </w:rPr>
        <w:t>数据</w:t>
      </w:r>
      <w:r>
        <w:rPr>
          <w:rFonts w:hint="eastAsia" w:ascii="Times New Roman" w:hAnsi="Times New Roman" w:eastAsia="宋体" w:cs="宋体"/>
          <w:color w:val="000000" w:themeColor="text1"/>
          <w14:textFill>
            <w14:solidFill>
              <w14:schemeClr w14:val="tx1"/>
            </w14:solidFill>
          </w14:textFill>
        </w:rPr>
        <w:t>是研究地球内部结构的重要资源</w:t>
      </w:r>
      <w:r>
        <w:rPr>
          <w:rFonts w:ascii="Times New Roman" w:hAnsi="Times New Roman" w:eastAsia="宋体" w:cs="宋体"/>
          <w:color w:val="000000" w:themeColor="text1"/>
          <w14:textFill>
            <w14:solidFill>
              <w14:schemeClr w14:val="tx1"/>
            </w14:solidFill>
          </w14:textFill>
        </w:rPr>
        <w:t>，</w:t>
      </w:r>
      <w:r>
        <w:rPr>
          <w:rFonts w:hint="eastAsia" w:ascii="Times New Roman" w:hAnsi="Times New Roman" w:eastAsia="宋体" w:cs="宋体"/>
          <w:color w:val="000000" w:themeColor="text1"/>
          <w14:textFill>
            <w14:solidFill>
              <w14:schemeClr w14:val="tx1"/>
            </w14:solidFill>
          </w14:textFill>
        </w:rPr>
        <w:t>而震相识别则是非常重要的基础工作。为了识别流动台阵地震数据中的地震震相，本文基于IASP91地球速度模型，采用射线追踪技术对在地球内部传播的不同震相的旅行时间进行了数值模拟。数值模拟结果及其应用效果表明：该方法具有方法简单、计算速度快、精度高等优点，可以为天然地震记录的震相识别及旅行时间的拾取提供了可靠的理论参考依据。</w:t>
      </w:r>
    </w:p>
    <w:p>
      <w:pPr>
        <w:adjustRightInd w:val="0"/>
        <w:snapToGrid w:val="0"/>
        <w:spacing w:line="480" w:lineRule="auto"/>
        <w:rPr>
          <w:rFonts w:asciiTheme="minorEastAsia" w:hAnsiTheme="minorEastAsia"/>
          <w:color w:val="000000" w:themeColor="text1"/>
          <w:szCs w:val="24"/>
          <w14:textFill>
            <w14:solidFill>
              <w14:schemeClr w14:val="tx1"/>
            </w14:solidFill>
          </w14:textFill>
        </w:rPr>
      </w:pPr>
      <w:r>
        <w:rPr>
          <w:rFonts w:hint="eastAsia" w:asciiTheme="minorEastAsia" w:hAnsiTheme="minorEastAsia"/>
          <w:b/>
          <w:color w:val="000000" w:themeColor="text1"/>
          <w:szCs w:val="24"/>
          <w14:textFill>
            <w14:solidFill>
              <w14:schemeClr w14:val="tx1"/>
            </w14:solidFill>
          </w14:textFill>
        </w:rPr>
        <w:t>关键词：</w:t>
      </w:r>
      <w:r>
        <w:rPr>
          <w:rFonts w:hint="eastAsia" w:asciiTheme="minorEastAsia" w:hAnsiTheme="minorEastAsia"/>
          <w:color w:val="000000" w:themeColor="text1"/>
          <w:szCs w:val="24"/>
          <w14:textFill>
            <w14:solidFill>
              <w14:schemeClr w14:val="tx1"/>
            </w14:solidFill>
          </w14:textFill>
        </w:rPr>
        <w:t>IASP</w:t>
      </w:r>
      <w:r>
        <w:rPr>
          <w:rFonts w:asciiTheme="minorEastAsia" w:hAnsiTheme="minorEastAsia"/>
          <w:color w:val="000000" w:themeColor="text1"/>
          <w:szCs w:val="24"/>
          <w14:textFill>
            <w14:solidFill>
              <w14:schemeClr w14:val="tx1"/>
            </w14:solidFill>
          </w14:textFill>
        </w:rPr>
        <w:t>91</w:t>
      </w:r>
      <w:r>
        <w:rPr>
          <w:rFonts w:hint="eastAsia" w:asciiTheme="minorEastAsia" w:hAnsiTheme="minorEastAsia"/>
          <w:color w:val="000000" w:themeColor="text1"/>
          <w:szCs w:val="24"/>
          <w14:textFill>
            <w14:solidFill>
              <w14:schemeClr w14:val="tx1"/>
            </w14:solidFill>
          </w14:textFill>
        </w:rPr>
        <w:t>地球速度模型；数值模拟；震相预测；震相识别</w:t>
      </w:r>
    </w:p>
    <w:p>
      <w:pPr>
        <w:pStyle w:val="2"/>
        <w:adjustRightInd w:val="0"/>
        <w:snapToGrid w:val="0"/>
        <w:rPr>
          <w:color w:val="000000" w:themeColor="text1"/>
          <w14:textFill>
            <w14:solidFill>
              <w14:schemeClr w14:val="tx1"/>
            </w14:solidFill>
          </w14:textFill>
        </w:rPr>
      </w:pPr>
      <w:bookmarkStart w:id="1" w:name="_Toc30276"/>
      <w:bookmarkStart w:id="2" w:name="_Toc515265054"/>
      <w:r>
        <w:rPr>
          <w:rFonts w:hint="eastAsia"/>
          <w:color w:val="000000" w:themeColor="text1"/>
          <w14:textFill>
            <w14:solidFill>
              <w14:schemeClr w14:val="tx1"/>
            </w14:solidFill>
          </w14:textFill>
        </w:rPr>
        <w:t>1 引 言</w:t>
      </w:r>
      <w:bookmarkEnd w:id="1"/>
      <w:bookmarkEnd w:id="2"/>
      <w:bookmarkStart w:id="3" w:name="_Toc8370"/>
    </w:p>
    <w:p>
      <w:pPr>
        <w:spacing w:line="480" w:lineRule="auto"/>
        <w:ind w:firstLine="480" w:firstLineChars="200"/>
        <w:rPr>
          <w:rFonts w:ascii="Times New Roman" w:hAnsi="Times New Roman" w:eastAsia="宋体"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天然地震观测数据是研究地球内部结构的重要资源。天然地震数据中包括丰富的反映地球内部</w:t>
      </w:r>
      <w:r>
        <w:rPr>
          <w:rFonts w:ascii="Times New Roman" w:hAnsi="Times New Roman" w:eastAsia="宋体" w:cs="Times New Roman"/>
          <w:color w:val="000000" w:themeColor="text1"/>
          <w14:textFill>
            <w14:solidFill>
              <w14:schemeClr w14:val="tx1"/>
            </w14:solidFill>
          </w14:textFill>
        </w:rPr>
        <w:t>结构的信息，它们为人类认识地球、研究地球提供了宝贵的科学依据</w:t>
      </w:r>
      <w:r>
        <w:rPr>
          <w:rFonts w:hint="eastAsia" w:ascii="Times New Roman" w:hAnsi="Times New Roman" w:eastAsia="宋体" w:cs="Times New Roman"/>
          <w:color w:val="000000" w:themeColor="text1"/>
          <w14:textFill>
            <w14:solidFill>
              <w14:schemeClr w14:val="tx1"/>
            </w14:solidFill>
          </w14:textFill>
        </w:rPr>
        <w:t>，众多的地球物理学家为此进行了长期深入的研究</w:t>
      </w:r>
      <w:r>
        <w:rPr>
          <w:rFonts w:ascii="Times New Roman" w:hAnsi="Times New Roman" w:eastAsia="宋体" w:cs="Times New Roman"/>
          <w:color w:val="000000" w:themeColor="text1"/>
          <w14:textFill>
            <w14:solidFill>
              <w14:schemeClr w14:val="tx1"/>
            </w14:solidFill>
          </w14:textFill>
        </w:rPr>
        <w:t>（Gutenberg</w:t>
      </w:r>
      <w:r>
        <w:rPr>
          <w:rFonts w:hint="eastAsia" w:ascii="Times New Roman" w:hAnsi="Times New Roman" w:eastAsia="宋体" w:cs="Times New Roman"/>
          <w:color w:val="000000" w:themeColor="text1"/>
          <w14:textFill>
            <w14:solidFill>
              <w14:schemeClr w14:val="tx1"/>
            </w14:solidFill>
          </w14:textFill>
        </w:rPr>
        <w:t>,</w:t>
      </w:r>
      <w:r>
        <w:rPr>
          <w:rFonts w:ascii="Times New Roman" w:hAnsi="Times New Roman" w:eastAsia="宋体" w:cs="Times New Roman"/>
          <w:color w:val="000000" w:themeColor="text1"/>
          <w14:textFill>
            <w14:solidFill>
              <w14:schemeClr w14:val="tx1"/>
            </w14:solidFill>
          </w14:textFill>
        </w:rPr>
        <w:t xml:space="preserve"> 1937</w:t>
      </w:r>
      <w:r>
        <w:rPr>
          <w:rFonts w:hint="eastAsia" w:ascii="Times New Roman" w:hAnsi="Times New Roman" w:eastAsia="宋体" w:cs="Times New Roman"/>
          <w:color w:val="000000" w:themeColor="text1"/>
          <w14:textFill>
            <w14:solidFill>
              <w14:schemeClr w14:val="tx1"/>
            </w14:solidFill>
          </w14:textFill>
        </w:rPr>
        <w:t xml:space="preserve">; </w:t>
      </w:r>
      <w:r>
        <w:rPr>
          <w:rFonts w:ascii="Times New Roman" w:hAnsi="Times New Roman" w:eastAsia="宋体" w:cs="Times New Roman"/>
          <w:color w:val="000000" w:themeColor="text1"/>
          <w14:textFill>
            <w14:solidFill>
              <w14:schemeClr w14:val="tx1"/>
            </w14:solidFill>
          </w14:textFill>
        </w:rPr>
        <w:t>Gutenberg and Richter</w:t>
      </w:r>
      <w:r>
        <w:rPr>
          <w:rFonts w:hint="eastAsia" w:ascii="Times New Roman" w:hAnsi="Times New Roman" w:eastAsia="宋体" w:cs="Times New Roman"/>
          <w:color w:val="000000" w:themeColor="text1"/>
          <w14:textFill>
            <w14:solidFill>
              <w14:schemeClr w14:val="tx1"/>
            </w14:solidFill>
          </w14:textFill>
        </w:rPr>
        <w:t xml:space="preserve">, </w:t>
      </w:r>
      <w:r>
        <w:rPr>
          <w:rFonts w:ascii="Times New Roman" w:hAnsi="Times New Roman" w:eastAsia="宋体" w:cs="Times New Roman"/>
          <w:color w:val="000000" w:themeColor="text1"/>
          <w14:textFill>
            <w14:solidFill>
              <w14:schemeClr w14:val="tx1"/>
            </w14:solidFill>
          </w14:textFill>
        </w:rPr>
        <w:t>194</w:t>
      </w:r>
      <w:r>
        <w:rPr>
          <w:rFonts w:hint="eastAsia" w:ascii="Times New Roman" w:hAnsi="Times New Roman" w:eastAsia="宋体" w:cs="Times New Roman"/>
          <w:color w:val="000000" w:themeColor="text1"/>
          <w14:textFill>
            <w14:solidFill>
              <w14:schemeClr w14:val="tx1"/>
            </w14:solidFill>
          </w14:textFill>
        </w:rPr>
        <w:t>5;</w:t>
      </w:r>
      <w:r>
        <w:rPr>
          <w:rFonts w:ascii="Times New Roman" w:hAnsi="Times New Roman" w:eastAsia="宋体" w:cs="Times New Roman"/>
          <w:color w:val="000000" w:themeColor="text1"/>
          <w14:textFill>
            <w14:solidFill>
              <w14:schemeClr w14:val="tx1"/>
            </w14:solidFill>
          </w14:textFill>
        </w:rPr>
        <w:t xml:space="preserve"> Aki </w:t>
      </w:r>
      <w:r>
        <w:rPr>
          <w:rFonts w:hint="eastAsia" w:ascii="Times New Roman" w:hAnsi="Times New Roman" w:eastAsia="宋体" w:cs="Times New Roman"/>
          <w:color w:val="000000" w:themeColor="text1"/>
          <w14:textFill>
            <w14:solidFill>
              <w14:schemeClr w14:val="tx1"/>
            </w14:solidFill>
          </w14:textFill>
        </w:rPr>
        <w:t xml:space="preserve">and </w:t>
      </w:r>
      <w:r>
        <w:rPr>
          <w:rFonts w:ascii="Times New Roman" w:hAnsi="Times New Roman" w:eastAsia="宋体" w:cs="Times New Roman"/>
          <w:color w:val="000000" w:themeColor="text1"/>
          <w14:textFill>
            <w14:solidFill>
              <w14:schemeClr w14:val="tx1"/>
            </w14:solidFill>
          </w14:textFill>
        </w:rPr>
        <w:t>Lee, 1976; Zhao et al., 1992, 1994; Rawlinson</w:t>
      </w:r>
      <w:r>
        <w:rPr>
          <w:rFonts w:hint="eastAsia" w:ascii="Times New Roman" w:hAnsi="Times New Roman" w:eastAsia="宋体" w:cs="Times New Roman"/>
          <w:color w:val="000000" w:themeColor="text1"/>
          <w14:textFill>
            <w14:solidFill>
              <w14:schemeClr w14:val="tx1"/>
            </w14:solidFill>
          </w14:textFill>
        </w:rPr>
        <w:t xml:space="preserve"> et al.,</w:t>
      </w:r>
      <w:r>
        <w:rPr>
          <w:rFonts w:ascii="Times New Roman" w:hAnsi="Times New Roman" w:eastAsia="宋体" w:cs="Times New Roman"/>
          <w:color w:val="000000" w:themeColor="text1"/>
          <w14:textFill>
            <w14:solidFill>
              <w14:schemeClr w14:val="tx1"/>
            </w14:solidFill>
          </w14:textFill>
        </w:rPr>
        <w:t xml:space="preserve"> 2006</w:t>
      </w:r>
      <w:r>
        <w:rPr>
          <w:rFonts w:hint="eastAsia" w:ascii="Times New Roman" w:hAnsi="Times New Roman" w:eastAsia="宋体" w:cs="Times New Roman"/>
          <w:color w:val="000000" w:themeColor="text1"/>
          <w14:textFill>
            <w14:solidFill>
              <w14:schemeClr w14:val="tx1"/>
            </w14:solidFill>
          </w14:textFill>
        </w:rPr>
        <w:t xml:space="preserve">; </w:t>
      </w:r>
      <w:r>
        <w:rPr>
          <w:rFonts w:ascii="Times New Roman" w:hAnsi="Times New Roman" w:eastAsia="宋体" w:cs="Times New Roman"/>
          <w:color w:val="000000" w:themeColor="text1"/>
          <w14:textFill>
            <w14:solidFill>
              <w14:schemeClr w14:val="tx1"/>
            </w14:solidFill>
          </w14:textFill>
        </w:rPr>
        <w:t>Nolet, 2008</w:t>
      </w:r>
      <w:r>
        <w:rPr>
          <w:rFonts w:ascii="Times New Roman" w:hAnsi="Times New Roman" w:cs="Times New Roman"/>
          <w:color w:val="000000" w:themeColor="text1"/>
          <w14:textFill>
            <w14:solidFill>
              <w14:schemeClr w14:val="tx1"/>
            </w14:solidFill>
          </w14:textFill>
        </w:rPr>
        <w:t>）。</w:t>
      </w:r>
      <w:bookmarkEnd w:id="3"/>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 xml:space="preserve"> HYPERLINK "https://baike.baidu.com/item/%E5%85%8B%E7%BD%97%E5%9C%B0%E4%BA%9A" \t "_blank" </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eastAsia="宋体" w:cs="Times New Roman"/>
          <w:color w:val="000000" w:themeColor="text1"/>
          <w14:textFill>
            <w14:solidFill>
              <w14:schemeClr w14:val="tx1"/>
            </w14:solidFill>
          </w14:textFill>
        </w:rPr>
        <w:t>克罗地亚</w:t>
      </w:r>
      <w:r>
        <w:rPr>
          <w:rFonts w:ascii="Times New Roman" w:hAnsi="Times New Roman" w:eastAsia="宋体" w:cs="Times New Roman"/>
          <w:color w:val="000000" w:themeColor="text1"/>
          <w14:textFill>
            <w14:solidFill>
              <w14:schemeClr w14:val="tx1"/>
            </w14:solidFill>
          </w14:textFill>
        </w:rPr>
        <w:fldChar w:fldCharType="end"/>
      </w:r>
      <w:r>
        <w:rPr>
          <w:rFonts w:ascii="Times New Roman" w:hAnsi="Times New Roman" w:eastAsia="宋体" w:cs="Times New Roman"/>
          <w:color w:val="000000" w:themeColor="text1"/>
          <w14:textFill>
            <w14:solidFill>
              <w14:schemeClr w14:val="tx1"/>
            </w14:solidFill>
          </w14:textFill>
        </w:rPr>
        <w:t>地震学家</w:t>
      </w:r>
      <w:r>
        <w:fldChar w:fldCharType="begin"/>
      </w:r>
      <w:r>
        <w:instrText xml:space="preserve"> HYPERLINK "https://baike.baidu.com/item/%E8%8E%AB%E9%9C%8D%E6%B4%9B%E7%BB%B4%E5%A5%87" \t "_blank" </w:instrText>
      </w:r>
      <w:r>
        <w:fldChar w:fldCharType="separate"/>
      </w:r>
      <w:r>
        <w:rPr>
          <w:rFonts w:ascii="Times New Roman" w:hAnsi="Times New Roman" w:eastAsia="宋体" w:cs="Times New Roman"/>
          <w:color w:val="000000" w:themeColor="text1"/>
          <w14:textFill>
            <w14:solidFill>
              <w14:schemeClr w14:val="tx1"/>
            </w14:solidFill>
          </w14:textFill>
        </w:rPr>
        <w:t>莫霍洛维奇</w:t>
      </w:r>
      <w:r>
        <w:rPr>
          <w:rFonts w:ascii="Times New Roman" w:hAnsi="Times New Roman" w:eastAsia="宋体" w:cs="Times New Roman"/>
          <w:color w:val="000000" w:themeColor="text1"/>
          <w14:textFill>
            <w14:solidFill>
              <w14:schemeClr w14:val="tx1"/>
            </w14:solidFill>
          </w14:textFill>
        </w:rPr>
        <w:fldChar w:fldCharType="end"/>
      </w:r>
      <w:r>
        <w:rPr>
          <w:rFonts w:ascii="Times New Roman" w:hAnsi="Times New Roman" w:eastAsia="宋体" w:cs="Times New Roman"/>
          <w:color w:val="000000" w:themeColor="text1"/>
          <w14:textFill>
            <w14:solidFill>
              <w14:schemeClr w14:val="tx1"/>
            </w14:solidFill>
          </w14:textFill>
        </w:rPr>
        <w:t>（</w:t>
      </w:r>
      <w:bookmarkStart w:id="4" w:name="_Hlk2262951"/>
      <w:r>
        <w:rPr>
          <w:rFonts w:ascii="Times New Roman" w:hAnsi="Times New Roman" w:eastAsia="宋体" w:cs="Times New Roman"/>
          <w:color w:val="000000" w:themeColor="text1"/>
          <w14:textFill>
            <w14:solidFill>
              <w14:schemeClr w14:val="tx1"/>
            </w14:solidFill>
          </w14:textFill>
        </w:rPr>
        <w:t>Andrija Mohorovičić</w:t>
      </w:r>
      <w:bookmarkEnd w:id="4"/>
      <w:r>
        <w:rPr>
          <w:rFonts w:ascii="Times New Roman" w:hAnsi="Times New Roman" w:eastAsia="宋体" w:cs="Times New Roman"/>
          <w:color w:val="000000" w:themeColor="text1"/>
          <w14:textFill>
            <w14:solidFill>
              <w14:schemeClr w14:val="tx1"/>
            </w14:solidFill>
          </w14:textFill>
        </w:rPr>
        <w:t>）于在研究1909年的一次地震时发现某些</w:t>
      </w:r>
      <w:r>
        <w:rPr>
          <w:rFonts w:ascii="Times New Roman" w:hAnsi="Times New Roman" w:eastAsia="宋体" w:cs="Times New Roman"/>
          <w:color w:val="000000" w:themeColor="text1"/>
          <w14:textFill>
            <w14:solidFill>
              <w14:schemeClr w14:val="tx1"/>
            </w14:solidFill>
          </w14:textFill>
        </w:rPr>
        <w:fldChar w:fldCharType="begin"/>
      </w:r>
      <w:r>
        <w:rPr>
          <w:rFonts w:ascii="Times New Roman" w:hAnsi="Times New Roman" w:eastAsia="宋体" w:cs="Times New Roman"/>
          <w:color w:val="000000" w:themeColor="text1"/>
          <w14:textFill>
            <w14:solidFill>
              <w14:schemeClr w14:val="tx1"/>
            </w14:solidFill>
          </w14:textFill>
        </w:rPr>
        <w:instrText xml:space="preserve"> HYPERLINK "https://baike.baidu.com/item/%E5%9C%B0%E9%9C%87%E6%B3%A2" \t "_blank" </w:instrText>
      </w:r>
      <w:r>
        <w:rPr>
          <w:rFonts w:ascii="Times New Roman" w:hAnsi="Times New Roman" w:eastAsia="宋体" w:cs="Times New Roman"/>
          <w:color w:val="000000" w:themeColor="text1"/>
          <w14:textFill>
            <w14:solidFill>
              <w14:schemeClr w14:val="tx1"/>
            </w14:solidFill>
          </w14:textFill>
        </w:rPr>
        <w:fldChar w:fldCharType="separate"/>
      </w:r>
      <w:r>
        <w:rPr>
          <w:rFonts w:ascii="Times New Roman" w:hAnsi="Times New Roman" w:eastAsia="宋体" w:cs="Times New Roman"/>
          <w:color w:val="000000" w:themeColor="text1"/>
          <w14:textFill>
            <w14:solidFill>
              <w14:schemeClr w14:val="tx1"/>
            </w14:solidFill>
          </w14:textFill>
        </w:rPr>
        <w:t>地震波</w:t>
      </w:r>
      <w:r>
        <w:rPr>
          <w:rFonts w:ascii="Times New Roman" w:hAnsi="Times New Roman" w:eastAsia="宋体" w:cs="Times New Roman"/>
          <w:color w:val="000000" w:themeColor="text1"/>
          <w14:textFill>
            <w14:solidFill>
              <w14:schemeClr w14:val="tx1"/>
            </w14:solidFill>
          </w14:textFill>
        </w:rPr>
        <w:fldChar w:fldCharType="end"/>
      </w:r>
      <w:r>
        <w:rPr>
          <w:rFonts w:ascii="Times New Roman" w:hAnsi="Times New Roman" w:eastAsia="宋体" w:cs="Times New Roman"/>
          <w:color w:val="000000" w:themeColor="text1"/>
          <w14:textFill>
            <w14:solidFill>
              <w14:schemeClr w14:val="tx1"/>
            </w14:solidFill>
          </w14:textFill>
        </w:rPr>
        <w:t>到达观测站比预计的快，在该界面附近，</w:t>
      </w:r>
      <w:r>
        <w:fldChar w:fldCharType="begin"/>
      </w:r>
      <w:r>
        <w:instrText xml:space="preserve"> HYPERLINK "https://baike.baidu.com/item/%E7%BA%B5%E6%B3%A2" \t "_blank" </w:instrText>
      </w:r>
      <w:r>
        <w:fldChar w:fldCharType="separate"/>
      </w:r>
      <w:r>
        <w:rPr>
          <w:rFonts w:ascii="Times New Roman" w:hAnsi="Times New Roman" w:eastAsia="宋体" w:cs="Times New Roman"/>
          <w:color w:val="000000" w:themeColor="text1"/>
          <w14:textFill>
            <w14:solidFill>
              <w14:schemeClr w14:val="tx1"/>
            </w14:solidFill>
          </w14:textFill>
        </w:rPr>
        <w:t>纵波</w:t>
      </w:r>
      <w:r>
        <w:rPr>
          <w:rFonts w:ascii="Times New Roman" w:hAnsi="Times New Roman" w:eastAsia="宋体" w:cs="Times New Roman"/>
          <w:color w:val="000000" w:themeColor="text1"/>
          <w14:textFill>
            <w14:solidFill>
              <w14:schemeClr w14:val="tx1"/>
            </w14:solidFill>
          </w14:textFill>
        </w:rPr>
        <w:fldChar w:fldCharType="end"/>
      </w:r>
      <w:r>
        <w:rPr>
          <w:rFonts w:ascii="Times New Roman" w:hAnsi="Times New Roman" w:eastAsia="宋体" w:cs="Times New Roman"/>
          <w:color w:val="000000" w:themeColor="text1"/>
          <w14:textFill>
            <w14:solidFill>
              <w14:schemeClr w14:val="tx1"/>
            </w14:solidFill>
          </w14:textFill>
        </w:rPr>
        <w:t>的速度从7.0km/s左右突然增加到8.1km/s左右，</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 xml:space="preserve"> HYPERLINK "https://baike.baidu.com/item/%E6%A8%AA%E6%B3%A2" \t "_blank" </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eastAsia="宋体" w:cs="Times New Roman"/>
          <w:color w:val="000000" w:themeColor="text1"/>
          <w14:textFill>
            <w14:solidFill>
              <w14:schemeClr w14:val="tx1"/>
            </w14:solidFill>
          </w14:textFill>
        </w:rPr>
        <w:t>横波</w:t>
      </w:r>
      <w:r>
        <w:rPr>
          <w:rFonts w:ascii="Times New Roman" w:hAnsi="Times New Roman" w:eastAsia="宋体" w:cs="Times New Roman"/>
          <w:color w:val="000000" w:themeColor="text1"/>
          <w14:textFill>
            <w14:solidFill>
              <w14:schemeClr w14:val="tx1"/>
            </w14:solidFill>
          </w14:textFill>
        </w:rPr>
        <w:fldChar w:fldCharType="end"/>
      </w:r>
      <w:r>
        <w:rPr>
          <w:rFonts w:ascii="Times New Roman" w:hAnsi="Times New Roman" w:eastAsia="宋体" w:cs="Times New Roman"/>
          <w:color w:val="000000" w:themeColor="text1"/>
          <w14:textFill>
            <w14:solidFill>
              <w14:schemeClr w14:val="tx1"/>
            </w14:solidFill>
          </w14:textFill>
        </w:rPr>
        <w:t>的速度也从4.2km/s突然增至4.4km/s，其出现的深度在大陆之下平均为33km，在大洋之下平均为7km，为地壳与地幔的分界面，也就被称之为莫霍洛维奇</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"https://baike.baidu.com/item/%E4%B8%8D%E8%BF%9E%E7%BB%AD%E9%9D%A2" \t "_blank" </w:instrText>
      </w:r>
      <w:r>
        <w:rPr>
          <w:color w:val="000000" w:themeColor="text1"/>
          <w14:textFill>
            <w14:solidFill>
              <w14:schemeClr w14:val="tx1"/>
            </w14:solidFill>
          </w14:textFill>
        </w:rPr>
        <w:fldChar w:fldCharType="separate"/>
      </w:r>
      <w:r>
        <w:rPr>
          <w:rFonts w:ascii="Times New Roman" w:hAnsi="Times New Roman" w:eastAsia="宋体" w:cs="Times New Roman"/>
          <w:color w:val="000000" w:themeColor="text1"/>
          <w14:textFill>
            <w14:solidFill>
              <w14:schemeClr w14:val="tx1"/>
            </w14:solidFill>
          </w14:textFill>
        </w:rPr>
        <w:t>不连续面</w:t>
      </w:r>
      <w:r>
        <w:rPr>
          <w:rFonts w:ascii="Times New Roman" w:hAnsi="Times New Roman" w:eastAsia="宋体" w:cs="Times New Roman"/>
          <w:color w:val="000000" w:themeColor="text1"/>
          <w14:textFill>
            <w14:solidFill>
              <w14:schemeClr w14:val="tx1"/>
            </w14:solidFill>
          </w14:textFill>
        </w:rPr>
        <w:fldChar w:fldCharType="end"/>
      </w:r>
      <w:r>
        <w:rPr>
          <w:rFonts w:ascii="Times New Roman" w:hAnsi="Times New Roman" w:eastAsia="宋体" w:cs="Times New Roman"/>
          <w:color w:val="000000" w:themeColor="text1"/>
          <w14:textFill>
            <w14:solidFill>
              <w14:schemeClr w14:val="tx1"/>
            </w14:solidFill>
          </w14:textFill>
        </w:rPr>
        <w:t>（莫霍面）。1914年，德国地球物理学家</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 xml:space="preserve"> HYPERLINK "https://baike.baidu.com/item/%E5%8F%A4%E7%99%BB%E5%A0%A1" \t "_blank" </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eastAsia="宋体" w:cs="Times New Roman"/>
          <w:color w:val="000000" w:themeColor="text1"/>
          <w14:textFill>
            <w14:solidFill>
              <w14:schemeClr w14:val="tx1"/>
            </w14:solidFill>
          </w14:textFill>
        </w:rPr>
        <w:t>古登堡</w:t>
      </w:r>
      <w:r>
        <w:rPr>
          <w:rFonts w:ascii="Times New Roman" w:hAnsi="Times New Roman" w:eastAsia="宋体" w:cs="Times New Roman"/>
          <w:color w:val="000000" w:themeColor="text1"/>
          <w14:textFill>
            <w14:solidFill>
              <w14:schemeClr w14:val="tx1"/>
            </w14:solidFill>
          </w14:textFill>
        </w:rPr>
        <w:fldChar w:fldCharType="end"/>
      </w:r>
      <w:r>
        <w:rPr>
          <w:rFonts w:ascii="Times New Roman" w:hAnsi="Times New Roman" w:eastAsia="宋体" w:cs="Times New Roman"/>
          <w:color w:val="000000" w:themeColor="text1"/>
          <w14:textFill>
            <w14:solidFill>
              <w14:schemeClr w14:val="tx1"/>
            </w14:solidFill>
          </w14:textFill>
        </w:rPr>
        <w:t>(Beno Gutenberg)发现在距震中109</w:t>
      </w:r>
      <w:r>
        <w:rPr>
          <w:rFonts w:ascii="Times New Roman" w:hAnsi="Times New Roman" w:eastAsia="宋体" w:cs="Times New Roman"/>
          <w:color w:val="000000" w:themeColor="text1"/>
          <w:vertAlign w:val="superscript"/>
          <w14:textFill>
            <w14:solidFill>
              <w14:schemeClr w14:val="tx1"/>
            </w14:solidFill>
          </w14:textFill>
        </w:rPr>
        <w:t>o</w:t>
      </w:r>
      <w:r>
        <w:rPr>
          <w:rFonts w:hint="eastAsia" w:ascii="Times New Roman" w:hAnsi="Times New Roman" w:eastAsia="宋体" w:cs="Times New Roman"/>
          <w:color w:val="000000" w:themeColor="text1"/>
          <w14:textFill>
            <w14:solidFill>
              <w14:schemeClr w14:val="tx1"/>
            </w14:solidFill>
          </w14:textFill>
        </w:rPr>
        <w:t>~</w:t>
      </w:r>
      <w:r>
        <w:rPr>
          <w:rFonts w:ascii="Times New Roman" w:hAnsi="Times New Roman" w:eastAsia="宋体" w:cs="Times New Roman"/>
          <w:color w:val="000000" w:themeColor="text1"/>
          <w14:textFill>
            <w14:solidFill>
              <w14:schemeClr w14:val="tx1"/>
            </w14:solidFill>
          </w14:textFill>
        </w:rPr>
        <w:t>140</w:t>
      </w:r>
      <w:r>
        <w:rPr>
          <w:rFonts w:ascii="Times New Roman" w:hAnsi="Times New Roman" w:eastAsia="宋体" w:cs="Times New Roman"/>
          <w:color w:val="000000" w:themeColor="text1"/>
          <w:vertAlign w:val="superscript"/>
          <w14:textFill>
            <w14:solidFill>
              <w14:schemeClr w14:val="tx1"/>
            </w14:solidFill>
          </w14:textFill>
        </w:rPr>
        <w:t>o</w:t>
      </w:r>
      <w:r>
        <w:rPr>
          <w:rFonts w:ascii="Times New Roman" w:hAnsi="Times New Roman" w:eastAsia="宋体" w:cs="Times New Roman"/>
          <w:color w:val="000000" w:themeColor="text1"/>
          <w14:textFill>
            <w14:solidFill>
              <w14:schemeClr w14:val="tx1"/>
            </w14:solidFill>
          </w14:textFill>
        </w:rPr>
        <w:t>的范围内存在地震波的阴影区，推断在2885km深处存在</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 xml:space="preserve"> HYPERLINK "https://baike.baidu.com/item/%E5%9C%B0%E9%9C%87%E6%B3%A2" \t "_blank" </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eastAsia="宋体" w:cs="Times New Roman"/>
          <w:color w:val="000000" w:themeColor="text1"/>
          <w14:textFill>
            <w14:solidFill>
              <w14:schemeClr w14:val="tx1"/>
            </w14:solidFill>
          </w14:textFill>
        </w:rPr>
        <w:t>地震波</w:t>
      </w:r>
      <w:r>
        <w:rPr>
          <w:rFonts w:ascii="Times New Roman" w:hAnsi="Times New Roman" w:eastAsia="宋体" w:cs="Times New Roman"/>
          <w:color w:val="000000" w:themeColor="text1"/>
          <w14:textFill>
            <w14:solidFill>
              <w14:schemeClr w14:val="tx1"/>
            </w14:solidFill>
          </w14:textFill>
        </w:rPr>
        <w:fldChar w:fldCharType="end"/>
      </w:r>
      <w:r>
        <w:rPr>
          <w:rFonts w:ascii="Times New Roman" w:hAnsi="Times New Roman" w:eastAsia="宋体" w:cs="Times New Roman"/>
          <w:color w:val="000000" w:themeColor="text1"/>
          <w14:textFill>
            <w14:solidFill>
              <w14:schemeClr w14:val="tx1"/>
            </w14:solidFill>
          </w14:textFill>
        </w:rPr>
        <w:t>速的间断面，</w:t>
      </w:r>
      <w:r>
        <w:fldChar w:fldCharType="begin"/>
      </w:r>
      <w:r>
        <w:instrText xml:space="preserve"> HYPERLINK "https://baike.baidu.com/item/%E7%BA%B5%E6%B3%A2" \t "_blank" </w:instrText>
      </w:r>
      <w:r>
        <w:fldChar w:fldCharType="separate"/>
      </w:r>
      <w:r>
        <w:rPr>
          <w:rFonts w:ascii="Times New Roman" w:hAnsi="Times New Roman" w:eastAsia="宋体" w:cs="Times New Roman"/>
          <w:color w:val="000000" w:themeColor="text1"/>
          <w14:textFill>
            <w14:solidFill>
              <w14:schemeClr w14:val="tx1"/>
            </w14:solidFill>
          </w14:textFill>
        </w:rPr>
        <w:t>纵波</w:t>
      </w:r>
      <w:r>
        <w:rPr>
          <w:rFonts w:ascii="Times New Roman" w:hAnsi="Times New Roman" w:eastAsia="宋体" w:cs="Times New Roman"/>
          <w:color w:val="000000" w:themeColor="text1"/>
          <w14:textFill>
            <w14:solidFill>
              <w14:schemeClr w14:val="tx1"/>
            </w14:solidFill>
          </w14:textFill>
        </w:rPr>
        <w:fldChar w:fldCharType="end"/>
      </w:r>
      <w:r>
        <w:rPr>
          <w:rFonts w:ascii="Times New Roman" w:hAnsi="Times New Roman" w:eastAsia="宋体" w:cs="Times New Roman"/>
          <w:color w:val="000000" w:themeColor="text1"/>
          <w14:textFill>
            <w14:solidFill>
              <w14:schemeClr w14:val="tx1"/>
            </w14:solidFill>
          </w14:textFill>
        </w:rPr>
        <w:t>由13.6km/s突然降低为7.98km/s，而且横波则突然消失了，该间断面即为地幔与地核的分界面，亦称为古登堡面；1936年，丹麦地震学家英厄·莱曼（Ingle Lohmann）在研究中发现从2900km开始进入地核，纵波速度逐渐回升，直到5000km左右，纵波速度又有一个明显的跳跃，横波也随之出现，从而推断地核是由内核和外核两层组成的，而且外核的物质状态为液态。</w:t>
      </w:r>
    </w:p>
    <w:p>
      <w:pPr>
        <w:adjustRightInd w:val="0"/>
        <w:snapToGrid w:val="0"/>
        <w:spacing w:line="480" w:lineRule="auto"/>
        <w:ind w:firstLine="480" w:firstLineChars="200"/>
        <w:rPr>
          <w:rFonts w:ascii="Times New Roman" w:hAnsi="Times New Roman" w:eastAsia="宋体" w:cs="Times New Roman"/>
          <w:color w:val="000000" w:themeColor="text1"/>
          <w14:textFill>
            <w14:solidFill>
              <w14:schemeClr w14:val="tx1"/>
            </w14:solidFill>
          </w14:textFill>
        </w:rPr>
      </w:pPr>
      <w:r>
        <w:rPr>
          <w:rFonts w:ascii="Times New Roman" w:hAnsi="Times New Roman" w:eastAsia="宋体" w:cs="Times New Roman"/>
          <w:color w:val="000000" w:themeColor="text1"/>
          <w14:textFill>
            <w14:solidFill>
              <w14:schemeClr w14:val="tx1"/>
            </w14:solidFill>
          </w14:textFill>
        </w:rPr>
        <w:t>基于众多的地球物理证据，地球物</w:t>
      </w:r>
      <w:r>
        <w:rPr>
          <w:rFonts w:hint="eastAsia" w:ascii="Times New Roman" w:hAnsi="Times New Roman" w:eastAsia="宋体" w:cs="Times New Roman"/>
          <w:color w:val="000000" w:themeColor="text1"/>
          <w14:textFill>
            <w14:solidFill>
              <w14:schemeClr w14:val="tx1"/>
            </w14:solidFill>
          </w14:textFill>
        </w:rPr>
        <w:t>理学家</w:t>
      </w:r>
      <w:r>
        <w:rPr>
          <w:rFonts w:ascii="Times New Roman" w:hAnsi="Times New Roman" w:eastAsia="宋体" w:cs="Times New Roman"/>
          <w:color w:val="000000" w:themeColor="text1"/>
          <w14:textFill>
            <w14:solidFill>
              <w14:schemeClr w14:val="tx1"/>
            </w14:solidFill>
          </w14:textFill>
        </w:rPr>
        <w:t>提出许多地球</w:t>
      </w:r>
      <w:r>
        <w:rPr>
          <w:rFonts w:hint="eastAsia" w:ascii="Times New Roman" w:hAnsi="Times New Roman" w:eastAsia="宋体" w:cs="Times New Roman"/>
          <w:color w:val="000000" w:themeColor="text1"/>
          <w14:textFill>
            <w14:solidFill>
              <w14:schemeClr w14:val="tx1"/>
            </w14:solidFill>
          </w14:textFill>
        </w:rPr>
        <w:t>参考</w:t>
      </w:r>
      <w:r>
        <w:rPr>
          <w:rFonts w:ascii="Times New Roman" w:hAnsi="Times New Roman" w:eastAsia="宋体" w:cs="Times New Roman"/>
          <w:color w:val="000000" w:themeColor="text1"/>
          <w14:textFill>
            <w14:solidFill>
              <w14:schemeClr w14:val="tx1"/>
            </w14:solidFill>
          </w14:textFill>
        </w:rPr>
        <w:t>模型</w:t>
      </w:r>
      <w:r>
        <w:rPr>
          <w:rFonts w:hint="eastAsia" w:ascii="Times New Roman" w:hAnsi="Times New Roman" w:eastAsia="宋体" w:cs="Times New Roman"/>
          <w:color w:val="000000" w:themeColor="text1"/>
          <w14:textFill>
            <w14:solidFill>
              <w14:schemeClr w14:val="tx1"/>
            </w14:solidFill>
          </w14:textFill>
        </w:rPr>
        <w:t>（</w:t>
      </w:r>
      <w:r>
        <w:rPr>
          <w:rFonts w:ascii="Times New Roman" w:hAnsi="Times New Roman" w:eastAsia="宋体" w:cs="Times New Roman"/>
          <w:color w:val="000000" w:themeColor="text1"/>
          <w14:textFill>
            <w14:solidFill>
              <w14:schemeClr w14:val="tx1"/>
            </w14:solidFill>
          </w14:textFill>
        </w:rPr>
        <w:t xml:space="preserve">Dziewonski </w:t>
      </w:r>
      <w:r>
        <w:rPr>
          <w:rFonts w:hint="eastAsia" w:ascii="Times New Roman" w:hAnsi="Times New Roman" w:eastAsia="宋体" w:cs="Times New Roman"/>
          <w:color w:val="000000" w:themeColor="text1"/>
          <w14:textFill>
            <w14:solidFill>
              <w14:schemeClr w14:val="tx1"/>
            </w14:solidFill>
          </w14:textFill>
        </w:rPr>
        <w:t xml:space="preserve">et al., </w:t>
      </w:r>
      <w:r>
        <w:rPr>
          <w:rFonts w:ascii="Times New Roman" w:hAnsi="Times New Roman" w:eastAsia="宋体" w:cs="Times New Roman"/>
          <w:color w:val="000000" w:themeColor="text1"/>
          <w14:textFill>
            <w14:solidFill>
              <w14:schemeClr w14:val="tx1"/>
            </w14:solidFill>
          </w14:textFill>
        </w:rPr>
        <w:t>197</w:t>
      </w:r>
      <w:r>
        <w:rPr>
          <w:rFonts w:hint="eastAsia" w:ascii="Times New Roman" w:hAnsi="Times New Roman" w:eastAsia="宋体" w:cs="Times New Roman"/>
          <w:color w:val="000000" w:themeColor="text1"/>
          <w14:textFill>
            <w14:solidFill>
              <w14:schemeClr w14:val="tx1"/>
            </w14:solidFill>
          </w14:textFill>
        </w:rPr>
        <w:t xml:space="preserve">5; </w:t>
      </w:r>
      <w:r>
        <w:rPr>
          <w:rFonts w:ascii="Times New Roman" w:hAnsi="Times New Roman" w:eastAsia="宋体" w:cs="Times New Roman"/>
          <w:color w:val="000000" w:themeColor="text1"/>
          <w14:textFill>
            <w14:solidFill>
              <w14:schemeClr w14:val="tx1"/>
            </w14:solidFill>
          </w14:textFill>
        </w:rPr>
        <w:t xml:space="preserve">Dziewonski </w:t>
      </w:r>
      <w:r>
        <w:rPr>
          <w:rFonts w:hint="eastAsia" w:ascii="Times New Roman" w:hAnsi="Times New Roman" w:eastAsia="宋体" w:cs="Times New Roman"/>
          <w:color w:val="000000" w:themeColor="text1"/>
          <w14:textFill>
            <w14:solidFill>
              <w14:schemeClr w14:val="tx1"/>
            </w14:solidFill>
          </w14:textFill>
        </w:rPr>
        <w:t xml:space="preserve">and Anderson, 1981; </w:t>
      </w:r>
      <w:r>
        <w:rPr>
          <w:rFonts w:ascii="Times New Roman" w:hAnsi="Times New Roman" w:eastAsia="宋体" w:cs="Times New Roman"/>
          <w:color w:val="000000" w:themeColor="text1"/>
          <w14:textFill>
            <w14:solidFill>
              <w14:schemeClr w14:val="tx1"/>
            </w14:solidFill>
          </w14:textFill>
        </w:rPr>
        <w:t>Ken</w:t>
      </w:r>
      <w:r>
        <w:rPr>
          <w:rFonts w:ascii="Times New Roman" w:hAnsi="Times New Roman" w:cs="Times New Roman"/>
          <w:color w:val="000000" w:themeColor="text1"/>
          <w14:textFill>
            <w14:solidFill>
              <w14:schemeClr w14:val="tx1"/>
            </w14:solidFill>
          </w14:textFill>
        </w:rPr>
        <w:t xml:space="preserve">nett </w:t>
      </w:r>
      <w:r>
        <w:rPr>
          <w:rFonts w:hint="eastAsia" w:ascii="Times New Roman" w:hAnsi="Times New Roman" w:cs="Times New Roman"/>
          <w:color w:val="000000" w:themeColor="text1"/>
          <w14:textFill>
            <w14:solidFill>
              <w14:schemeClr w14:val="tx1"/>
            </w14:solidFill>
          </w14:textFill>
        </w:rPr>
        <w:t>and Engdahl</w:t>
      </w:r>
      <w:r>
        <w:rPr>
          <w:rFonts w:ascii="Times New Roman" w:hAnsi="Times New Roman" w:cs="Times New Roman"/>
          <w:color w:val="000000" w:themeColor="text1"/>
          <w14:textFill>
            <w14:solidFill>
              <w14:schemeClr w14:val="tx1"/>
            </w14:solidFill>
          </w14:textFill>
        </w:rPr>
        <w:t>, 1991</w:t>
      </w:r>
      <w:r>
        <w:rPr>
          <w:rFonts w:hint="eastAsia" w:ascii="Times New Roman" w:hAnsi="Times New Roman" w:cs="Times New Roman"/>
          <w:color w:val="000000" w:themeColor="text1"/>
          <w14:textFill>
            <w14:solidFill>
              <w14:schemeClr w14:val="tx1"/>
            </w14:solidFill>
          </w14:textFill>
        </w:rPr>
        <w:t>;</w:t>
      </w:r>
      <w:r>
        <w:rPr>
          <w:rFonts w:ascii="Times New Roman" w:hAnsi="Times New Roman" w:eastAsia="宋体" w:cs="Times New Roman"/>
          <w:color w:val="000000" w:themeColor="text1"/>
          <w14:textFill>
            <w14:solidFill>
              <w14:schemeClr w14:val="tx1"/>
            </w14:solidFill>
          </w14:textFill>
        </w:rPr>
        <w:t xml:space="preserve"> Ken</w:t>
      </w:r>
      <w:r>
        <w:rPr>
          <w:rFonts w:ascii="Times New Roman" w:hAnsi="Times New Roman" w:cs="Times New Roman"/>
          <w:color w:val="000000" w:themeColor="text1"/>
          <w14:textFill>
            <w14:solidFill>
              <w14:schemeClr w14:val="tx1"/>
            </w14:solidFill>
          </w14:textFill>
        </w:rPr>
        <w:t xml:space="preserve">nett </w:t>
      </w:r>
      <w:r>
        <w:rPr>
          <w:rFonts w:hint="eastAsia" w:ascii="Times New Roman" w:hAnsi="Times New Roman" w:cs="Times New Roman"/>
          <w:color w:val="000000" w:themeColor="text1"/>
          <w14:textFill>
            <w14:solidFill>
              <w14:schemeClr w14:val="tx1"/>
            </w14:solidFill>
          </w14:textFill>
        </w:rPr>
        <w:t xml:space="preserve">et al., </w:t>
      </w:r>
      <w:r>
        <w:rPr>
          <w:rFonts w:ascii="Times New Roman" w:hAnsi="Times New Roman" w:cs="Times New Roman"/>
          <w:color w:val="000000" w:themeColor="text1"/>
          <w14:textFill>
            <w14:solidFill>
              <w14:schemeClr w14:val="tx1"/>
            </w14:solidFill>
          </w14:textFill>
        </w:rPr>
        <w:t>1995</w:t>
      </w:r>
      <w:r>
        <w:rPr>
          <w:rFonts w:hint="eastAsia" w:ascii="Times New Roman" w:hAnsi="Times New Roman" w:eastAsia="宋体" w:cs="Times New Roman"/>
          <w:color w:val="000000" w:themeColor="text1"/>
          <w14:textFill>
            <w14:solidFill>
              <w14:schemeClr w14:val="tx1"/>
            </w14:solidFill>
          </w14:textFill>
        </w:rPr>
        <w:t>）</w:t>
      </w:r>
      <w:r>
        <w:rPr>
          <w:rFonts w:ascii="Times New Roman" w:hAnsi="Times New Roman" w:eastAsia="宋体" w:cs="Times New Roman"/>
          <w:color w:val="000000" w:themeColor="text1"/>
          <w14:textFill>
            <w14:solidFill>
              <w14:schemeClr w14:val="tx1"/>
            </w14:solidFill>
          </w14:textFill>
        </w:rPr>
        <w:t xml:space="preserve">，这给我们研究地球内部的物质组成和状态提供了宝贵的依据。1971年于莫斯科召开的IUGG会议上成立了一个“标准地球模型委员会”，旨在建立一个可为大家都能接受的从地心到地表的标准地球结构模型，包括主要物理参数和主要界面的定义。经过不断的讨论与改进（Dziewonski </w:t>
      </w:r>
      <w:r>
        <w:rPr>
          <w:rFonts w:hint="eastAsia" w:ascii="Times New Roman" w:hAnsi="Times New Roman" w:eastAsia="宋体" w:cs="Times New Roman"/>
          <w:color w:val="000000" w:themeColor="text1"/>
          <w14:textFill>
            <w14:solidFill>
              <w14:schemeClr w14:val="tx1"/>
            </w14:solidFill>
          </w14:textFill>
        </w:rPr>
        <w:t xml:space="preserve">et al., </w:t>
      </w:r>
      <w:r>
        <w:rPr>
          <w:rFonts w:ascii="Times New Roman" w:hAnsi="Times New Roman" w:eastAsia="宋体" w:cs="Times New Roman"/>
          <w:color w:val="000000" w:themeColor="text1"/>
          <w14:textFill>
            <w14:solidFill>
              <w14:schemeClr w14:val="tx1"/>
            </w14:solidFill>
          </w14:textFill>
        </w:rPr>
        <w:t>197</w:t>
      </w:r>
      <w:r>
        <w:rPr>
          <w:rFonts w:hint="eastAsia" w:ascii="Times New Roman" w:hAnsi="Times New Roman" w:eastAsia="宋体" w:cs="Times New Roman"/>
          <w:color w:val="000000" w:themeColor="text1"/>
          <w14:textFill>
            <w14:solidFill>
              <w14:schemeClr w14:val="tx1"/>
            </w14:solidFill>
          </w14:textFill>
        </w:rPr>
        <w:t>5;</w:t>
      </w:r>
      <w:r>
        <w:rPr>
          <w:rFonts w:ascii="Times New Roman" w:hAnsi="Times New Roman" w:eastAsia="宋体" w:cs="Times New Roman"/>
          <w:color w:val="000000" w:themeColor="text1"/>
          <w14:textFill>
            <w14:solidFill>
              <w14:schemeClr w14:val="tx1"/>
            </w14:solidFill>
          </w14:textFill>
        </w:rPr>
        <w:t xml:space="preserve"> Dziewonski </w:t>
      </w:r>
      <w:r>
        <w:rPr>
          <w:rFonts w:hint="eastAsia" w:ascii="Times New Roman" w:hAnsi="Times New Roman" w:eastAsia="宋体" w:cs="Times New Roman"/>
          <w:color w:val="000000" w:themeColor="text1"/>
          <w14:textFill>
            <w14:solidFill>
              <w14:schemeClr w14:val="tx1"/>
            </w14:solidFill>
          </w14:textFill>
        </w:rPr>
        <w:t>and</w:t>
      </w:r>
      <w:r>
        <w:rPr>
          <w:rFonts w:ascii="Times New Roman" w:hAnsi="Times New Roman" w:eastAsia="宋体" w:cs="Times New Roman"/>
          <w:color w:val="000000" w:themeColor="text1"/>
          <w14:textFill>
            <w14:solidFill>
              <w14:schemeClr w14:val="tx1"/>
            </w14:solidFill>
          </w14:textFill>
        </w:rPr>
        <w:t xml:space="preserve"> Gilbert</w:t>
      </w:r>
      <w:r>
        <w:rPr>
          <w:rFonts w:hint="eastAsia" w:ascii="Times New Roman" w:hAnsi="Times New Roman" w:eastAsia="宋体" w:cs="Times New Roman"/>
          <w:color w:val="000000" w:themeColor="text1"/>
          <w14:textFill>
            <w14:solidFill>
              <w14:schemeClr w14:val="tx1"/>
            </w14:solidFill>
          </w14:textFill>
        </w:rPr>
        <w:t xml:space="preserve">, </w:t>
      </w:r>
      <w:r>
        <w:rPr>
          <w:rFonts w:ascii="Times New Roman" w:hAnsi="Times New Roman" w:eastAsia="宋体" w:cs="Times New Roman"/>
          <w:color w:val="000000" w:themeColor="text1"/>
          <w14:textFill>
            <w14:solidFill>
              <w14:schemeClr w14:val="tx1"/>
            </w14:solidFill>
          </w14:textFill>
        </w:rPr>
        <w:t xml:space="preserve">1976；Dziewonski </w:t>
      </w:r>
      <w:r>
        <w:rPr>
          <w:rFonts w:hint="eastAsia" w:ascii="Times New Roman" w:hAnsi="Times New Roman" w:eastAsia="宋体" w:cs="Times New Roman"/>
          <w:color w:val="000000" w:themeColor="text1"/>
          <w14:textFill>
            <w14:solidFill>
              <w14:schemeClr w14:val="tx1"/>
            </w14:solidFill>
          </w14:textFill>
        </w:rPr>
        <w:t>and Anderson, 1981</w:t>
      </w:r>
      <w:r>
        <w:rPr>
          <w:rFonts w:ascii="Times New Roman" w:hAnsi="Times New Roman" w:eastAsia="宋体" w:cs="Times New Roman"/>
          <w:color w:val="000000" w:themeColor="text1"/>
          <w14:textFill>
            <w14:solidFill>
              <w14:schemeClr w14:val="tx1"/>
            </w14:solidFill>
          </w14:textFill>
        </w:rPr>
        <w:t>），1984年5月国际地球标准模型委员会推荐 Dziewonski</w:t>
      </w:r>
      <w:r>
        <w:rPr>
          <w:rFonts w:hint="eastAsia" w:ascii="Times New Roman" w:hAnsi="Times New Roman" w:eastAsia="宋体" w:cs="Times New Roman"/>
          <w:color w:val="000000" w:themeColor="text1"/>
          <w14:textFill>
            <w14:solidFill>
              <w14:schemeClr w14:val="tx1"/>
            </w14:solidFill>
          </w14:textFill>
        </w:rPr>
        <w:t>和Anderson（1981）</w:t>
      </w:r>
      <w:r>
        <w:rPr>
          <w:rFonts w:ascii="Times New Roman" w:hAnsi="Times New Roman" w:eastAsia="宋体" w:cs="Times New Roman"/>
          <w:color w:val="000000" w:themeColor="text1"/>
          <w14:textFill>
            <w14:solidFill>
              <w14:schemeClr w14:val="tx1"/>
            </w14:solidFill>
          </w14:textFill>
        </w:rPr>
        <w:t>提出的初步地球参考模型(PREM)，作为当时国际临时使用的地球参考模型。1991年，Kennett和Engdahl在PREM模型的基础上建立了IASP91模型（Kennett and Engdahl，1991）。</w:t>
      </w:r>
    </w:p>
    <w:p>
      <w:pPr>
        <w:adjustRightInd w:val="0"/>
        <w:snapToGrid w:val="0"/>
        <w:spacing w:line="480" w:lineRule="auto"/>
        <w:ind w:firstLine="480" w:firstLineChars="200"/>
        <w:rPr>
          <w:rFonts w:ascii="Times New Roman" w:hAnsi="Times New Roman" w:eastAsia="宋体" w:cs="Times New Roman"/>
          <w:color w:val="000000" w:themeColor="text1"/>
          <w14:textFill>
            <w14:solidFill>
              <w14:schemeClr w14:val="tx1"/>
            </w14:solidFill>
          </w14:textFill>
        </w:rPr>
      </w:pPr>
      <w:r>
        <w:rPr>
          <w:rFonts w:ascii="Times New Roman" w:hAnsi="Times New Roman" w:eastAsia="宋体" w:cs="Times New Roman"/>
          <w:color w:val="000000" w:themeColor="text1"/>
          <w14:textFill>
            <w14:solidFill>
              <w14:schemeClr w14:val="tx1"/>
            </w14:solidFill>
          </w14:textFill>
        </w:rPr>
        <w:t>射线追踪是地震波运动学数值模拟的主要方法，目前已广泛应用于地震波旅行时间及其传播轨迹的计算（</w:t>
      </w:r>
      <w:r>
        <w:rPr>
          <w:rFonts w:hint="eastAsia" w:ascii="Times New Roman" w:hAnsi="Times New Roman" w:eastAsia="宋体" w:cs="Times New Roman"/>
          <w:color w:val="000000" w:themeColor="text1"/>
          <w14:textFill>
            <w14:solidFill>
              <w14:schemeClr w14:val="tx1"/>
            </w14:solidFill>
          </w14:textFill>
        </w:rPr>
        <w:t xml:space="preserve">Jeffreys </w:t>
      </w:r>
      <w:r>
        <w:rPr>
          <w:rFonts w:ascii="Times New Roman" w:hAnsi="Times New Roman" w:eastAsia="宋体" w:cs="Times New Roman"/>
          <w:color w:val="000000" w:themeColor="text1"/>
          <w14:textFill>
            <w14:solidFill>
              <w14:schemeClr w14:val="tx1"/>
            </w14:solidFill>
          </w14:textFill>
        </w:rPr>
        <w:t xml:space="preserve">and </w:t>
      </w:r>
      <w:r>
        <w:rPr>
          <w:rFonts w:hint="eastAsia" w:ascii="Times New Roman" w:hAnsi="Times New Roman" w:eastAsia="宋体" w:cs="Times New Roman"/>
          <w:color w:val="000000" w:themeColor="text1"/>
          <w14:textFill>
            <w14:solidFill>
              <w14:schemeClr w14:val="tx1"/>
            </w14:solidFill>
          </w14:textFill>
        </w:rPr>
        <w:t xml:space="preserve">Bullen, 1940; </w:t>
      </w:r>
      <w:r>
        <w:rPr>
          <w:rFonts w:ascii="Times New Roman" w:hAnsi="Times New Roman" w:eastAsia="宋体" w:cs="Times New Roman"/>
          <w:color w:val="000000" w:themeColor="text1"/>
          <w14:textFill>
            <w14:solidFill>
              <w14:schemeClr w14:val="tx1"/>
            </w14:solidFill>
          </w14:textFill>
        </w:rPr>
        <w:t>Herrin, 1968</w:t>
      </w:r>
      <w:r>
        <w:rPr>
          <w:rFonts w:hint="eastAsia" w:ascii="Times New Roman" w:hAnsi="Times New Roman" w:eastAsia="宋体" w:cs="Times New Roman"/>
          <w:color w:val="000000" w:themeColor="text1"/>
          <w14:textFill>
            <w14:solidFill>
              <w14:schemeClr w14:val="tx1"/>
            </w14:solidFill>
          </w14:textFill>
        </w:rPr>
        <w:t>;</w:t>
      </w:r>
      <w:r>
        <w:rPr>
          <w:rFonts w:ascii="Times New Roman" w:hAnsi="Times New Roman" w:eastAsia="宋体" w:cs="Times New Roman"/>
          <w:color w:val="000000" w:themeColor="text1"/>
          <w14:textFill>
            <w14:solidFill>
              <w14:schemeClr w14:val="tx1"/>
            </w14:solidFill>
          </w14:textFill>
        </w:rPr>
        <w:t xml:space="preserve"> Buland and Chapman</w:t>
      </w:r>
      <w:r>
        <w:rPr>
          <w:rFonts w:hint="eastAsia" w:ascii="Times New Roman" w:hAnsi="Times New Roman" w:eastAsia="宋体" w:cs="Times New Roman"/>
          <w:color w:val="000000" w:themeColor="text1"/>
          <w14:textFill>
            <w14:solidFill>
              <w14:schemeClr w14:val="tx1"/>
            </w14:solidFill>
          </w14:textFill>
        </w:rPr>
        <w:t xml:space="preserve">, </w:t>
      </w:r>
      <w:r>
        <w:rPr>
          <w:rFonts w:ascii="Times New Roman" w:hAnsi="Times New Roman" w:eastAsia="宋体" w:cs="Times New Roman"/>
          <w:color w:val="000000" w:themeColor="text1"/>
          <w14:textFill>
            <w14:solidFill>
              <w14:schemeClr w14:val="tx1"/>
            </w14:solidFill>
          </w14:textFill>
        </w:rPr>
        <w:t>1983</w:t>
      </w:r>
      <w:r>
        <w:rPr>
          <w:rFonts w:hint="eastAsia" w:ascii="Times New Roman" w:hAnsi="Times New Roman" w:eastAsia="宋体" w:cs="Times New Roman"/>
          <w:color w:val="000000" w:themeColor="text1"/>
          <w14:textFill>
            <w14:solidFill>
              <w14:schemeClr w14:val="tx1"/>
            </w14:solidFill>
          </w14:textFill>
        </w:rPr>
        <w:t>;</w:t>
      </w:r>
      <w:r>
        <w:rPr>
          <w:rFonts w:ascii="Times New Roman" w:hAnsi="Times New Roman" w:eastAsia="宋体" w:cs="Times New Roman"/>
          <w:color w:val="000000" w:themeColor="text1"/>
          <w14:textFill>
            <w14:solidFill>
              <w14:schemeClr w14:val="tx1"/>
            </w14:solidFill>
          </w14:textFill>
        </w:rPr>
        <w:t xml:space="preserve"> Kennett </w:t>
      </w:r>
      <w:r>
        <w:rPr>
          <w:rFonts w:hint="eastAsia" w:ascii="Times New Roman" w:hAnsi="Times New Roman" w:eastAsia="宋体" w:cs="Times New Roman"/>
          <w:color w:val="000000" w:themeColor="text1"/>
          <w14:textFill>
            <w14:solidFill>
              <w14:schemeClr w14:val="tx1"/>
            </w14:solidFill>
          </w14:textFill>
        </w:rPr>
        <w:t>and Engdahl</w:t>
      </w:r>
      <w:r>
        <w:rPr>
          <w:rFonts w:ascii="Times New Roman" w:hAnsi="Times New Roman" w:eastAsia="宋体" w:cs="Times New Roman"/>
          <w:color w:val="000000" w:themeColor="text1"/>
          <w14:textFill>
            <w14:solidFill>
              <w14:schemeClr w14:val="tx1"/>
            </w14:solidFill>
          </w14:textFill>
        </w:rPr>
        <w:t>, 1991</w:t>
      </w:r>
      <w:r>
        <w:rPr>
          <w:rFonts w:hint="eastAsia" w:ascii="Times New Roman" w:hAnsi="Times New Roman" w:eastAsia="宋体" w:cs="Times New Roman"/>
          <w:color w:val="000000" w:themeColor="text1"/>
          <w14:textFill>
            <w14:solidFill>
              <w14:schemeClr w14:val="tx1"/>
            </w14:solidFill>
          </w14:textFill>
        </w:rPr>
        <w:t>;</w:t>
      </w:r>
      <w:r>
        <w:rPr>
          <w:rFonts w:ascii="Times New Roman" w:hAnsi="Times New Roman" w:eastAsia="宋体" w:cs="Times New Roman"/>
          <w:color w:val="000000" w:themeColor="text1"/>
          <w14:textFill>
            <w14:solidFill>
              <w14:schemeClr w14:val="tx1"/>
            </w14:solidFill>
          </w14:textFill>
        </w:rPr>
        <w:t xml:space="preserve"> Kennett </w:t>
      </w:r>
      <w:r>
        <w:rPr>
          <w:rFonts w:hint="eastAsia" w:ascii="Times New Roman" w:hAnsi="Times New Roman" w:eastAsia="宋体" w:cs="Times New Roman"/>
          <w:color w:val="000000" w:themeColor="text1"/>
          <w14:textFill>
            <w14:solidFill>
              <w14:schemeClr w14:val="tx1"/>
            </w14:solidFill>
          </w14:textFill>
        </w:rPr>
        <w:t xml:space="preserve">et al., </w:t>
      </w:r>
      <w:r>
        <w:rPr>
          <w:rFonts w:ascii="Times New Roman" w:hAnsi="Times New Roman" w:eastAsia="宋体" w:cs="Times New Roman"/>
          <w:color w:val="000000" w:themeColor="text1"/>
          <w14:textFill>
            <w14:solidFill>
              <w14:schemeClr w14:val="tx1"/>
            </w14:solidFill>
          </w14:textFill>
        </w:rPr>
        <w:t>1995</w:t>
      </w:r>
      <w:r>
        <w:rPr>
          <w:rFonts w:hint="eastAsia" w:ascii="Times New Roman" w:hAnsi="Times New Roman" w:eastAsia="宋体" w:cs="Times New Roman"/>
          <w:color w:val="000000" w:themeColor="text1"/>
          <w14:textFill>
            <w14:solidFill>
              <w14:schemeClr w14:val="tx1"/>
            </w14:solidFill>
          </w14:textFill>
        </w:rPr>
        <w:t>;</w:t>
      </w:r>
      <w:r>
        <w:rPr>
          <w:rFonts w:ascii="Times New Roman" w:hAnsi="Times New Roman" w:eastAsia="宋体" w:cs="Times New Roman"/>
          <w:color w:val="000000" w:themeColor="text1"/>
          <w14:textFill>
            <w14:solidFill>
              <w14:schemeClr w14:val="tx1"/>
            </w14:solidFill>
          </w14:textFill>
        </w:rPr>
        <w:t xml:space="preserve"> Bijwaard</w:t>
      </w:r>
      <w:r>
        <w:rPr>
          <w:rFonts w:hint="eastAsia" w:ascii="Times New Roman" w:hAnsi="Times New Roman" w:eastAsia="宋体" w:cs="Times New Roman"/>
          <w:color w:val="000000" w:themeColor="text1"/>
          <w14:textFill>
            <w14:solidFill>
              <w14:schemeClr w14:val="tx1"/>
            </w14:solidFill>
          </w14:textFill>
        </w:rPr>
        <w:t xml:space="preserve"> and</w:t>
      </w:r>
      <w:r>
        <w:rPr>
          <w:rFonts w:ascii="Times New Roman" w:hAnsi="Times New Roman" w:eastAsia="宋体" w:cs="Times New Roman"/>
          <w:color w:val="000000" w:themeColor="text1"/>
          <w14:textFill>
            <w14:solidFill>
              <w14:schemeClr w14:val="tx1"/>
            </w14:solidFill>
          </w14:textFill>
        </w:rPr>
        <w:t xml:space="preserve"> Spakman ,</w:t>
      </w:r>
      <w:r>
        <w:rPr>
          <w:rFonts w:hint="eastAsia" w:ascii="Times New Roman" w:hAnsi="Times New Roman" w:eastAsia="宋体" w:cs="Times New Roman"/>
          <w:color w:val="000000" w:themeColor="text1"/>
          <w14:textFill>
            <w14:solidFill>
              <w14:schemeClr w14:val="tx1"/>
            </w14:solidFill>
          </w14:textFill>
        </w:rPr>
        <w:t xml:space="preserve"> </w:t>
      </w:r>
      <w:r>
        <w:rPr>
          <w:rFonts w:ascii="Times New Roman" w:hAnsi="Times New Roman" w:eastAsia="宋体" w:cs="Times New Roman"/>
          <w:color w:val="000000" w:themeColor="text1"/>
          <w14:textFill>
            <w14:solidFill>
              <w14:schemeClr w14:val="tx1"/>
            </w14:solidFill>
          </w14:textFill>
        </w:rPr>
        <w:t xml:space="preserve">1999; Kennett </w:t>
      </w:r>
      <w:r>
        <w:rPr>
          <w:rFonts w:hint="eastAsia" w:ascii="Times New Roman" w:hAnsi="Times New Roman" w:eastAsia="宋体" w:cs="Times New Roman"/>
          <w:color w:val="000000" w:themeColor="text1"/>
          <w14:textFill>
            <w14:solidFill>
              <w14:schemeClr w14:val="tx1"/>
            </w14:solidFill>
          </w14:textFill>
        </w:rPr>
        <w:t xml:space="preserve">et al., 2005; </w:t>
      </w:r>
      <w:r>
        <w:rPr>
          <w:rFonts w:ascii="Times New Roman" w:hAnsi="Times New Roman" w:eastAsia="宋体" w:cs="Times New Roman"/>
          <w:color w:val="000000" w:themeColor="text1"/>
          <w14:textFill>
            <w14:solidFill>
              <w14:schemeClr w14:val="tx1"/>
            </w14:solidFill>
          </w14:textFill>
        </w:rPr>
        <w:t>De Kool</w:t>
      </w:r>
      <w:r>
        <w:rPr>
          <w:rFonts w:hint="eastAsia" w:ascii="Times New Roman" w:hAnsi="Times New Roman" w:eastAsia="宋体" w:cs="Times New Roman"/>
          <w:color w:val="000000" w:themeColor="text1"/>
          <w14:textFill>
            <w14:solidFill>
              <w14:schemeClr w14:val="tx1"/>
            </w14:solidFill>
          </w14:textFill>
        </w:rPr>
        <w:t xml:space="preserve"> et al., </w:t>
      </w:r>
      <w:r>
        <w:rPr>
          <w:rFonts w:ascii="Times New Roman" w:hAnsi="Times New Roman" w:eastAsia="宋体" w:cs="Times New Roman"/>
          <w:color w:val="000000" w:themeColor="text1"/>
          <w14:textFill>
            <w14:solidFill>
              <w14:schemeClr w14:val="tx1"/>
            </w14:solidFill>
          </w14:textFill>
        </w:rPr>
        <w:t>2006; Pan and Zhang, 2006；</w:t>
      </w:r>
      <w:r>
        <w:rPr>
          <w:rFonts w:hint="eastAsia" w:ascii="Times New Roman" w:hAnsi="Times New Roman" w:eastAsia="宋体" w:cs="Times New Roman"/>
          <w:color w:val="000000" w:themeColor="text1"/>
          <w14:textFill>
            <w14:solidFill>
              <w14:schemeClr w14:val="tx1"/>
            </w14:solidFill>
          </w14:textFill>
        </w:rPr>
        <w:t xml:space="preserve"> Snoke, 2009; </w:t>
      </w:r>
      <w:r>
        <w:rPr>
          <w:rFonts w:ascii="Times New Roman" w:hAnsi="Times New Roman" w:eastAsia="宋体" w:cs="Times New Roman"/>
          <w:color w:val="000000" w:themeColor="text1"/>
          <w14:textFill>
            <w14:solidFill>
              <w14:schemeClr w14:val="tx1"/>
            </w14:solidFill>
          </w14:textFill>
        </w:rPr>
        <w:t xml:space="preserve">Huang </w:t>
      </w:r>
      <w:r>
        <w:rPr>
          <w:rFonts w:hint="eastAsia" w:ascii="Times New Roman" w:hAnsi="Times New Roman" w:eastAsia="宋体" w:cs="Times New Roman"/>
          <w:color w:val="000000" w:themeColor="text1"/>
          <w14:textFill>
            <w14:solidFill>
              <w14:schemeClr w14:val="tx1"/>
            </w14:solidFill>
          </w14:textFill>
        </w:rPr>
        <w:t xml:space="preserve">et al., </w:t>
      </w:r>
      <w:r>
        <w:rPr>
          <w:rFonts w:ascii="Times New Roman" w:hAnsi="Times New Roman" w:eastAsia="宋体" w:cs="Times New Roman"/>
          <w:color w:val="000000" w:themeColor="text1"/>
          <w14:textFill>
            <w14:solidFill>
              <w14:schemeClr w14:val="tx1"/>
            </w14:solidFill>
          </w14:textFill>
        </w:rPr>
        <w:t>2013</w:t>
      </w:r>
      <w:r>
        <w:rPr>
          <w:rFonts w:hint="eastAsia" w:ascii="Times New Roman" w:hAnsi="Times New Roman" w:eastAsia="宋体" w:cs="Times New Roman"/>
          <w:color w:val="000000" w:themeColor="text1"/>
          <w14:textFill>
            <w14:solidFill>
              <w14:schemeClr w14:val="tx1"/>
            </w14:solidFill>
          </w14:textFill>
        </w:rPr>
        <w:t>；</w:t>
      </w:r>
      <w:r>
        <w:rPr>
          <w:rFonts w:ascii="Times New Roman" w:hAnsi="Times New Roman" w:eastAsia="宋体" w:cs="Times New Roman"/>
          <w:color w:val="000000" w:themeColor="text1"/>
          <w14:textFill>
            <w14:solidFill>
              <w14:schemeClr w14:val="tx1"/>
            </w14:solidFill>
          </w14:textFill>
        </w:rPr>
        <w:t>李兴旺和白超英, 2017），并且已经成为研究大陆岩石圈结构的有效工具</w:t>
      </w:r>
      <w:r>
        <w:rPr>
          <w:rFonts w:hint="eastAsia" w:ascii="Times New Roman" w:hAnsi="Times New Roman" w:eastAsia="宋体" w:cs="Times New Roman"/>
          <w:color w:val="000000" w:themeColor="text1"/>
          <w14:textFill>
            <w14:solidFill>
              <w14:schemeClr w14:val="tx1"/>
            </w14:solidFill>
          </w14:textFill>
        </w:rPr>
        <w:t xml:space="preserve">（Zhao et al., 1992, 1994; </w:t>
      </w:r>
      <w:r>
        <w:rPr>
          <w:rFonts w:ascii="Times New Roman" w:hAnsi="Times New Roman" w:eastAsia="宋体" w:cs="Times New Roman"/>
          <w:color w:val="000000" w:themeColor="text1"/>
          <w14:textFill>
            <w14:solidFill>
              <w14:schemeClr w14:val="tx1"/>
            </w14:solidFill>
          </w14:textFill>
        </w:rPr>
        <w:t>Rawlinson and Sambridge</w:t>
      </w:r>
      <w:r>
        <w:rPr>
          <w:rFonts w:hint="eastAsia" w:ascii="Times New Roman" w:hAnsi="Times New Roman" w:eastAsia="宋体" w:cs="Times New Roman"/>
          <w:color w:val="000000" w:themeColor="text1"/>
          <w14:textFill>
            <w14:solidFill>
              <w14:schemeClr w14:val="tx1"/>
            </w14:solidFill>
          </w14:textFill>
        </w:rPr>
        <w:t xml:space="preserve">, 2006; </w:t>
      </w:r>
      <w:r>
        <w:rPr>
          <w:rFonts w:ascii="Times New Roman" w:hAnsi="Times New Roman" w:eastAsia="宋体" w:cs="Times New Roman"/>
          <w:color w:val="000000" w:themeColor="text1"/>
          <w14:textFill>
            <w14:solidFill>
              <w14:schemeClr w14:val="tx1"/>
            </w14:solidFill>
          </w14:textFill>
        </w:rPr>
        <w:t>Nolet, 2008</w:t>
      </w:r>
      <w:r>
        <w:rPr>
          <w:rFonts w:hint="eastAsia" w:ascii="Times New Roman" w:hAnsi="Times New Roman" w:eastAsia="宋体" w:cs="Times New Roman"/>
          <w:color w:val="000000" w:themeColor="text1"/>
          <w14:textFill>
            <w14:solidFill>
              <w14:schemeClr w14:val="tx1"/>
            </w14:solidFill>
          </w14:textFill>
        </w:rPr>
        <w:t xml:space="preserve">; </w:t>
      </w:r>
      <w:r>
        <w:rPr>
          <w:rFonts w:ascii="Times New Roman" w:hAnsi="Times New Roman" w:eastAsia="宋体" w:cs="Times New Roman"/>
          <w:color w:val="000000" w:themeColor="text1"/>
          <w14:textFill>
            <w14:solidFill>
              <w14:schemeClr w14:val="tx1"/>
            </w14:solidFill>
          </w14:textFill>
        </w:rPr>
        <w:t>张风雪等</w:t>
      </w:r>
      <w:r>
        <w:rPr>
          <w:rFonts w:hint="eastAsia" w:ascii="Times New Roman" w:hAnsi="Times New Roman" w:eastAsia="宋体" w:cs="Times New Roman"/>
          <w:color w:val="000000" w:themeColor="text1"/>
          <w14:textFill>
            <w14:solidFill>
              <w14:schemeClr w14:val="tx1"/>
            </w14:solidFill>
          </w14:textFill>
        </w:rPr>
        <w:t>,</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2011;</w:t>
      </w:r>
      <w:r>
        <w:rPr>
          <w:rFonts w:ascii="Times New Roman" w:hAnsi="Times New Roman" w:eastAsia="宋体" w:cs="Times New Roman"/>
          <w:color w:val="000000" w:themeColor="text1"/>
          <w14:textFill>
            <w14:solidFill>
              <w14:schemeClr w14:val="tx1"/>
            </w14:solidFill>
          </w14:textFill>
        </w:rPr>
        <w:t xml:space="preserve"> Watremez</w:t>
      </w:r>
      <w:r>
        <w:rPr>
          <w:rFonts w:hint="eastAsia" w:ascii="Times New Roman" w:hAnsi="Times New Roman" w:eastAsia="宋体" w:cs="Times New Roman"/>
          <w:color w:val="000000" w:themeColor="text1"/>
          <w14:textFill>
            <w14:solidFill>
              <w14:schemeClr w14:val="tx1"/>
            </w14:solidFill>
          </w14:textFill>
        </w:rPr>
        <w:t xml:space="preserve"> et al., 2015; Peng et al., 2016; Burdick and Lekić, 2017）</w:t>
      </w:r>
      <w:r>
        <w:rPr>
          <w:rFonts w:ascii="Times New Roman" w:hAnsi="Times New Roman" w:eastAsia="宋体" w:cs="Times New Roman"/>
          <w:color w:val="000000" w:themeColor="text1"/>
          <w14:textFill>
            <w14:solidFill>
              <w14:schemeClr w14:val="tx1"/>
            </w14:solidFill>
          </w14:textFill>
        </w:rPr>
        <w:t>。</w:t>
      </w:r>
    </w:p>
    <w:p>
      <w:pPr>
        <w:adjustRightInd w:val="0"/>
        <w:snapToGrid w:val="0"/>
        <w:spacing w:line="480" w:lineRule="auto"/>
        <w:ind w:firstLine="480" w:firstLineChars="200"/>
        <w:rPr>
          <w:rFonts w:ascii="Times New Roman" w:hAnsi="Times New Roman" w:eastAsia="宋体" w:cs="Times New Roman"/>
          <w:color w:val="000000" w:themeColor="text1"/>
          <w14:textFill>
            <w14:solidFill>
              <w14:schemeClr w14:val="tx1"/>
            </w14:solidFill>
          </w14:textFill>
        </w:rPr>
      </w:pPr>
      <w:r>
        <w:rPr>
          <w:rFonts w:ascii="Times New Roman" w:hAnsi="Times New Roman" w:eastAsia="宋体" w:cs="Times New Roman"/>
          <w:color w:val="000000" w:themeColor="text1"/>
          <w14:textFill>
            <w14:solidFill>
              <w14:schemeClr w14:val="tx1"/>
            </w14:solidFill>
          </w14:textFill>
        </w:rPr>
        <w:t>本文基于IASP91地球速度模型，采用射线追踪对各种震相的地震波的旅行时间及射线传播路径进行数值模拟</w:t>
      </w:r>
      <w:r>
        <w:rPr>
          <w:rFonts w:hint="eastAsia" w:ascii="Times New Roman" w:hAnsi="Times New Roman" w:eastAsia="宋体" w:cs="Times New Roman"/>
          <w:color w:val="000000" w:themeColor="text1"/>
          <w14:textFill>
            <w14:solidFill>
              <w14:schemeClr w14:val="tx1"/>
            </w14:solidFill>
          </w14:textFill>
        </w:rPr>
        <w:t>，</w:t>
      </w:r>
      <w:r>
        <w:rPr>
          <w:rFonts w:ascii="Times New Roman" w:hAnsi="Times New Roman" w:eastAsia="宋体" w:cs="Times New Roman"/>
          <w:color w:val="000000" w:themeColor="text1"/>
          <w14:textFill>
            <w14:solidFill>
              <w14:schemeClr w14:val="tx1"/>
            </w14:solidFill>
          </w14:textFill>
        </w:rPr>
        <w:t>并在广西宽频带流动地震台阵</w:t>
      </w:r>
      <w:r>
        <w:rPr>
          <w:rFonts w:hint="eastAsia" w:ascii="Times New Roman" w:hAnsi="Times New Roman" w:eastAsia="宋体" w:cs="Times New Roman"/>
          <w:color w:val="000000" w:themeColor="text1"/>
          <w14:textFill>
            <w14:solidFill>
              <w14:schemeClr w14:val="tx1"/>
            </w14:solidFill>
          </w14:textFill>
        </w:rPr>
        <w:t>的</w:t>
      </w:r>
      <w:r>
        <w:rPr>
          <w:rFonts w:ascii="Times New Roman" w:hAnsi="Times New Roman" w:eastAsia="宋体" w:cs="Times New Roman"/>
          <w:color w:val="000000" w:themeColor="text1"/>
          <w14:textFill>
            <w14:solidFill>
              <w14:schemeClr w14:val="tx1"/>
            </w14:solidFill>
          </w14:textFill>
        </w:rPr>
        <w:t>震相</w:t>
      </w:r>
      <w:r>
        <w:rPr>
          <w:rFonts w:hint="eastAsia" w:ascii="Times New Roman" w:hAnsi="Times New Roman" w:eastAsia="宋体" w:cs="Times New Roman"/>
          <w:color w:val="000000" w:themeColor="text1"/>
          <w14:textFill>
            <w14:solidFill>
              <w14:schemeClr w14:val="tx1"/>
            </w14:solidFill>
          </w14:textFill>
        </w:rPr>
        <w:t>预测和</w:t>
      </w:r>
      <w:r>
        <w:rPr>
          <w:rFonts w:ascii="Times New Roman" w:hAnsi="Times New Roman" w:eastAsia="宋体" w:cs="Times New Roman"/>
          <w:color w:val="000000" w:themeColor="text1"/>
          <w14:textFill>
            <w14:solidFill>
              <w14:schemeClr w14:val="tx1"/>
            </w14:solidFill>
          </w14:textFill>
        </w:rPr>
        <w:t>识别</w:t>
      </w:r>
      <w:r>
        <w:rPr>
          <w:rFonts w:hint="eastAsia" w:ascii="Times New Roman" w:hAnsi="Times New Roman" w:eastAsia="宋体" w:cs="Times New Roman"/>
          <w:color w:val="000000" w:themeColor="text1"/>
          <w14:textFill>
            <w14:solidFill>
              <w14:schemeClr w14:val="tx1"/>
            </w14:solidFill>
          </w14:textFill>
        </w:rPr>
        <w:t>中</w:t>
      </w:r>
      <w:r>
        <w:rPr>
          <w:rFonts w:ascii="Times New Roman" w:hAnsi="Times New Roman" w:eastAsia="宋体" w:cs="Times New Roman"/>
          <w:color w:val="000000" w:themeColor="text1"/>
          <w14:textFill>
            <w14:solidFill>
              <w14:schemeClr w14:val="tx1"/>
            </w14:solidFill>
          </w14:textFill>
        </w:rPr>
        <w:t>进行了应用。</w:t>
      </w:r>
      <w:bookmarkStart w:id="5" w:name="_Toc515265058"/>
    </w:p>
    <w:p>
      <w:pPr>
        <w:pStyle w:val="2"/>
        <w:adjustRightInd w:val="0"/>
        <w:snapToGrid w:val="0"/>
        <w:rPr>
          <w:color w:val="000000" w:themeColor="text1"/>
          <w14:textFill>
            <w14:solidFill>
              <w14:schemeClr w14:val="tx1"/>
            </w14:solidFill>
          </w14:textFill>
        </w:rPr>
      </w:pPr>
      <w:r>
        <w:rPr>
          <w:rFonts w:hint="eastAsia"/>
          <w:color w:val="000000" w:themeColor="text1"/>
          <w14:textFill>
            <w14:solidFill>
              <w14:schemeClr w14:val="tx1"/>
            </w14:solidFill>
          </w14:textFill>
        </w:rPr>
        <w:t>2射线追踪法的基本原理</w:t>
      </w:r>
      <w:bookmarkEnd w:id="5"/>
      <w:bookmarkStart w:id="6" w:name="_Toc510372364"/>
      <w:bookmarkEnd w:id="6"/>
      <w:bookmarkStart w:id="7" w:name="_Toc510373046"/>
      <w:bookmarkEnd w:id="7"/>
      <w:bookmarkStart w:id="8" w:name="_Toc515265059"/>
      <w:bookmarkEnd w:id="8"/>
      <w:bookmarkStart w:id="9" w:name="_Toc510372724"/>
      <w:bookmarkEnd w:id="9"/>
      <w:bookmarkStart w:id="10" w:name="_Toc510372584"/>
      <w:bookmarkEnd w:id="10"/>
      <w:bookmarkStart w:id="11" w:name="_Toc510371115"/>
      <w:bookmarkEnd w:id="11"/>
      <w:bookmarkStart w:id="12" w:name="_Toc510372365"/>
      <w:bookmarkEnd w:id="12"/>
      <w:bookmarkStart w:id="13" w:name="_Toc510372024"/>
      <w:bookmarkEnd w:id="13"/>
      <w:bookmarkStart w:id="14" w:name="_Toc510546803"/>
      <w:bookmarkEnd w:id="14"/>
      <w:bookmarkStart w:id="15" w:name="_Toc510388080"/>
      <w:bookmarkEnd w:id="15"/>
      <w:bookmarkStart w:id="16" w:name="_Toc510371161"/>
      <w:bookmarkEnd w:id="16"/>
      <w:bookmarkStart w:id="17" w:name="_Toc510372513"/>
      <w:bookmarkEnd w:id="17"/>
      <w:bookmarkStart w:id="18" w:name="_Toc515264358"/>
      <w:bookmarkEnd w:id="18"/>
      <w:bookmarkStart w:id="19" w:name="_Toc510371162"/>
      <w:bookmarkEnd w:id="19"/>
      <w:bookmarkStart w:id="20" w:name="_Toc510373045"/>
      <w:bookmarkEnd w:id="20"/>
      <w:bookmarkStart w:id="21" w:name="_Toc510371367"/>
      <w:bookmarkEnd w:id="21"/>
      <w:bookmarkStart w:id="22" w:name="_Toc510784089"/>
      <w:bookmarkEnd w:id="22"/>
      <w:bookmarkStart w:id="23" w:name="_Toc510372512"/>
      <w:bookmarkEnd w:id="23"/>
      <w:bookmarkStart w:id="24" w:name="_Toc510371267"/>
      <w:bookmarkEnd w:id="24"/>
      <w:bookmarkStart w:id="25" w:name="_Toc510983853"/>
      <w:bookmarkEnd w:id="25"/>
      <w:bookmarkStart w:id="26" w:name="_Toc510374355"/>
      <w:bookmarkEnd w:id="26"/>
      <w:bookmarkStart w:id="27" w:name="_Toc510546804"/>
      <w:bookmarkEnd w:id="27"/>
      <w:bookmarkStart w:id="28" w:name="_Toc510439694"/>
      <w:bookmarkEnd w:id="28"/>
      <w:bookmarkStart w:id="29" w:name="_Toc510372725"/>
      <w:bookmarkEnd w:id="29"/>
      <w:bookmarkStart w:id="30" w:name="_Toc515264359"/>
      <w:bookmarkEnd w:id="30"/>
      <w:bookmarkStart w:id="31" w:name="_Toc510372583"/>
      <w:bookmarkEnd w:id="31"/>
      <w:bookmarkStart w:id="32" w:name="_Toc510989790"/>
      <w:bookmarkEnd w:id="32"/>
      <w:bookmarkStart w:id="33" w:name="_Toc515265060"/>
      <w:bookmarkEnd w:id="33"/>
      <w:bookmarkStart w:id="34" w:name="_Toc515228532"/>
      <w:bookmarkEnd w:id="34"/>
      <w:bookmarkStart w:id="35" w:name="_Toc510371744"/>
      <w:bookmarkEnd w:id="35"/>
      <w:bookmarkStart w:id="36" w:name="_Toc510371492"/>
      <w:bookmarkEnd w:id="36"/>
      <w:bookmarkStart w:id="37" w:name="_Toc510983852"/>
      <w:bookmarkEnd w:id="37"/>
      <w:bookmarkStart w:id="38" w:name="_Toc510374354"/>
      <w:bookmarkEnd w:id="38"/>
      <w:bookmarkStart w:id="39" w:name="_Toc510371366"/>
      <w:bookmarkEnd w:id="39"/>
      <w:bookmarkStart w:id="40" w:name="_Toc511034517"/>
      <w:bookmarkEnd w:id="40"/>
      <w:bookmarkStart w:id="41" w:name="_Toc515227371"/>
      <w:bookmarkEnd w:id="41"/>
      <w:bookmarkStart w:id="42" w:name="_Toc510371493"/>
      <w:bookmarkEnd w:id="42"/>
      <w:bookmarkStart w:id="43" w:name="_Toc510535696"/>
      <w:bookmarkEnd w:id="43"/>
      <w:bookmarkStart w:id="44" w:name="_Toc515227370"/>
      <w:bookmarkEnd w:id="44"/>
      <w:bookmarkStart w:id="45" w:name="_Toc511034518"/>
      <w:bookmarkEnd w:id="45"/>
      <w:bookmarkStart w:id="46" w:name="_Toc510784088"/>
      <w:bookmarkEnd w:id="46"/>
      <w:bookmarkStart w:id="47" w:name="_Toc510989747"/>
      <w:bookmarkEnd w:id="47"/>
      <w:bookmarkStart w:id="48" w:name="_Toc510371266"/>
      <w:bookmarkEnd w:id="48"/>
      <w:bookmarkStart w:id="49" w:name="_Toc510439693"/>
      <w:bookmarkEnd w:id="49"/>
      <w:bookmarkStart w:id="50" w:name="_Toc510989789"/>
      <w:bookmarkEnd w:id="50"/>
      <w:bookmarkStart w:id="51" w:name="_Toc515228533"/>
      <w:bookmarkEnd w:id="51"/>
      <w:bookmarkStart w:id="52" w:name="_Toc510989748"/>
      <w:bookmarkEnd w:id="52"/>
      <w:bookmarkStart w:id="53" w:name="_Toc510372023"/>
      <w:bookmarkEnd w:id="53"/>
      <w:bookmarkStart w:id="54" w:name="_Toc510371745"/>
      <w:bookmarkEnd w:id="54"/>
      <w:bookmarkStart w:id="55" w:name="_Toc510535697"/>
      <w:bookmarkEnd w:id="55"/>
      <w:bookmarkStart w:id="56" w:name="_Toc510388081"/>
      <w:bookmarkEnd w:id="56"/>
      <w:bookmarkStart w:id="57" w:name="_Toc510371116"/>
      <w:bookmarkEnd w:id="57"/>
    </w:p>
    <w:p>
      <w:pPr>
        <w:adjustRightInd w:val="0"/>
        <w:snapToGrid w:val="0"/>
        <w:spacing w:line="480" w:lineRule="auto"/>
        <w:ind w:firstLine="480" w:firstLineChars="200"/>
        <w:rPr>
          <w:rFonts w:ascii="Times New Roman" w:hAnsi="Times New Roman" w:eastAsia="宋体" w:cs="宋体"/>
          <w:color w:val="000000" w:themeColor="text1"/>
          <w:szCs w:val="24"/>
          <w14:textFill>
            <w14:solidFill>
              <w14:schemeClr w14:val="tx1"/>
            </w14:solidFill>
          </w14:textFill>
        </w:rPr>
      </w:pPr>
      <w:r>
        <w:rPr>
          <w:rFonts w:ascii="Times New Roman" w:hAnsi="Times New Roman" w:eastAsia="宋体" w:cs="宋体"/>
          <w:color w:val="000000" w:themeColor="text1"/>
          <w:szCs w:val="24"/>
          <w14:textFill>
            <w14:solidFill>
              <w14:schemeClr w14:val="tx1"/>
            </w14:solidFill>
          </w14:textFill>
        </w:rPr>
        <w:t>地震波</w:t>
      </w:r>
      <w:r>
        <w:rPr>
          <w:rFonts w:hint="eastAsia" w:ascii="Times New Roman" w:hAnsi="Times New Roman" w:eastAsia="宋体" w:cs="宋体"/>
          <w:color w:val="000000" w:themeColor="text1"/>
          <w:szCs w:val="24"/>
          <w14:textFill>
            <w14:solidFill>
              <w14:schemeClr w14:val="tx1"/>
            </w14:solidFill>
          </w14:textFill>
        </w:rPr>
        <w:t>在三维介质</w:t>
      </w:r>
      <w:r>
        <w:rPr>
          <w:rFonts w:ascii="Times New Roman" w:hAnsi="Times New Roman" w:eastAsia="宋体" w:cs="宋体"/>
          <w:color w:val="000000" w:themeColor="text1"/>
          <w:szCs w:val="24"/>
          <w14:textFill>
            <w14:solidFill>
              <w14:schemeClr w14:val="tx1"/>
            </w14:solidFill>
          </w14:textFill>
        </w:rPr>
        <w:t>中传播</w:t>
      </w:r>
      <w:r>
        <w:rPr>
          <w:rFonts w:hint="eastAsia" w:ascii="Times New Roman" w:hAnsi="Times New Roman" w:eastAsia="宋体" w:cs="宋体"/>
          <w:color w:val="000000" w:themeColor="text1"/>
          <w:szCs w:val="24"/>
          <w14:textFill>
            <w14:solidFill>
              <w14:schemeClr w14:val="tx1"/>
            </w14:solidFill>
          </w14:textFill>
        </w:rPr>
        <w:t>时满足程函方程</w:t>
      </w:r>
    </w:p>
    <w:p>
      <w:pPr>
        <w:adjustRightInd w:val="0"/>
        <w:snapToGrid w:val="0"/>
        <w:spacing w:line="480" w:lineRule="auto"/>
        <w:ind w:firstLine="1274" w:firstLineChars="531"/>
        <w:jc w:val="left"/>
        <w:rPr>
          <w:rFonts w:ascii="Times New Roman" w:hAnsi="Times New Roman" w:eastAsia="宋体" w:cs="宋体"/>
          <w:color w:val="000000" w:themeColor="text1"/>
          <w:szCs w:val="24"/>
          <w14:textFill>
            <w14:solidFill>
              <w14:schemeClr w14:val="tx1"/>
            </w14:solidFill>
          </w14:textFill>
        </w:rPr>
      </w:pPr>
      <m:oMath>
        <m:sSup>
          <m:sSupPr>
            <m:ctrlPr>
              <w:rPr>
                <w:rFonts w:ascii="Cambria Math" w:hAnsi="Cambria Math" w:eastAsia="宋体" w:cs="Times New Roman"/>
                <w:i/>
                <w:color w:val="000000" w:themeColor="text1"/>
                <w:szCs w:val="24"/>
                <w14:textFill>
                  <w14:solidFill>
                    <w14:schemeClr w14:val="tx1"/>
                  </w14:solidFill>
                </w14:textFill>
              </w:rPr>
            </m:ctrlPr>
          </m:sSupPr>
          <m:e>
            <m:d>
              <m:dPr>
                <m:ctrlPr>
                  <w:rPr>
                    <w:rFonts w:ascii="Cambria Math" w:hAnsi="Cambria Math" w:eastAsia="宋体" w:cs="Times New Roman"/>
                    <w:i/>
                    <w:color w:val="000000" w:themeColor="text1"/>
                    <w:szCs w:val="24"/>
                    <w14:textFill>
                      <w14:solidFill>
                        <w14:schemeClr w14:val="tx1"/>
                      </w14:solidFill>
                    </w14:textFill>
                  </w:rPr>
                </m:ctrlPr>
              </m:dPr>
              <m:e>
                <m:r>
                  <m:rPr>
                    <m:sty m:val="p"/>
                  </m:rPr>
                  <w:rPr>
                    <w:rFonts w:ascii="Cambria Math" w:hAnsi="Cambria Math" w:eastAsia="宋体" w:cs="Times New Roman"/>
                    <w:color w:val="000000" w:themeColor="text1"/>
                    <w:szCs w:val="24"/>
                    <w14:textFill>
                      <w14:solidFill>
                        <w14:schemeClr w14:val="tx1"/>
                      </w14:solidFill>
                    </w14:textFill>
                  </w:rPr>
                  <m:t>∇</m:t>
                </m:r>
                <m:r>
                  <m:rPr/>
                  <w:rPr>
                    <w:rFonts w:ascii="Cambria Math" w:hAnsi="Cambria Math" w:eastAsia="宋体" w:cs="Times New Roman"/>
                    <w:color w:val="000000" w:themeColor="text1"/>
                    <w:szCs w:val="24"/>
                    <w14:textFill>
                      <w14:solidFill>
                        <w14:schemeClr w14:val="tx1"/>
                      </w14:solidFill>
                    </w14:textFill>
                  </w:rPr>
                  <m:t>τ</m:t>
                </m:r>
                <m:ctrlPr>
                  <w:rPr>
                    <w:rFonts w:ascii="Cambria Math" w:hAnsi="Cambria Math" w:eastAsia="宋体" w:cs="Times New Roman"/>
                    <w:i/>
                    <w:color w:val="000000" w:themeColor="text1"/>
                    <w:szCs w:val="24"/>
                    <w14:textFill>
                      <w14:solidFill>
                        <w14:schemeClr w14:val="tx1"/>
                      </w14:solidFill>
                    </w14:textFill>
                  </w:rPr>
                </m:ctrlPr>
              </m:e>
            </m:d>
            <m:ctrlPr>
              <w:rPr>
                <w:rFonts w:ascii="Cambria Math" w:hAnsi="Cambria Math" w:eastAsia="宋体" w:cs="Times New Roman"/>
                <w:i/>
                <w:color w:val="000000" w:themeColor="text1"/>
                <w:szCs w:val="24"/>
                <w14:textFill>
                  <w14:solidFill>
                    <w14:schemeClr w14:val="tx1"/>
                  </w14:solidFill>
                </w14:textFill>
              </w:rPr>
            </m:ctrlPr>
          </m:e>
          <m:sup>
            <m:r>
              <m:rPr>
                <m:sty m:val="p"/>
              </m:rPr>
              <w:rPr>
                <w:rFonts w:ascii="Cambria Math" w:hAnsi="Cambria Math" w:eastAsia="宋体" w:cs="Times New Roman"/>
                <w:color w:val="000000" w:themeColor="text1"/>
                <w:szCs w:val="24"/>
                <w14:textFill>
                  <w14:solidFill>
                    <w14:schemeClr w14:val="tx1"/>
                  </w14:solidFill>
                </w14:textFill>
              </w:rPr>
              <m:t>2</m:t>
            </m:r>
            <m:ctrlPr>
              <w:rPr>
                <w:rFonts w:ascii="Cambria Math" w:hAnsi="Cambria Math" w:eastAsia="宋体" w:cs="Times New Roman"/>
                <w:i/>
                <w:color w:val="000000" w:themeColor="text1"/>
                <w:szCs w:val="24"/>
                <w14:textFill>
                  <w14:solidFill>
                    <w14:schemeClr w14:val="tx1"/>
                  </w14:solidFill>
                </w14:textFill>
              </w:rPr>
            </m:ctrlPr>
          </m:sup>
        </m:sSup>
        <m:r>
          <m:rPr/>
          <w:rPr>
            <w:rFonts w:ascii="Cambria Math" w:hAnsi="Cambria Math" w:eastAsia="宋体" w:cs="Times New Roman"/>
            <w:color w:val="000000" w:themeColor="text1"/>
            <w:szCs w:val="24"/>
            <w14:textFill>
              <w14:solidFill>
                <w14:schemeClr w14:val="tx1"/>
              </w14:solidFill>
            </w14:textFill>
          </w:rPr>
          <m:t>=</m:t>
        </m:r>
        <m:f>
          <m:fPr>
            <m:ctrlPr>
              <w:rPr>
                <w:rFonts w:ascii="Cambria Math" w:hAnsi="Cambria Math" w:eastAsia="宋体" w:cs="Times New Roman"/>
                <w:i/>
                <w:color w:val="000000" w:themeColor="text1"/>
                <w:szCs w:val="24"/>
                <w14:textFill>
                  <w14:solidFill>
                    <w14:schemeClr w14:val="tx1"/>
                  </w14:solidFill>
                </w14:textFill>
              </w:rPr>
            </m:ctrlPr>
          </m:fPr>
          <m:num>
            <m:r>
              <m:rPr/>
              <w:rPr>
                <w:rFonts w:ascii="Cambria Math" w:hAnsi="Cambria Math" w:eastAsia="宋体" w:cs="Times New Roman"/>
                <w:color w:val="000000" w:themeColor="text1"/>
                <w:szCs w:val="24"/>
                <w14:textFill>
                  <w14:solidFill>
                    <w14:schemeClr w14:val="tx1"/>
                  </w14:solidFill>
                </w14:textFill>
              </w:rPr>
              <m:t>1</m:t>
            </m:r>
            <m:ctrlPr>
              <w:rPr>
                <w:rFonts w:ascii="Cambria Math" w:hAnsi="Cambria Math" w:eastAsia="宋体" w:cs="Times New Roman"/>
                <w:i/>
                <w:color w:val="000000" w:themeColor="text1"/>
                <w:szCs w:val="24"/>
                <w14:textFill>
                  <w14:solidFill>
                    <w14:schemeClr w14:val="tx1"/>
                  </w14:solidFill>
                </w14:textFill>
              </w:rPr>
            </m:ctrlPr>
          </m:num>
          <m:den>
            <m:sSup>
              <m:sSupPr>
                <m:ctrlPr>
                  <w:rPr>
                    <w:rFonts w:ascii="Cambria Math" w:hAnsi="Cambria Math" w:eastAsia="宋体" w:cs="Times New Roman"/>
                    <w:i/>
                    <w:color w:val="000000" w:themeColor="text1"/>
                    <w:szCs w:val="24"/>
                    <w14:textFill>
                      <w14:solidFill>
                        <w14:schemeClr w14:val="tx1"/>
                      </w14:solidFill>
                    </w14:textFill>
                  </w:rPr>
                </m:ctrlPr>
              </m:sSupPr>
              <m:e>
                <m:r>
                  <m:rPr/>
                  <w:rPr>
                    <w:rFonts w:hint="eastAsia" w:ascii="Cambria Math" w:hAnsi="Cambria Math" w:eastAsia="宋体" w:cs="Times New Roman"/>
                    <w:color w:val="000000" w:themeColor="text1"/>
                    <w:szCs w:val="24"/>
                    <w14:textFill>
                      <w14:solidFill>
                        <w14:schemeClr w14:val="tx1"/>
                      </w14:solidFill>
                    </w14:textFill>
                  </w:rPr>
                  <m:t>v</m:t>
                </m:r>
                <m:ctrlPr>
                  <w:rPr>
                    <w:rFonts w:ascii="Cambria Math" w:hAnsi="Cambria Math" w:eastAsia="宋体" w:cs="Times New Roman"/>
                    <w:i/>
                    <w:color w:val="000000" w:themeColor="text1"/>
                    <w:szCs w:val="24"/>
                    <w14:textFill>
                      <w14:solidFill>
                        <w14:schemeClr w14:val="tx1"/>
                      </w14:solidFill>
                    </w14:textFill>
                  </w:rPr>
                </m:ctrlPr>
              </m:e>
              <m:sup>
                <m:r>
                  <m:rPr/>
                  <w:rPr>
                    <w:rFonts w:ascii="Cambria Math" w:hAnsi="Cambria Math" w:eastAsia="宋体" w:cs="Times New Roman"/>
                    <w:color w:val="000000" w:themeColor="text1"/>
                    <w:szCs w:val="24"/>
                    <w14:textFill>
                      <w14:solidFill>
                        <w14:schemeClr w14:val="tx1"/>
                      </w14:solidFill>
                    </w14:textFill>
                  </w:rPr>
                  <m:t>2</m:t>
                </m:r>
                <m:ctrlPr>
                  <w:rPr>
                    <w:rFonts w:ascii="Cambria Math" w:hAnsi="Cambria Math" w:eastAsia="宋体" w:cs="Times New Roman"/>
                    <w:i/>
                    <w:color w:val="000000" w:themeColor="text1"/>
                    <w:szCs w:val="24"/>
                    <w14:textFill>
                      <w14:solidFill>
                        <w14:schemeClr w14:val="tx1"/>
                      </w14:solidFill>
                    </w14:textFill>
                  </w:rPr>
                </m:ctrlPr>
              </m:sup>
            </m:sSup>
            <m:ctrlPr>
              <w:rPr>
                <w:rFonts w:ascii="Cambria Math" w:hAnsi="Cambria Math" w:eastAsia="宋体" w:cs="Times New Roman"/>
                <w:i/>
                <w:color w:val="000000" w:themeColor="text1"/>
                <w:szCs w:val="24"/>
                <w14:textFill>
                  <w14:solidFill>
                    <w14:schemeClr w14:val="tx1"/>
                  </w14:solidFill>
                </w14:textFill>
              </w:rPr>
            </m:ctrlPr>
          </m:den>
        </m:f>
      </m:oMath>
      <w:r>
        <w:rPr>
          <w:rFonts w:hint="eastAsia" w:ascii="Times New Roman" w:hAnsi="Times New Roman" w:eastAsia="宋体" w:cs="宋体"/>
          <w:color w:val="000000" w:themeColor="text1"/>
          <w:szCs w:val="24"/>
          <w14:textFill>
            <w14:solidFill>
              <w14:schemeClr w14:val="tx1"/>
            </w14:solidFill>
          </w14:textFill>
        </w:rPr>
        <w:t xml:space="preserve">   </w:t>
      </w:r>
      <w:r>
        <w:rPr>
          <w:rFonts w:ascii="Times New Roman" w:hAnsi="Times New Roman" w:eastAsia="宋体" w:cs="宋体"/>
          <w:color w:val="000000" w:themeColor="text1"/>
          <w:szCs w:val="24"/>
          <w14:textFill>
            <w14:solidFill>
              <w14:schemeClr w14:val="tx1"/>
            </w14:solidFill>
          </w14:textFill>
        </w:rPr>
        <w:t xml:space="preserve">                                          </w:t>
      </w:r>
      <w:r>
        <w:rPr>
          <w:rFonts w:hint="eastAsia" w:ascii="Times New Roman" w:hAnsi="Times New Roman" w:eastAsia="宋体" w:cs="宋体"/>
          <w:color w:val="000000" w:themeColor="text1"/>
          <w:szCs w:val="24"/>
          <w14:textFill>
            <w14:solidFill>
              <w14:schemeClr w14:val="tx1"/>
            </w14:solidFill>
          </w14:textFill>
        </w:rPr>
        <w:t xml:space="preserve">  </w:t>
      </w:r>
      <w:r>
        <w:rPr>
          <w:rFonts w:ascii="Times New Roman" w:hAnsi="Times New Roman" w:eastAsia="宋体" w:cs="宋体"/>
          <w:color w:val="000000" w:themeColor="text1"/>
          <w:szCs w:val="24"/>
          <w14:textFill>
            <w14:solidFill>
              <w14:schemeClr w14:val="tx1"/>
            </w14:solidFill>
          </w14:textFill>
        </w:rPr>
        <w:t>(1)</w:t>
      </w:r>
    </w:p>
    <w:p>
      <w:pPr>
        <w:adjustRightInd w:val="0"/>
        <w:snapToGrid w:val="0"/>
        <w:spacing w:line="480" w:lineRule="auto"/>
        <w:rPr>
          <w:rFonts w:ascii="Times New Roman" w:hAnsi="Times New Roman" w:eastAsia="宋体" w:cs="宋体"/>
          <w:color w:val="000000" w:themeColor="text1"/>
          <w:szCs w:val="24"/>
          <w14:textFill>
            <w14:solidFill>
              <w14:schemeClr w14:val="tx1"/>
            </w14:solidFill>
          </w14:textFill>
        </w:rPr>
      </w:pPr>
      <w:r>
        <w:rPr>
          <w:rFonts w:hint="eastAsia" w:ascii="Times New Roman" w:hAnsi="Times New Roman" w:eastAsia="宋体" w:cs="宋体"/>
          <w:color w:val="000000" w:themeColor="text1"/>
          <w:szCs w:val="24"/>
          <w14:textFill>
            <w14:solidFill>
              <w14:schemeClr w14:val="tx1"/>
            </w14:solidFill>
          </w14:textFill>
        </w:rPr>
        <w:t>其中，</w:t>
      </w:r>
      <m:oMath>
        <m:r>
          <m:rPr/>
          <w:rPr>
            <w:rFonts w:ascii="Cambria Math" w:hAnsi="Cambria Math" w:eastAsia="宋体" w:cs="Times New Roman"/>
            <w:color w:val="000000" w:themeColor="text1"/>
            <w:szCs w:val="24"/>
            <w14:textFill>
              <w14:solidFill>
                <w14:schemeClr w14:val="tx1"/>
              </w14:solidFill>
            </w14:textFill>
          </w:rPr>
          <m:t>τ</m:t>
        </m:r>
      </m:oMath>
      <w:r>
        <w:rPr>
          <w:rFonts w:hint="eastAsia" w:ascii="Times New Roman" w:hAnsi="Times New Roman" w:eastAsia="宋体" w:cs="宋体"/>
          <w:color w:val="000000" w:themeColor="text1"/>
          <w:szCs w:val="24"/>
          <w14:textFill>
            <w14:solidFill>
              <w14:schemeClr w14:val="tx1"/>
            </w14:solidFill>
          </w14:textFill>
        </w:rPr>
        <w:t>为地震波从震源</w:t>
      </w:r>
      <w:r>
        <w:rPr>
          <w:rFonts w:ascii="Times New Roman" w:hAnsi="Times New Roman" w:eastAsia="宋体" w:cs="宋体"/>
          <w:color w:val="000000" w:themeColor="text1"/>
          <w:szCs w:val="24"/>
          <w14:textFill>
            <w14:solidFill>
              <w14:schemeClr w14:val="tx1"/>
            </w14:solidFill>
          </w14:textFill>
        </w:rPr>
        <w:t>S</w:t>
      </w:r>
      <w:r>
        <w:rPr>
          <w:rFonts w:hint="eastAsia" w:ascii="Times New Roman" w:hAnsi="Times New Roman" w:eastAsia="宋体" w:cs="宋体"/>
          <w:color w:val="000000" w:themeColor="text1"/>
          <w:szCs w:val="24"/>
          <w14:textFill>
            <w14:solidFill>
              <w14:schemeClr w14:val="tx1"/>
            </w14:solidFill>
          </w14:textFill>
        </w:rPr>
        <w:t>传播到空间任意点（</w:t>
      </w:r>
      <w:r>
        <w:rPr>
          <w:rFonts w:ascii="Times New Roman" w:hAnsi="Times New Roman" w:eastAsia="宋体" w:cs="宋体"/>
          <w:color w:val="000000" w:themeColor="text1"/>
          <w:szCs w:val="24"/>
          <w14:textFill>
            <w14:solidFill>
              <w14:schemeClr w14:val="tx1"/>
            </w14:solidFill>
          </w14:textFill>
        </w:rPr>
        <w:t>x, y, z</w:t>
      </w:r>
      <w:r>
        <w:rPr>
          <w:rFonts w:hint="eastAsia" w:ascii="Times New Roman" w:hAnsi="Times New Roman" w:eastAsia="宋体" w:cs="宋体"/>
          <w:color w:val="000000" w:themeColor="text1"/>
          <w:szCs w:val="24"/>
          <w14:textFill>
            <w14:solidFill>
              <w14:schemeClr w14:val="tx1"/>
            </w14:solidFill>
          </w14:textFill>
        </w:rPr>
        <w:t>）的旅行时，</w:t>
      </w:r>
      <m:oMath>
        <m:r>
          <m:rPr/>
          <w:rPr>
            <w:rFonts w:ascii="Cambria Math" w:hAnsi="Cambria Math" w:eastAsia="宋体" w:cs="Times New Roman"/>
            <w:color w:val="000000" w:themeColor="text1"/>
            <w:szCs w:val="24"/>
            <w14:textFill>
              <w14:solidFill>
                <w14:schemeClr w14:val="tx1"/>
              </w14:solidFill>
            </w14:textFill>
          </w:rPr>
          <m:t>v</m:t>
        </m:r>
      </m:oMath>
      <w:r>
        <w:rPr>
          <w:rFonts w:hint="eastAsia" w:ascii="Times New Roman" w:hAnsi="Times New Roman" w:eastAsia="宋体" w:cs="宋体"/>
          <w:color w:val="000000" w:themeColor="text1"/>
          <w:szCs w:val="24"/>
          <w14:textFill>
            <w14:solidFill>
              <w14:schemeClr w14:val="tx1"/>
            </w14:solidFill>
          </w14:textFill>
        </w:rPr>
        <w:t>为空间任意点处的介质速度。</w:t>
      </w:r>
    </w:p>
    <w:p>
      <w:pPr>
        <w:adjustRightInd w:val="0"/>
        <w:snapToGrid w:val="0"/>
        <w:spacing w:line="480" w:lineRule="auto"/>
        <w:ind w:firstLine="480" w:firstLineChars="200"/>
        <w:rPr>
          <w:rFonts w:ascii="Times New Roman" w:hAnsi="Times New Roman" w:eastAsia="宋体" w:cs="宋体"/>
          <w:color w:val="000000" w:themeColor="text1"/>
          <w:szCs w:val="24"/>
          <w14:textFill>
            <w14:solidFill>
              <w14:schemeClr w14:val="tx1"/>
            </w14:solidFill>
          </w14:textFill>
        </w:rPr>
      </w:pPr>
      <w:r>
        <w:rPr>
          <w:rFonts w:hint="eastAsia" w:ascii="Times New Roman" w:hAnsi="Times New Roman" w:eastAsia="宋体" w:cs="宋体"/>
          <w:color w:val="000000" w:themeColor="text1"/>
          <w:szCs w:val="24"/>
          <w14:textFill>
            <w14:solidFill>
              <w14:schemeClr w14:val="tx1"/>
            </w14:solidFill>
          </w14:textFill>
        </w:rPr>
        <w:t>方程</w:t>
      </w:r>
      <w:r>
        <w:rPr>
          <w:rFonts w:ascii="Times New Roman" w:hAnsi="Times New Roman" w:eastAsia="宋体" w:cs="宋体"/>
          <w:color w:val="000000" w:themeColor="text1"/>
          <w:szCs w:val="24"/>
          <w14:textFill>
            <w14:solidFill>
              <w14:schemeClr w14:val="tx1"/>
            </w14:solidFill>
          </w14:textFill>
        </w:rPr>
        <w:t>(1)</w:t>
      </w:r>
      <w:r>
        <w:rPr>
          <w:rFonts w:hint="eastAsia" w:ascii="Times New Roman" w:hAnsi="Times New Roman" w:eastAsia="宋体" w:cs="宋体"/>
          <w:color w:val="000000" w:themeColor="text1"/>
          <w:szCs w:val="24"/>
          <w14:textFill>
            <w14:solidFill>
              <w14:schemeClr w14:val="tx1"/>
            </w14:solidFill>
          </w14:textFill>
        </w:rPr>
        <w:t>在笛卡尔坐标系中可以表示为</w:t>
      </w:r>
    </w:p>
    <w:p>
      <w:pPr>
        <w:adjustRightInd w:val="0"/>
        <w:snapToGrid w:val="0"/>
        <w:spacing w:line="480" w:lineRule="auto"/>
        <w:ind w:firstLine="1274" w:firstLineChars="531"/>
        <w:jc w:val="left"/>
        <w:rPr>
          <w:rFonts w:ascii="Times New Roman" w:hAnsi="Times New Roman" w:eastAsia="宋体" w:cs="宋体"/>
          <w:color w:val="000000" w:themeColor="text1"/>
          <w:szCs w:val="24"/>
          <w14:textFill>
            <w14:solidFill>
              <w14:schemeClr w14:val="tx1"/>
            </w14:solidFill>
          </w14:textFill>
        </w:rPr>
      </w:pPr>
      <m:oMath>
        <m:sSup>
          <m:sSupPr>
            <m:ctrlPr>
              <w:rPr>
                <w:rFonts w:ascii="Cambria Math" w:hAnsi="Cambria Math" w:eastAsia="宋体" w:cs="宋体"/>
                <w:color w:val="000000" w:themeColor="text1"/>
                <w:szCs w:val="24"/>
                <w14:textFill>
                  <w14:solidFill>
                    <w14:schemeClr w14:val="tx1"/>
                  </w14:solidFill>
                </w14:textFill>
              </w:rPr>
            </m:ctrlPr>
          </m:sSupPr>
          <m:e>
            <m:d>
              <m:dPr>
                <m:ctrlPr>
                  <w:rPr>
                    <w:rFonts w:ascii="Cambria Math" w:hAnsi="Cambria Math" w:eastAsia="宋体" w:cs="宋体"/>
                    <w:i/>
                    <w:color w:val="000000" w:themeColor="text1"/>
                    <w:szCs w:val="24"/>
                    <w14:textFill>
                      <w14:solidFill>
                        <w14:schemeClr w14:val="tx1"/>
                      </w14:solidFill>
                    </w14:textFill>
                  </w:rPr>
                </m:ctrlPr>
              </m:dPr>
              <m:e>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∂τ</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∂x</m:t>
                    </m:r>
                    <m:ctrlPr>
                      <w:rPr>
                        <w:rFonts w:ascii="Cambria Math" w:hAnsi="Cambria Math" w:eastAsia="宋体" w:cs="宋体"/>
                        <w:i/>
                        <w:color w:val="000000" w:themeColor="text1"/>
                        <w:szCs w:val="24"/>
                        <w14:textFill>
                          <w14:solidFill>
                            <w14:schemeClr w14:val="tx1"/>
                          </w14:solidFill>
                        </w14:textFill>
                      </w:rPr>
                    </m:ctrlPr>
                  </m:den>
                </m:f>
                <m:ctrlPr>
                  <w:rPr>
                    <w:rFonts w:ascii="Cambria Math" w:hAnsi="Cambria Math" w:eastAsia="宋体" w:cs="宋体"/>
                    <w:i/>
                    <w:color w:val="000000" w:themeColor="text1"/>
                    <w:szCs w:val="24"/>
                    <w14:textFill>
                      <w14:solidFill>
                        <w14:schemeClr w14:val="tx1"/>
                      </w14:solidFill>
                    </w14:textFill>
                  </w:rPr>
                </m:ctrlPr>
              </m:e>
            </m:d>
            <m:ctrlPr>
              <w:rPr>
                <w:rFonts w:ascii="Cambria Math" w:hAnsi="Cambria Math" w:eastAsia="宋体" w:cs="宋体"/>
                <w:color w:val="000000" w:themeColor="text1"/>
                <w:szCs w:val="24"/>
                <w14:textFill>
                  <w14:solidFill>
                    <w14:schemeClr w14:val="tx1"/>
                  </w14:solidFill>
                </w14:textFill>
              </w:rPr>
            </m:ctrlPr>
          </m:e>
          <m:sup>
            <m:r>
              <m:rPr/>
              <w:rPr>
                <w:rFonts w:ascii="Cambria Math" w:hAnsi="Cambria Math" w:eastAsia="宋体" w:cs="宋体"/>
                <w:color w:val="000000" w:themeColor="text1"/>
                <w:szCs w:val="24"/>
                <w14:textFill>
                  <w14:solidFill>
                    <w14:schemeClr w14:val="tx1"/>
                  </w14:solidFill>
                </w14:textFill>
              </w:rPr>
              <m:t>2</m:t>
            </m:r>
            <m:ctrlPr>
              <w:rPr>
                <w:rFonts w:ascii="Cambria Math" w:hAnsi="Cambria Math" w:eastAsia="宋体" w:cs="宋体"/>
                <w:color w:val="000000" w:themeColor="text1"/>
                <w:szCs w:val="24"/>
                <w14:textFill>
                  <w14:solidFill>
                    <w14:schemeClr w14:val="tx1"/>
                  </w14:solidFill>
                </w14:textFill>
              </w:rPr>
            </m:ctrlPr>
          </m:sup>
        </m:sSup>
        <m:r>
          <m:rPr/>
          <w:rPr>
            <w:rFonts w:ascii="Cambria Math" w:hAnsi="Cambria Math" w:eastAsia="宋体" w:cs="宋体"/>
            <w:color w:val="000000" w:themeColor="text1"/>
            <w:szCs w:val="24"/>
            <w14:textFill>
              <w14:solidFill>
                <w14:schemeClr w14:val="tx1"/>
              </w14:solidFill>
            </w14:textFill>
          </w:rPr>
          <m:t>+</m:t>
        </m:r>
        <m:sSup>
          <m:sSupPr>
            <m:ctrlPr>
              <w:rPr>
                <w:rFonts w:ascii="Cambria Math" w:hAnsi="Cambria Math" w:eastAsia="宋体" w:cs="宋体"/>
                <w:color w:val="000000" w:themeColor="text1"/>
                <w:szCs w:val="24"/>
                <w14:textFill>
                  <w14:solidFill>
                    <w14:schemeClr w14:val="tx1"/>
                  </w14:solidFill>
                </w14:textFill>
              </w:rPr>
            </m:ctrlPr>
          </m:sSupPr>
          <m:e>
            <m:d>
              <m:dPr>
                <m:ctrlPr>
                  <w:rPr>
                    <w:rFonts w:ascii="Cambria Math" w:hAnsi="Cambria Math" w:eastAsia="宋体" w:cs="宋体"/>
                    <w:i/>
                    <w:color w:val="000000" w:themeColor="text1"/>
                    <w:szCs w:val="24"/>
                    <w14:textFill>
                      <w14:solidFill>
                        <w14:schemeClr w14:val="tx1"/>
                      </w14:solidFill>
                    </w14:textFill>
                  </w:rPr>
                </m:ctrlPr>
              </m:dPr>
              <m:e>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∂τ</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∂y</m:t>
                    </m:r>
                    <m:ctrlPr>
                      <w:rPr>
                        <w:rFonts w:ascii="Cambria Math" w:hAnsi="Cambria Math" w:eastAsia="宋体" w:cs="宋体"/>
                        <w:i/>
                        <w:color w:val="000000" w:themeColor="text1"/>
                        <w:szCs w:val="24"/>
                        <w14:textFill>
                          <w14:solidFill>
                            <w14:schemeClr w14:val="tx1"/>
                          </w14:solidFill>
                        </w14:textFill>
                      </w:rPr>
                    </m:ctrlPr>
                  </m:den>
                </m:f>
                <m:ctrlPr>
                  <w:rPr>
                    <w:rFonts w:ascii="Cambria Math" w:hAnsi="Cambria Math" w:eastAsia="宋体" w:cs="宋体"/>
                    <w:i/>
                    <w:color w:val="000000" w:themeColor="text1"/>
                    <w:szCs w:val="24"/>
                    <w14:textFill>
                      <w14:solidFill>
                        <w14:schemeClr w14:val="tx1"/>
                      </w14:solidFill>
                    </w14:textFill>
                  </w:rPr>
                </m:ctrlPr>
              </m:e>
            </m:d>
            <m:ctrlPr>
              <w:rPr>
                <w:rFonts w:ascii="Cambria Math" w:hAnsi="Cambria Math" w:eastAsia="宋体" w:cs="宋体"/>
                <w:color w:val="000000" w:themeColor="text1"/>
                <w:szCs w:val="24"/>
                <w14:textFill>
                  <w14:solidFill>
                    <w14:schemeClr w14:val="tx1"/>
                  </w14:solidFill>
                </w14:textFill>
              </w:rPr>
            </m:ctrlPr>
          </m:e>
          <m:sup>
            <m:r>
              <m:rPr/>
              <w:rPr>
                <w:rFonts w:ascii="Cambria Math" w:hAnsi="Cambria Math" w:eastAsia="宋体" w:cs="宋体"/>
                <w:color w:val="000000" w:themeColor="text1"/>
                <w:szCs w:val="24"/>
                <w14:textFill>
                  <w14:solidFill>
                    <w14:schemeClr w14:val="tx1"/>
                  </w14:solidFill>
                </w14:textFill>
              </w:rPr>
              <m:t>2</m:t>
            </m:r>
            <m:ctrlPr>
              <w:rPr>
                <w:rFonts w:ascii="Cambria Math" w:hAnsi="Cambria Math" w:eastAsia="宋体" w:cs="宋体"/>
                <w:color w:val="000000" w:themeColor="text1"/>
                <w:szCs w:val="24"/>
                <w14:textFill>
                  <w14:solidFill>
                    <w14:schemeClr w14:val="tx1"/>
                  </w14:solidFill>
                </w14:textFill>
              </w:rPr>
            </m:ctrlPr>
          </m:sup>
        </m:sSup>
        <m:r>
          <m:rPr/>
          <w:rPr>
            <w:rFonts w:ascii="Cambria Math" w:hAnsi="Cambria Math" w:eastAsia="宋体" w:cs="宋体"/>
            <w:color w:val="000000" w:themeColor="text1"/>
            <w:szCs w:val="24"/>
            <w14:textFill>
              <w14:solidFill>
                <w14:schemeClr w14:val="tx1"/>
              </w14:solidFill>
            </w14:textFill>
          </w:rPr>
          <m:t>+</m:t>
        </m:r>
        <m:sSup>
          <m:sSupPr>
            <m:ctrlPr>
              <w:rPr>
                <w:rFonts w:ascii="Cambria Math" w:hAnsi="Cambria Math" w:eastAsia="宋体" w:cs="宋体"/>
                <w:color w:val="000000" w:themeColor="text1"/>
                <w:szCs w:val="24"/>
                <w14:textFill>
                  <w14:solidFill>
                    <w14:schemeClr w14:val="tx1"/>
                  </w14:solidFill>
                </w14:textFill>
              </w:rPr>
            </m:ctrlPr>
          </m:sSupPr>
          <m:e>
            <m:d>
              <m:dPr>
                <m:ctrlPr>
                  <w:rPr>
                    <w:rFonts w:ascii="Cambria Math" w:hAnsi="Cambria Math" w:eastAsia="宋体" w:cs="宋体"/>
                    <w:i/>
                    <w:color w:val="000000" w:themeColor="text1"/>
                    <w:szCs w:val="24"/>
                    <w14:textFill>
                      <w14:solidFill>
                        <w14:schemeClr w14:val="tx1"/>
                      </w14:solidFill>
                    </w14:textFill>
                  </w:rPr>
                </m:ctrlPr>
              </m:dPr>
              <m:e>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∂τ</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∂z</m:t>
                    </m:r>
                    <m:ctrlPr>
                      <w:rPr>
                        <w:rFonts w:ascii="Cambria Math" w:hAnsi="Cambria Math" w:eastAsia="宋体" w:cs="宋体"/>
                        <w:i/>
                        <w:color w:val="000000" w:themeColor="text1"/>
                        <w:szCs w:val="24"/>
                        <w14:textFill>
                          <w14:solidFill>
                            <w14:schemeClr w14:val="tx1"/>
                          </w14:solidFill>
                        </w14:textFill>
                      </w:rPr>
                    </m:ctrlPr>
                  </m:den>
                </m:f>
                <m:ctrlPr>
                  <w:rPr>
                    <w:rFonts w:ascii="Cambria Math" w:hAnsi="Cambria Math" w:eastAsia="宋体" w:cs="宋体"/>
                    <w:i/>
                    <w:color w:val="000000" w:themeColor="text1"/>
                    <w:szCs w:val="24"/>
                    <w14:textFill>
                      <w14:solidFill>
                        <w14:schemeClr w14:val="tx1"/>
                      </w14:solidFill>
                    </w14:textFill>
                  </w:rPr>
                </m:ctrlPr>
              </m:e>
            </m:d>
            <m:ctrlPr>
              <w:rPr>
                <w:rFonts w:ascii="Cambria Math" w:hAnsi="Cambria Math" w:eastAsia="宋体" w:cs="宋体"/>
                <w:color w:val="000000" w:themeColor="text1"/>
                <w:szCs w:val="24"/>
                <w14:textFill>
                  <w14:solidFill>
                    <w14:schemeClr w14:val="tx1"/>
                  </w14:solidFill>
                </w14:textFill>
              </w:rPr>
            </m:ctrlPr>
          </m:e>
          <m:sup>
            <m:r>
              <m:rPr/>
              <w:rPr>
                <w:rFonts w:ascii="Cambria Math" w:hAnsi="Cambria Math" w:eastAsia="宋体" w:cs="宋体"/>
                <w:color w:val="000000" w:themeColor="text1"/>
                <w:szCs w:val="24"/>
                <w14:textFill>
                  <w14:solidFill>
                    <w14:schemeClr w14:val="tx1"/>
                  </w14:solidFill>
                </w14:textFill>
              </w:rPr>
              <m:t>2</m:t>
            </m:r>
            <m:ctrlPr>
              <w:rPr>
                <w:rFonts w:ascii="Cambria Math" w:hAnsi="Cambria Math" w:eastAsia="宋体" w:cs="宋体"/>
                <w:color w:val="000000" w:themeColor="text1"/>
                <w:szCs w:val="24"/>
                <w14:textFill>
                  <w14:solidFill>
                    <w14:schemeClr w14:val="tx1"/>
                  </w14:solidFill>
                </w14:textFill>
              </w:rPr>
            </m:ctrlPr>
          </m:sup>
        </m:sSup>
        <m:r>
          <m:rPr/>
          <w:rPr>
            <w:rFonts w:ascii="Cambria Math" w:hAnsi="Cambria Math" w:eastAsia="宋体" w:cs="宋体"/>
            <w:color w:val="000000" w:themeColor="text1"/>
            <w:szCs w:val="24"/>
            <w14:textFill>
              <w14:solidFill>
                <w14:schemeClr w14:val="tx1"/>
              </w14:solidFill>
            </w14:textFill>
          </w:rPr>
          <m:t>=</m:t>
        </m:r>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1</m:t>
            </m:r>
            <m:ctrlPr>
              <w:rPr>
                <w:rFonts w:ascii="Cambria Math" w:hAnsi="Cambria Math" w:eastAsia="宋体" w:cs="宋体"/>
                <w:i/>
                <w:color w:val="000000" w:themeColor="text1"/>
                <w:szCs w:val="24"/>
                <w14:textFill>
                  <w14:solidFill>
                    <w14:schemeClr w14:val="tx1"/>
                  </w14:solidFill>
                </w14:textFill>
              </w:rPr>
            </m:ctrlPr>
          </m:num>
          <m:den>
            <m:sSup>
              <m:sSupPr>
                <m:ctrlPr>
                  <w:rPr>
                    <w:rFonts w:ascii="Cambria Math" w:hAnsi="Cambria Math" w:eastAsia="宋体" w:cs="宋体"/>
                    <w:i/>
                    <w:color w:val="000000" w:themeColor="text1"/>
                    <w:szCs w:val="24"/>
                    <w14:textFill>
                      <w14:solidFill>
                        <w14:schemeClr w14:val="tx1"/>
                      </w14:solidFill>
                    </w14:textFill>
                  </w:rPr>
                </m:ctrlPr>
              </m:sSupPr>
              <m:e>
                <m:r>
                  <m:rPr/>
                  <w:rPr>
                    <w:rFonts w:hint="eastAsia" w:ascii="Cambria Math" w:hAnsi="Cambria Math" w:eastAsia="宋体" w:cs="宋体"/>
                    <w:color w:val="000000" w:themeColor="text1"/>
                    <w:szCs w:val="24"/>
                    <w14:textFill>
                      <w14:solidFill>
                        <w14:schemeClr w14:val="tx1"/>
                      </w14:solidFill>
                    </w14:textFill>
                  </w:rPr>
                  <m:t>v</m:t>
                </m:r>
                <m:ctrlPr>
                  <w:rPr>
                    <w:rFonts w:ascii="Cambria Math" w:hAnsi="Cambria Math" w:eastAsia="宋体" w:cs="宋体"/>
                    <w:i/>
                    <w:color w:val="000000" w:themeColor="text1"/>
                    <w:szCs w:val="24"/>
                    <w14:textFill>
                      <w14:solidFill>
                        <w14:schemeClr w14:val="tx1"/>
                      </w14:solidFill>
                    </w14:textFill>
                  </w:rPr>
                </m:ctrlPr>
              </m:e>
              <m:sup>
                <m:r>
                  <m:rPr/>
                  <w:rPr>
                    <w:rFonts w:ascii="Cambria Math" w:hAnsi="Cambria Math" w:eastAsia="宋体" w:cs="宋体"/>
                    <w:color w:val="000000" w:themeColor="text1"/>
                    <w:szCs w:val="24"/>
                    <w14:textFill>
                      <w14:solidFill>
                        <w14:schemeClr w14:val="tx1"/>
                      </w14:solidFill>
                    </w14:textFill>
                  </w:rPr>
                  <m:t>2</m:t>
                </m:r>
                <m:ctrlPr>
                  <w:rPr>
                    <w:rFonts w:ascii="Cambria Math" w:hAnsi="Cambria Math" w:eastAsia="宋体" w:cs="宋体"/>
                    <w:i/>
                    <w:color w:val="000000" w:themeColor="text1"/>
                    <w:szCs w:val="24"/>
                    <w14:textFill>
                      <w14:solidFill>
                        <w14:schemeClr w14:val="tx1"/>
                      </w14:solidFill>
                    </w14:textFill>
                  </w:rPr>
                </m:ctrlPr>
              </m:sup>
            </m:sSup>
            <m:ctrlPr>
              <w:rPr>
                <w:rFonts w:ascii="Cambria Math" w:hAnsi="Cambria Math" w:eastAsia="宋体" w:cs="宋体"/>
                <w:i/>
                <w:color w:val="000000" w:themeColor="text1"/>
                <w:szCs w:val="24"/>
                <w14:textFill>
                  <w14:solidFill>
                    <w14:schemeClr w14:val="tx1"/>
                  </w14:solidFill>
                </w14:textFill>
              </w:rPr>
            </m:ctrlPr>
          </m:den>
        </m:f>
      </m:oMath>
      <w:r>
        <w:rPr>
          <w:rFonts w:hint="eastAsia" w:ascii="Times New Roman" w:hAnsi="Times New Roman" w:eastAsia="宋体" w:cs="宋体"/>
          <w:color w:val="000000" w:themeColor="text1"/>
          <w:szCs w:val="24"/>
          <w14:textFill>
            <w14:solidFill>
              <w14:schemeClr w14:val="tx1"/>
            </w14:solidFill>
          </w14:textFill>
        </w:rPr>
        <w:t xml:space="preserve">   </w:t>
      </w:r>
      <w:r>
        <w:rPr>
          <w:rFonts w:ascii="Times New Roman" w:hAnsi="Times New Roman" w:eastAsia="宋体" w:cs="宋体"/>
          <w:color w:val="000000" w:themeColor="text1"/>
          <w:szCs w:val="24"/>
          <w14:textFill>
            <w14:solidFill>
              <w14:schemeClr w14:val="tx1"/>
            </w14:solidFill>
          </w14:textFill>
        </w:rPr>
        <w:t xml:space="preserve">                     </w:t>
      </w:r>
      <w:r>
        <w:rPr>
          <w:rFonts w:hint="eastAsia" w:ascii="Times New Roman" w:hAnsi="Times New Roman" w:eastAsia="宋体" w:cs="宋体"/>
          <w:color w:val="000000" w:themeColor="text1"/>
          <w:szCs w:val="24"/>
          <w14:textFill>
            <w14:solidFill>
              <w14:schemeClr w14:val="tx1"/>
            </w14:solidFill>
          </w14:textFill>
        </w:rPr>
        <w:t xml:space="preserve"> </w:t>
      </w:r>
      <w:r>
        <w:rPr>
          <w:rFonts w:ascii="Times New Roman" w:hAnsi="Times New Roman" w:eastAsia="宋体" w:cs="宋体"/>
          <w:color w:val="000000" w:themeColor="text1"/>
          <w:szCs w:val="24"/>
          <w14:textFill>
            <w14:solidFill>
              <w14:schemeClr w14:val="tx1"/>
            </w14:solidFill>
          </w14:textFill>
        </w:rPr>
        <w:t xml:space="preserve">      </w:t>
      </w:r>
      <w:r>
        <w:rPr>
          <w:rFonts w:hint="eastAsia" w:ascii="Times New Roman" w:hAnsi="Times New Roman" w:eastAsia="宋体" w:cs="宋体"/>
          <w:color w:val="000000" w:themeColor="text1"/>
          <w:szCs w:val="24"/>
          <w14:textFill>
            <w14:solidFill>
              <w14:schemeClr w14:val="tx1"/>
            </w14:solidFill>
          </w14:textFill>
        </w:rPr>
        <w:t xml:space="preserve">  </w:t>
      </w:r>
      <w:r>
        <w:rPr>
          <w:rFonts w:ascii="Times New Roman" w:hAnsi="Times New Roman" w:eastAsia="宋体" w:cs="宋体"/>
          <w:color w:val="000000" w:themeColor="text1"/>
          <w:szCs w:val="24"/>
          <w14:textFill>
            <w14:solidFill>
              <w14:schemeClr w14:val="tx1"/>
            </w14:solidFill>
          </w14:textFill>
        </w:rPr>
        <w:t>(</w:t>
      </w:r>
      <w:r>
        <w:rPr>
          <w:rFonts w:hint="eastAsia" w:ascii="Times New Roman" w:hAnsi="Times New Roman" w:eastAsia="宋体" w:cs="宋体"/>
          <w:color w:val="000000" w:themeColor="text1"/>
          <w:szCs w:val="24"/>
          <w14:textFill>
            <w14:solidFill>
              <w14:schemeClr w14:val="tx1"/>
            </w14:solidFill>
          </w14:textFill>
        </w:rPr>
        <w:t>2</w:t>
      </w:r>
      <w:r>
        <w:rPr>
          <w:rFonts w:ascii="Times New Roman" w:hAnsi="Times New Roman" w:eastAsia="宋体" w:cs="宋体"/>
          <w:color w:val="000000" w:themeColor="text1"/>
          <w:szCs w:val="24"/>
          <w14:textFill>
            <w14:solidFill>
              <w14:schemeClr w14:val="tx1"/>
            </w14:solidFill>
          </w14:textFill>
        </w:rPr>
        <w:t>)</w:t>
      </w:r>
    </w:p>
    <w:p>
      <w:pPr>
        <w:adjustRightInd w:val="0"/>
        <w:snapToGrid w:val="0"/>
        <w:spacing w:line="480" w:lineRule="auto"/>
        <w:ind w:firstLine="480" w:firstLineChars="200"/>
        <w:jc w:val="left"/>
        <w:rPr>
          <w:rFonts w:ascii="Times New Roman" w:hAnsi="Times New Roman" w:eastAsia="宋体" w:cs="宋体"/>
          <w:color w:val="000000" w:themeColor="text1"/>
          <w:szCs w:val="24"/>
          <w14:textFill>
            <w14:solidFill>
              <w14:schemeClr w14:val="tx1"/>
            </w14:solidFill>
          </w14:textFill>
        </w:rPr>
      </w:pPr>
      <w:r>
        <w:rPr>
          <w:rFonts w:hint="eastAsia" w:ascii="Times New Roman" w:hAnsi="Times New Roman" w:eastAsia="宋体" w:cs="宋体"/>
          <w:color w:val="000000" w:themeColor="text1"/>
          <w:szCs w:val="24"/>
          <w14:textFill>
            <w14:solidFill>
              <w14:schemeClr w14:val="tx1"/>
            </w14:solidFill>
          </w14:textFill>
        </w:rPr>
        <w:t>三维情况下，在射线上的任一点引入</w:t>
      </w:r>
      <w:r>
        <w:rPr>
          <w:rFonts w:ascii="Times New Roman" w:hAnsi="Times New Roman" w:eastAsia="宋体" w:cs="宋体"/>
          <w:color w:val="000000" w:themeColor="text1"/>
          <w:szCs w:val="24"/>
          <w14:textFill>
            <w14:solidFill>
              <w14:schemeClr w14:val="tx1"/>
            </w14:solidFill>
          </w14:textFill>
        </w:rPr>
        <w:t>3</w:t>
      </w:r>
      <w:r>
        <w:rPr>
          <w:rFonts w:hint="eastAsia" w:ascii="Times New Roman" w:hAnsi="Times New Roman" w:eastAsia="宋体" w:cs="宋体"/>
          <w:color w:val="000000" w:themeColor="text1"/>
          <w:szCs w:val="24"/>
          <w14:textFill>
            <w14:solidFill>
              <w14:schemeClr w14:val="tx1"/>
            </w14:solidFill>
          </w14:textFill>
        </w:rPr>
        <w:t>个方向余弦</w:t>
      </w:r>
      <w:r>
        <w:rPr>
          <w:rFonts w:ascii="Times New Roman" w:hAnsi="Times New Roman" w:eastAsia="宋体" w:cs="宋体"/>
          <w:color w:val="000000" w:themeColor="text1"/>
          <w:szCs w:val="24"/>
          <w14:textFill>
            <w14:solidFill>
              <w14:schemeClr w14:val="tx1"/>
            </w14:solidFill>
          </w14:textFill>
        </w:rPr>
        <w:t xml:space="preserve">, </w:t>
      </w:r>
      <m:oMath>
        <m:r>
          <m:rPr/>
          <w:rPr>
            <w:rFonts w:ascii="Cambria Math" w:hAnsi="Cambria Math" w:eastAsia="宋体" w:cs="Times New Roman"/>
            <w:color w:val="000000" w:themeColor="text1"/>
            <w:szCs w:val="24"/>
            <w14:textFill>
              <w14:solidFill>
                <w14:schemeClr w14:val="tx1"/>
              </w14:solidFill>
            </w14:textFill>
          </w:rPr>
          <m:t>cos</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x</m:t>
            </m:r>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Times New Roman"/>
            <w:color w:val="000000" w:themeColor="text1"/>
            <w:szCs w:val="24"/>
            <w14:textFill>
              <w14:solidFill>
                <w14:schemeClr w14:val="tx1"/>
              </w14:solidFill>
            </w14:textFill>
          </w:rPr>
          <m:t>=</m:t>
        </m:r>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∂x</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∂s</m:t>
            </m:r>
            <m:ctrlPr>
              <w:rPr>
                <w:rFonts w:ascii="Cambria Math" w:hAnsi="Cambria Math" w:eastAsia="宋体" w:cs="宋体"/>
                <w:i/>
                <w:color w:val="000000" w:themeColor="text1"/>
                <w:szCs w:val="24"/>
                <w14:textFill>
                  <w14:solidFill>
                    <w14:schemeClr w14:val="tx1"/>
                  </w14:solidFill>
                </w14:textFill>
              </w:rPr>
            </m:ctrlPr>
          </m:den>
        </m:f>
      </m:oMath>
      <w:r>
        <w:rPr>
          <w:rFonts w:ascii="Times New Roman" w:hAnsi="Times New Roman" w:eastAsia="宋体" w:cs="宋体"/>
          <w:color w:val="000000" w:themeColor="text1"/>
          <w:szCs w:val="24"/>
          <w14:textFill>
            <w14:solidFill>
              <w14:schemeClr w14:val="tx1"/>
            </w14:solidFill>
          </w14:textFill>
        </w:rPr>
        <w:t xml:space="preserve">, </w:t>
      </w:r>
      <m:oMath>
        <m:r>
          <m:rPr/>
          <w:rPr>
            <w:rFonts w:ascii="Cambria Math" w:hAnsi="Cambria Math" w:eastAsia="宋体" w:cs="Times New Roman"/>
            <w:color w:val="000000" w:themeColor="text1"/>
            <w:szCs w:val="24"/>
            <w14:textFill>
              <w14:solidFill>
                <w14:schemeClr w14:val="tx1"/>
              </w14:solidFill>
            </w14:textFill>
          </w:rPr>
          <m:t>cos</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y</m:t>
            </m:r>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Times New Roman"/>
            <w:color w:val="000000" w:themeColor="text1"/>
            <w:szCs w:val="24"/>
            <w14:textFill>
              <w14:solidFill>
                <w14:schemeClr w14:val="tx1"/>
              </w14:solidFill>
            </w14:textFill>
          </w:rPr>
          <m:t>=</m:t>
        </m:r>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∂y</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∂s</m:t>
            </m:r>
            <m:ctrlPr>
              <w:rPr>
                <w:rFonts w:ascii="Cambria Math" w:hAnsi="Cambria Math" w:eastAsia="宋体" w:cs="宋体"/>
                <w:i/>
                <w:color w:val="000000" w:themeColor="text1"/>
                <w:szCs w:val="24"/>
                <w14:textFill>
                  <w14:solidFill>
                    <w14:schemeClr w14:val="tx1"/>
                  </w14:solidFill>
                </w14:textFill>
              </w:rPr>
            </m:ctrlPr>
          </m:den>
        </m:f>
      </m:oMath>
      <w:r>
        <w:rPr>
          <w:rFonts w:ascii="Times New Roman" w:hAnsi="Times New Roman" w:eastAsia="宋体" w:cs="宋体"/>
          <w:color w:val="000000" w:themeColor="text1"/>
          <w:szCs w:val="24"/>
          <w14:textFill>
            <w14:solidFill>
              <w14:schemeClr w14:val="tx1"/>
            </w14:solidFill>
          </w14:textFill>
        </w:rPr>
        <w:t>,</w:t>
      </w:r>
      <w:r>
        <w:rPr>
          <w:rFonts w:hint="eastAsia" w:ascii="Times New Roman" w:hAnsi="Times New Roman" w:eastAsia="宋体" w:cs="宋体"/>
          <w:color w:val="000000" w:themeColor="text1"/>
          <w:szCs w:val="24"/>
          <w14:textFill>
            <w14:solidFill>
              <w14:schemeClr w14:val="tx1"/>
            </w14:solidFill>
          </w14:textFill>
        </w:rPr>
        <w:t xml:space="preserve"> </w:t>
      </w:r>
      <m:oMath>
        <m:r>
          <m:rPr/>
          <w:rPr>
            <w:rFonts w:ascii="Cambria Math" w:hAnsi="Cambria Math" w:eastAsia="宋体" w:cs="Times New Roman"/>
            <w:color w:val="000000" w:themeColor="text1"/>
            <w:szCs w:val="24"/>
            <w14:textFill>
              <w14:solidFill>
                <w14:schemeClr w14:val="tx1"/>
              </w14:solidFill>
            </w14:textFill>
          </w:rPr>
          <m:t>cos</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z</m:t>
            </m:r>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Times New Roman"/>
            <w:color w:val="000000" w:themeColor="text1"/>
            <w:szCs w:val="24"/>
            <w14:textFill>
              <w14:solidFill>
                <w14:schemeClr w14:val="tx1"/>
              </w14:solidFill>
            </w14:textFill>
          </w:rPr>
          <m:t>=</m:t>
        </m:r>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∂z</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∂s</m:t>
            </m:r>
            <m:ctrlPr>
              <w:rPr>
                <w:rFonts w:ascii="Cambria Math" w:hAnsi="Cambria Math" w:eastAsia="宋体" w:cs="宋体"/>
                <w:i/>
                <w:color w:val="000000" w:themeColor="text1"/>
                <w:szCs w:val="24"/>
                <w14:textFill>
                  <w14:solidFill>
                    <w14:schemeClr w14:val="tx1"/>
                  </w14:solidFill>
                </w14:textFill>
              </w:rPr>
            </m:ctrlPr>
          </m:den>
        </m:f>
      </m:oMath>
      <w:r>
        <w:rPr>
          <w:rFonts w:ascii="Times New Roman" w:hAnsi="Times New Roman" w:eastAsia="宋体" w:cs="宋体"/>
          <w:color w:val="000000" w:themeColor="text1"/>
          <w:szCs w:val="24"/>
          <w14:textFill>
            <w14:solidFill>
              <w14:schemeClr w14:val="tx1"/>
            </w14:solidFill>
          </w14:textFill>
        </w:rPr>
        <w:t xml:space="preserve">, </w:t>
      </w:r>
      <w:r>
        <w:rPr>
          <w:rFonts w:hint="eastAsia" w:ascii="Times New Roman" w:hAnsi="Times New Roman" w:eastAsia="宋体" w:cs="宋体"/>
          <w:color w:val="000000" w:themeColor="text1"/>
          <w:szCs w:val="24"/>
          <w14:textFill>
            <w14:solidFill>
              <w14:schemeClr w14:val="tx1"/>
            </w14:solidFill>
          </w14:textFill>
        </w:rPr>
        <w:t>其中，</w:t>
      </w:r>
      <w:r>
        <w:rPr>
          <w:rFonts w:ascii="Symbol" w:hAnsi="Symbol" w:eastAsia="宋体" w:cs="宋体"/>
          <w:i/>
          <w:color w:val="000000" w:themeColor="text1"/>
          <w:szCs w:val="24"/>
          <w14:textFill>
            <w14:solidFill>
              <w14:schemeClr w14:val="tx1"/>
            </w14:solidFill>
          </w14:textFill>
        </w:rPr>
        <w:t></w:t>
      </w:r>
      <w:r>
        <w:rPr>
          <w:rFonts w:ascii="Times New Roman" w:hAnsi="Times New Roman" w:eastAsia="宋体" w:cs="宋体"/>
          <w:i/>
          <w:color w:val="000000" w:themeColor="text1"/>
          <w:szCs w:val="24"/>
          <w:vertAlign w:val="subscript"/>
          <w14:textFill>
            <w14:solidFill>
              <w14:schemeClr w14:val="tx1"/>
            </w14:solidFill>
          </w14:textFill>
        </w:rPr>
        <w:t>x</w:t>
      </w:r>
      <w:r>
        <w:rPr>
          <w:rFonts w:hint="eastAsia" w:ascii="Times New Roman" w:hAnsi="Times New Roman" w:eastAsia="宋体" w:cs="宋体"/>
          <w:color w:val="000000" w:themeColor="text1"/>
          <w:szCs w:val="24"/>
          <w14:textFill>
            <w14:solidFill>
              <w14:schemeClr w14:val="tx1"/>
            </w14:solidFill>
          </w14:textFill>
        </w:rPr>
        <w:t>、</w:t>
      </w:r>
      <w:r>
        <w:rPr>
          <w:rFonts w:ascii="Symbol" w:hAnsi="Symbol" w:eastAsia="宋体" w:cs="宋体"/>
          <w:i/>
          <w:color w:val="000000" w:themeColor="text1"/>
          <w:szCs w:val="24"/>
          <w14:textFill>
            <w14:solidFill>
              <w14:schemeClr w14:val="tx1"/>
            </w14:solidFill>
          </w14:textFill>
        </w:rPr>
        <w:t></w:t>
      </w:r>
      <w:r>
        <w:rPr>
          <w:rFonts w:ascii="Times New Roman" w:hAnsi="Times New Roman" w:eastAsia="宋体" w:cs="宋体"/>
          <w:i/>
          <w:color w:val="000000" w:themeColor="text1"/>
          <w:szCs w:val="24"/>
          <w:vertAlign w:val="subscript"/>
          <w14:textFill>
            <w14:solidFill>
              <w14:schemeClr w14:val="tx1"/>
            </w14:solidFill>
          </w14:textFill>
        </w:rPr>
        <w:t>y</w:t>
      </w:r>
      <w:r>
        <w:rPr>
          <w:rFonts w:hint="eastAsia" w:ascii="Times New Roman" w:hAnsi="Times New Roman" w:eastAsia="宋体" w:cs="宋体"/>
          <w:color w:val="000000" w:themeColor="text1"/>
          <w:szCs w:val="24"/>
          <w14:textFill>
            <w14:solidFill>
              <w14:schemeClr w14:val="tx1"/>
            </w14:solidFill>
          </w14:textFill>
        </w:rPr>
        <w:t>、</w:t>
      </w:r>
      <w:r>
        <w:rPr>
          <w:rFonts w:ascii="Symbol" w:hAnsi="Symbol" w:eastAsia="宋体" w:cs="宋体"/>
          <w:i/>
          <w:color w:val="000000" w:themeColor="text1"/>
          <w:szCs w:val="24"/>
          <w14:textFill>
            <w14:solidFill>
              <w14:schemeClr w14:val="tx1"/>
            </w14:solidFill>
          </w14:textFill>
        </w:rPr>
        <w:t></w:t>
      </w:r>
      <w:r>
        <w:rPr>
          <w:rFonts w:ascii="Times New Roman" w:hAnsi="Times New Roman" w:eastAsia="宋体" w:cs="宋体"/>
          <w:i/>
          <w:color w:val="000000" w:themeColor="text1"/>
          <w:szCs w:val="24"/>
          <w:vertAlign w:val="subscript"/>
          <w14:textFill>
            <w14:solidFill>
              <w14:schemeClr w14:val="tx1"/>
            </w14:solidFill>
          </w14:textFill>
        </w:rPr>
        <w:t>z</w:t>
      </w:r>
      <w:r>
        <w:rPr>
          <w:rFonts w:hint="eastAsia" w:ascii="Times New Roman" w:hAnsi="Times New Roman" w:eastAsia="宋体" w:cs="宋体"/>
          <w:color w:val="000000" w:themeColor="text1"/>
          <w:szCs w:val="24"/>
          <w14:textFill>
            <w14:solidFill>
              <w14:schemeClr w14:val="tx1"/>
            </w14:solidFill>
          </w14:textFill>
        </w:rPr>
        <w:t>分别为直角坐标系中射线上一点的切线与</w:t>
      </w:r>
      <w:r>
        <w:rPr>
          <w:rFonts w:ascii="Times New Roman" w:hAnsi="Times New Roman" w:eastAsia="宋体" w:cs="宋体"/>
          <w:i/>
          <w:color w:val="000000" w:themeColor="text1"/>
          <w:szCs w:val="24"/>
          <w14:textFill>
            <w14:solidFill>
              <w14:schemeClr w14:val="tx1"/>
            </w14:solidFill>
          </w14:textFill>
        </w:rPr>
        <w:t>x</w:t>
      </w:r>
      <w:r>
        <w:rPr>
          <w:rFonts w:hint="eastAsia" w:ascii="Times New Roman" w:hAnsi="Times New Roman" w:eastAsia="宋体" w:cs="宋体"/>
          <w:color w:val="000000" w:themeColor="text1"/>
          <w:szCs w:val="24"/>
          <w14:textFill>
            <w14:solidFill>
              <w14:schemeClr w14:val="tx1"/>
            </w14:solidFill>
          </w14:textFill>
        </w:rPr>
        <w:t>、</w:t>
      </w:r>
      <w:r>
        <w:rPr>
          <w:rFonts w:ascii="Times New Roman" w:hAnsi="Times New Roman" w:eastAsia="宋体" w:cs="宋体"/>
          <w:color w:val="000000" w:themeColor="text1"/>
          <w:szCs w:val="24"/>
          <w14:textFill>
            <w14:solidFill>
              <w14:schemeClr w14:val="tx1"/>
            </w14:solidFill>
          </w14:textFill>
        </w:rPr>
        <w:t>y</w:t>
      </w:r>
      <w:r>
        <w:rPr>
          <w:rFonts w:hint="eastAsia" w:ascii="Times New Roman" w:hAnsi="Times New Roman" w:eastAsia="宋体" w:cs="宋体"/>
          <w:color w:val="000000" w:themeColor="text1"/>
          <w:szCs w:val="24"/>
          <w14:textFill>
            <w14:solidFill>
              <w14:schemeClr w14:val="tx1"/>
            </w14:solidFill>
          </w14:textFill>
        </w:rPr>
        <w:t>、</w:t>
      </w:r>
      <w:r>
        <w:rPr>
          <w:rFonts w:ascii="Times New Roman" w:hAnsi="Times New Roman" w:eastAsia="宋体" w:cs="宋体"/>
          <w:i/>
          <w:color w:val="000000" w:themeColor="text1"/>
          <w:szCs w:val="24"/>
          <w14:textFill>
            <w14:solidFill>
              <w14:schemeClr w14:val="tx1"/>
            </w14:solidFill>
          </w14:textFill>
        </w:rPr>
        <w:t>z</w:t>
      </w:r>
      <w:r>
        <w:rPr>
          <w:rFonts w:hint="eastAsia" w:ascii="Times New Roman" w:hAnsi="Times New Roman" w:eastAsia="宋体" w:cs="宋体"/>
          <w:color w:val="000000" w:themeColor="text1"/>
          <w:szCs w:val="24"/>
          <w14:textFill>
            <w14:solidFill>
              <w14:schemeClr w14:val="tx1"/>
            </w14:solidFill>
          </w14:textFill>
        </w:rPr>
        <w:t>轴之夹角，</w:t>
      </w:r>
      <m:oMath>
        <m:r>
          <m:rPr/>
          <w:rPr>
            <w:rFonts w:ascii="Cambria Math" w:hAnsi="Cambria Math" w:eastAsia="宋体" w:cs="宋体"/>
            <w:color w:val="000000" w:themeColor="text1"/>
            <w:szCs w:val="24"/>
            <w14:textFill>
              <w14:solidFill>
                <w14:schemeClr w14:val="tx1"/>
              </w14:solidFill>
            </w14:textFill>
          </w:rPr>
          <m:t>s</m:t>
        </m:r>
      </m:oMath>
      <w:r>
        <w:rPr>
          <w:rFonts w:hint="eastAsia" w:ascii="Times New Roman" w:hAnsi="Times New Roman" w:eastAsia="宋体" w:cs="宋体"/>
          <w:color w:val="000000" w:themeColor="text1"/>
          <w:szCs w:val="24"/>
          <w14:textFill>
            <w14:solidFill>
              <w14:schemeClr w14:val="tx1"/>
            </w14:solidFill>
          </w14:textFill>
        </w:rPr>
        <w:t>为射线长度。经过推导，可以得到运动学射线追踪方程：</w:t>
      </w:r>
    </w:p>
    <w:p>
      <w:pPr>
        <w:adjustRightInd w:val="0"/>
        <w:snapToGrid w:val="0"/>
        <w:spacing w:line="480" w:lineRule="auto"/>
        <w:ind w:firstLine="1274" w:firstLineChars="531"/>
        <w:jc w:val="left"/>
        <w:rPr>
          <w:rFonts w:ascii="Times New Roman" w:hAnsi="Times New Roman" w:eastAsia="宋体" w:cs="宋体"/>
          <w:color w:val="000000" w:themeColor="text1"/>
          <w:szCs w:val="24"/>
          <w14:textFill>
            <w14:solidFill>
              <w14:schemeClr w14:val="tx1"/>
            </w14:solidFill>
          </w14:textFill>
        </w:rPr>
      </w:pPr>
      <m:oMath>
        <m:d>
          <m:dPr>
            <m:begChr m:val="{"/>
            <m:endChr m:val=""/>
            <m:ctrlPr>
              <w:rPr>
                <w:rFonts w:ascii="Cambria Math" w:hAnsi="Cambria Math" w:eastAsia="宋体" w:cs="宋体"/>
                <w:color w:val="000000" w:themeColor="text1"/>
                <w:szCs w:val="24"/>
                <w14:textFill>
                  <w14:solidFill>
                    <w14:schemeClr w14:val="tx1"/>
                  </w14:solidFill>
                </w14:textFill>
              </w:rPr>
            </m:ctrlPr>
          </m:dPr>
          <m:e>
            <m:eqArr>
              <m:eqArrPr>
                <m:ctrlPr>
                  <w:rPr>
                    <w:rFonts w:ascii="Cambria Math" w:hAnsi="Cambria Math" w:eastAsia="宋体" w:cs="宋体"/>
                    <w:color w:val="000000" w:themeColor="text1"/>
                    <w:szCs w:val="24"/>
                    <w14:textFill>
                      <w14:solidFill>
                        <w14:schemeClr w14:val="tx1"/>
                      </w14:solidFill>
                    </w14:textFill>
                  </w:rPr>
                </m:ctrlPr>
              </m:eqArrPr>
              <m:e>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∂x</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∂τ</m:t>
                    </m:r>
                    <m:ctrlPr>
                      <w:rPr>
                        <w:rFonts w:ascii="Cambria Math" w:hAnsi="Cambria Math" w:eastAsia="宋体" w:cs="宋体"/>
                        <w:i/>
                        <w:color w:val="000000" w:themeColor="text1"/>
                        <w:szCs w:val="24"/>
                        <w14:textFill>
                          <w14:solidFill>
                            <w14:schemeClr w14:val="tx1"/>
                          </w14:solidFill>
                        </w14:textFill>
                      </w:rPr>
                    </m:ctrlPr>
                  </m:den>
                </m:f>
                <m:r>
                  <m:rPr/>
                  <w:rPr>
                    <w:rFonts w:ascii="Cambria Math" w:hAnsi="Cambria Math" w:eastAsia="宋体" w:cs="宋体"/>
                    <w:color w:val="000000" w:themeColor="text1"/>
                    <w:szCs w:val="24"/>
                    <w14:textFill>
                      <w14:solidFill>
                        <w14:schemeClr w14:val="tx1"/>
                      </w14:solidFill>
                    </w14:textFill>
                  </w:rPr>
                  <m:t>=</m:t>
                </m:r>
                <m:r>
                  <m:rPr/>
                  <w:rPr>
                    <w:rFonts w:hint="eastAsia" w:ascii="Cambria Math" w:hAnsi="Cambria Math" w:eastAsia="宋体" w:cs="宋体"/>
                    <w:color w:val="000000" w:themeColor="text1"/>
                    <w:szCs w:val="24"/>
                    <w14:textFill>
                      <w14:solidFill>
                        <w14:schemeClr w14:val="tx1"/>
                      </w14:solidFill>
                    </w14:textFill>
                  </w:rPr>
                  <m:t>vcos</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x</m:t>
                    </m:r>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宋体"/>
                    <w:color w:val="000000" w:themeColor="text1"/>
                    <w:szCs w:val="24"/>
                    <w14:textFill>
                      <w14:solidFill>
                        <w14:schemeClr w14:val="tx1"/>
                      </w14:solidFill>
                    </w14:textFill>
                  </w:rPr>
                  <m:t xml:space="preserve">                                                                    </m:t>
                </m:r>
                <m:ctrlPr>
                  <w:rPr>
                    <w:rFonts w:ascii="Cambria Math" w:hAnsi="Cambria Math" w:eastAsia="宋体" w:cs="宋体"/>
                    <w:color w:val="000000" w:themeColor="text1"/>
                    <w:szCs w:val="24"/>
                    <w14:textFill>
                      <w14:solidFill>
                        <w14:schemeClr w14:val="tx1"/>
                      </w14:solidFill>
                    </w14:textFill>
                  </w:rPr>
                </m:ctrlPr>
              </m:e>
              <m:e>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∂y</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∂τ</m:t>
                    </m:r>
                    <m:ctrlPr>
                      <w:rPr>
                        <w:rFonts w:ascii="Cambria Math" w:hAnsi="Cambria Math" w:eastAsia="宋体" w:cs="宋体"/>
                        <w:i/>
                        <w:color w:val="000000" w:themeColor="text1"/>
                        <w:szCs w:val="24"/>
                        <w14:textFill>
                          <w14:solidFill>
                            <w14:schemeClr w14:val="tx1"/>
                          </w14:solidFill>
                        </w14:textFill>
                      </w:rPr>
                    </m:ctrlPr>
                  </m:den>
                </m:f>
                <m:r>
                  <m:rPr/>
                  <w:rPr>
                    <w:rFonts w:ascii="Cambria Math" w:hAnsi="Cambria Math" w:eastAsia="宋体" w:cs="宋体"/>
                    <w:color w:val="000000" w:themeColor="text1"/>
                    <w:szCs w:val="24"/>
                    <w14:textFill>
                      <w14:solidFill>
                        <w14:schemeClr w14:val="tx1"/>
                      </w14:solidFill>
                    </w14:textFill>
                  </w:rPr>
                  <m:t>=</m:t>
                </m:r>
                <m:r>
                  <m:rPr/>
                  <w:rPr>
                    <w:rFonts w:hint="eastAsia" w:ascii="Cambria Math" w:hAnsi="Cambria Math" w:eastAsia="宋体" w:cs="宋体"/>
                    <w:color w:val="000000" w:themeColor="text1"/>
                    <w:szCs w:val="24"/>
                    <w14:textFill>
                      <w14:solidFill>
                        <w14:schemeClr w14:val="tx1"/>
                      </w14:solidFill>
                    </w14:textFill>
                  </w:rPr>
                  <m:t>vcos</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y</m:t>
                    </m:r>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宋体"/>
                    <w:color w:val="000000" w:themeColor="text1"/>
                    <w:szCs w:val="24"/>
                    <w14:textFill>
                      <w14:solidFill>
                        <w14:schemeClr w14:val="tx1"/>
                      </w14:solidFill>
                    </w14:textFill>
                  </w:rPr>
                  <m:t xml:space="preserve">                                                                    </m:t>
                </m:r>
                <m:ctrlPr>
                  <w:rPr>
                    <w:rFonts w:ascii="Cambria Math" w:hAnsi="Cambria Math" w:eastAsia="宋体" w:cs="宋体"/>
                    <w:color w:val="000000" w:themeColor="text1"/>
                    <w:szCs w:val="24"/>
                    <w14:textFill>
                      <w14:solidFill>
                        <w14:schemeClr w14:val="tx1"/>
                      </w14:solidFill>
                    </w14:textFill>
                  </w:rPr>
                </m:ctrlPr>
              </m:e>
              <m:e>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∂z</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∂τ</m:t>
                    </m:r>
                    <m:ctrlPr>
                      <w:rPr>
                        <w:rFonts w:ascii="Cambria Math" w:hAnsi="Cambria Math" w:eastAsia="宋体" w:cs="宋体"/>
                        <w:i/>
                        <w:color w:val="000000" w:themeColor="text1"/>
                        <w:szCs w:val="24"/>
                        <w14:textFill>
                          <w14:solidFill>
                            <w14:schemeClr w14:val="tx1"/>
                          </w14:solidFill>
                        </w14:textFill>
                      </w:rPr>
                    </m:ctrlPr>
                  </m:den>
                </m:f>
                <m:r>
                  <m:rPr/>
                  <w:rPr>
                    <w:rFonts w:ascii="Cambria Math" w:hAnsi="Cambria Math" w:eastAsia="宋体" w:cs="宋体"/>
                    <w:color w:val="000000" w:themeColor="text1"/>
                    <w:szCs w:val="24"/>
                    <w14:textFill>
                      <w14:solidFill>
                        <w14:schemeClr w14:val="tx1"/>
                      </w14:solidFill>
                    </w14:textFill>
                  </w:rPr>
                  <m:t>=</m:t>
                </m:r>
                <m:r>
                  <m:rPr/>
                  <w:rPr>
                    <w:rFonts w:hint="eastAsia" w:ascii="Cambria Math" w:hAnsi="Cambria Math" w:eastAsia="宋体" w:cs="宋体"/>
                    <w:color w:val="000000" w:themeColor="text1"/>
                    <w:szCs w:val="24"/>
                    <w14:textFill>
                      <w14:solidFill>
                        <w14:schemeClr w14:val="tx1"/>
                      </w14:solidFill>
                    </w14:textFill>
                  </w:rPr>
                  <m:t>vcos</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z</m:t>
                    </m:r>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宋体"/>
                    <w:color w:val="000000" w:themeColor="text1"/>
                    <w:szCs w:val="24"/>
                    <w14:textFill>
                      <w14:solidFill>
                        <w14:schemeClr w14:val="tx1"/>
                      </w14:solidFill>
                    </w14:textFill>
                  </w:rPr>
                  <m:t xml:space="preserve">                                                                    </m:t>
                </m:r>
                <m:ctrlPr>
                  <w:rPr>
                    <w:rFonts w:ascii="Cambria Math" w:hAnsi="Cambria Math" w:eastAsia="Cambria Math" w:cs="Cambria Math"/>
                    <w:i/>
                    <w:color w:val="000000" w:themeColor="text1"/>
                    <w:szCs w:val="24"/>
                    <w14:textFill>
                      <w14:solidFill>
                        <w14:schemeClr w14:val="tx1"/>
                      </w14:solidFill>
                    </w14:textFill>
                  </w:rPr>
                </m:ctrlPr>
              </m:e>
              <m:e>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x</m:t>
                        </m:r>
                        <m:ctrlPr>
                          <w:rPr>
                            <w:rFonts w:ascii="Cambria Math" w:hAnsi="Cambria Math" w:eastAsia="宋体" w:cs="宋体"/>
                            <w:i/>
                            <w:color w:val="000000" w:themeColor="text1"/>
                            <w:szCs w:val="24"/>
                            <w14:textFill>
                              <w14:solidFill>
                                <w14:schemeClr w14:val="tx1"/>
                              </w14:solidFill>
                            </w14:textFill>
                          </w:rPr>
                        </m:ctrlPr>
                      </m:sub>
                    </m:sSub>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∂τ</m:t>
                    </m:r>
                    <m:ctrlPr>
                      <w:rPr>
                        <w:rFonts w:ascii="Cambria Math" w:hAnsi="Cambria Math" w:eastAsia="宋体" w:cs="宋体"/>
                        <w:i/>
                        <w:color w:val="000000" w:themeColor="text1"/>
                        <w:szCs w:val="24"/>
                        <w14:textFill>
                          <w14:solidFill>
                            <w14:schemeClr w14:val="tx1"/>
                          </w14:solidFill>
                        </w14:textFill>
                      </w:rPr>
                    </m:ctrlPr>
                  </m:den>
                </m:f>
                <m:r>
                  <m:rPr/>
                  <w:rPr>
                    <w:rFonts w:ascii="Cambria Math" w:hAnsi="Cambria Math" w:eastAsia="宋体" w:cs="宋体"/>
                    <w:color w:val="000000" w:themeColor="text1"/>
                    <w:szCs w:val="24"/>
                    <w14:textFill>
                      <w14:solidFill>
                        <w14:schemeClr w14:val="tx1"/>
                      </w14:solidFill>
                    </w14:textFill>
                  </w:rPr>
                  <m:t>=</m:t>
                </m:r>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m:t>
                    </m:r>
                    <m:r>
                      <m:rPr/>
                      <w:rPr>
                        <w:rFonts w:hint="eastAsia" w:ascii="Cambria Math" w:hAnsi="Cambria Math" w:eastAsia="宋体" w:cs="宋体"/>
                        <w:color w:val="000000" w:themeColor="text1"/>
                        <w:szCs w:val="24"/>
                        <w14:textFill>
                          <w14:solidFill>
                            <w14:schemeClr w14:val="tx1"/>
                          </w14:solidFill>
                        </w14:textFill>
                      </w:rPr>
                      <m:t>v</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∂x</m:t>
                    </m:r>
                    <m:ctrlPr>
                      <w:rPr>
                        <w:rFonts w:ascii="Cambria Math" w:hAnsi="Cambria Math" w:eastAsia="宋体" w:cs="宋体"/>
                        <w:i/>
                        <w:color w:val="000000" w:themeColor="text1"/>
                        <w:szCs w:val="24"/>
                        <w14:textFill>
                          <w14:solidFill>
                            <w14:schemeClr w14:val="tx1"/>
                          </w14:solidFill>
                        </w14:textFill>
                      </w:rPr>
                    </m:ctrlPr>
                  </m:den>
                </m:f>
                <m:r>
                  <m:rPr/>
                  <w:rPr>
                    <w:rFonts w:hint="eastAsia" w:ascii="Cambria Math" w:hAnsi="Cambria Math" w:eastAsia="宋体" w:cs="宋体"/>
                    <w:color w:val="000000" w:themeColor="text1"/>
                    <w:szCs w:val="24"/>
                    <w14:textFill>
                      <w14:solidFill>
                        <w14:schemeClr w14:val="tx1"/>
                      </w14:solidFill>
                    </w14:textFill>
                  </w:rPr>
                  <m:t>sin</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x</m:t>
                    </m:r>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宋体"/>
                    <w:color w:val="000000" w:themeColor="text1"/>
                    <w:szCs w:val="24"/>
                    <w14:textFill>
                      <w14:solidFill>
                        <w14:schemeClr w14:val="tx1"/>
                      </w14:solidFill>
                    </w14:textFill>
                  </w:rPr>
                  <m:t>−</m:t>
                </m:r>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m:t>
                    </m:r>
                    <m:r>
                      <m:rPr/>
                      <w:rPr>
                        <w:rFonts w:hint="eastAsia" w:ascii="Cambria Math" w:hAnsi="Cambria Math" w:eastAsia="宋体" w:cs="宋体"/>
                        <w:color w:val="000000" w:themeColor="text1"/>
                        <w:szCs w:val="24"/>
                        <w14:textFill>
                          <w14:solidFill>
                            <w14:schemeClr w14:val="tx1"/>
                          </w14:solidFill>
                        </w14:textFill>
                      </w:rPr>
                      <m:t>v</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∂y</m:t>
                    </m:r>
                    <m:ctrlPr>
                      <w:rPr>
                        <w:rFonts w:ascii="Cambria Math" w:hAnsi="Cambria Math" w:eastAsia="宋体" w:cs="宋体"/>
                        <w:i/>
                        <w:color w:val="000000" w:themeColor="text1"/>
                        <w:szCs w:val="24"/>
                        <w14:textFill>
                          <w14:solidFill>
                            <w14:schemeClr w14:val="tx1"/>
                          </w14:solidFill>
                        </w14:textFill>
                      </w:rPr>
                    </m:ctrlPr>
                  </m:den>
                </m:f>
                <m:r>
                  <m:rPr/>
                  <w:rPr>
                    <w:rFonts w:ascii="Cambria Math" w:hAnsi="Cambria Math" w:eastAsia="宋体" w:cs="宋体"/>
                    <w:color w:val="000000" w:themeColor="text1"/>
                    <w:szCs w:val="24"/>
                    <w14:textFill>
                      <w14:solidFill>
                        <w14:schemeClr w14:val="tx1"/>
                      </w14:solidFill>
                    </w14:textFill>
                  </w:rPr>
                  <m:t>cot</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x</m:t>
                    </m:r>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宋体"/>
                    <w:color w:val="000000" w:themeColor="text1"/>
                    <w:szCs w:val="24"/>
                    <w14:textFill>
                      <w14:solidFill>
                        <w14:schemeClr w14:val="tx1"/>
                      </w14:solidFill>
                    </w14:textFill>
                  </w:rPr>
                  <m:t>cos</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y</m:t>
                    </m:r>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宋体"/>
                    <w:color w:val="000000" w:themeColor="text1"/>
                    <w:szCs w:val="24"/>
                    <w14:textFill>
                      <w14:solidFill>
                        <w14:schemeClr w14:val="tx1"/>
                      </w14:solidFill>
                    </w14:textFill>
                  </w:rPr>
                  <m:t>−</m:t>
                </m:r>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m:t>
                    </m:r>
                    <m:r>
                      <m:rPr/>
                      <w:rPr>
                        <w:rFonts w:hint="eastAsia" w:ascii="Cambria Math" w:hAnsi="Cambria Math" w:eastAsia="宋体" w:cs="宋体"/>
                        <w:color w:val="000000" w:themeColor="text1"/>
                        <w:szCs w:val="24"/>
                        <w14:textFill>
                          <w14:solidFill>
                            <w14:schemeClr w14:val="tx1"/>
                          </w14:solidFill>
                        </w14:textFill>
                      </w:rPr>
                      <m:t>v</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∂z</m:t>
                    </m:r>
                    <m:ctrlPr>
                      <w:rPr>
                        <w:rFonts w:ascii="Cambria Math" w:hAnsi="Cambria Math" w:eastAsia="宋体" w:cs="宋体"/>
                        <w:i/>
                        <w:color w:val="000000" w:themeColor="text1"/>
                        <w:szCs w:val="24"/>
                        <w14:textFill>
                          <w14:solidFill>
                            <w14:schemeClr w14:val="tx1"/>
                          </w14:solidFill>
                        </w14:textFill>
                      </w:rPr>
                    </m:ctrlPr>
                  </m:den>
                </m:f>
                <m:r>
                  <m:rPr/>
                  <w:rPr>
                    <w:rFonts w:ascii="Cambria Math" w:hAnsi="Cambria Math" w:eastAsia="宋体" w:cs="宋体"/>
                    <w:color w:val="000000" w:themeColor="text1"/>
                    <w:szCs w:val="24"/>
                    <w14:textFill>
                      <w14:solidFill>
                        <w14:schemeClr w14:val="tx1"/>
                      </w14:solidFill>
                    </w14:textFill>
                  </w:rPr>
                  <m:t>cot</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x</m:t>
                    </m:r>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宋体"/>
                    <w:color w:val="000000" w:themeColor="text1"/>
                    <w:szCs w:val="24"/>
                    <w14:textFill>
                      <w14:solidFill>
                        <w14:schemeClr w14:val="tx1"/>
                      </w14:solidFill>
                    </w14:textFill>
                  </w:rPr>
                  <m:t>cos</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z</m:t>
                    </m:r>
                    <m:ctrlPr>
                      <w:rPr>
                        <w:rFonts w:ascii="Cambria Math" w:hAnsi="Cambria Math" w:eastAsia="宋体" w:cs="宋体"/>
                        <w:i/>
                        <w:color w:val="000000" w:themeColor="text1"/>
                        <w:szCs w:val="24"/>
                        <w14:textFill>
                          <w14:solidFill>
                            <w14:schemeClr w14:val="tx1"/>
                          </w14:solidFill>
                        </w14:textFill>
                      </w:rPr>
                    </m:ctrlPr>
                  </m:sub>
                </m:sSub>
                <m:ctrlPr>
                  <w:rPr>
                    <w:rFonts w:ascii="Cambria Math" w:hAnsi="Cambria Math" w:eastAsia="Cambria Math" w:cs="Cambria Math"/>
                    <w:i/>
                    <w:color w:val="000000" w:themeColor="text1"/>
                    <w:szCs w:val="24"/>
                    <w14:textFill>
                      <w14:solidFill>
                        <w14:schemeClr w14:val="tx1"/>
                      </w14:solidFill>
                    </w14:textFill>
                  </w:rPr>
                </m:ctrlPr>
              </m:e>
              <m:e>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y</m:t>
                        </m:r>
                        <m:ctrlPr>
                          <w:rPr>
                            <w:rFonts w:ascii="Cambria Math" w:hAnsi="Cambria Math" w:eastAsia="宋体" w:cs="宋体"/>
                            <w:i/>
                            <w:color w:val="000000" w:themeColor="text1"/>
                            <w:szCs w:val="24"/>
                            <w14:textFill>
                              <w14:solidFill>
                                <w14:schemeClr w14:val="tx1"/>
                              </w14:solidFill>
                            </w14:textFill>
                          </w:rPr>
                        </m:ctrlPr>
                      </m:sub>
                    </m:sSub>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∂τ</m:t>
                    </m:r>
                    <m:ctrlPr>
                      <w:rPr>
                        <w:rFonts w:ascii="Cambria Math" w:hAnsi="Cambria Math" w:eastAsia="宋体" w:cs="宋体"/>
                        <w:i/>
                        <w:color w:val="000000" w:themeColor="text1"/>
                        <w:szCs w:val="24"/>
                        <w14:textFill>
                          <w14:solidFill>
                            <w14:schemeClr w14:val="tx1"/>
                          </w14:solidFill>
                        </w14:textFill>
                      </w:rPr>
                    </m:ctrlPr>
                  </m:den>
                </m:f>
                <m:r>
                  <m:rPr/>
                  <w:rPr>
                    <w:rFonts w:ascii="Cambria Math" w:hAnsi="Cambria Math" w:eastAsia="宋体" w:cs="宋体"/>
                    <w:color w:val="000000" w:themeColor="text1"/>
                    <w:szCs w:val="24"/>
                    <w14:textFill>
                      <w14:solidFill>
                        <w14:schemeClr w14:val="tx1"/>
                      </w14:solidFill>
                    </w14:textFill>
                  </w:rPr>
                  <m:t>=</m:t>
                </m:r>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m:t>
                    </m:r>
                    <m:r>
                      <m:rPr/>
                      <w:rPr>
                        <w:rFonts w:hint="eastAsia" w:ascii="Cambria Math" w:hAnsi="Cambria Math" w:eastAsia="宋体" w:cs="宋体"/>
                        <w:color w:val="000000" w:themeColor="text1"/>
                        <w:szCs w:val="24"/>
                        <w14:textFill>
                          <w14:solidFill>
                            <w14:schemeClr w14:val="tx1"/>
                          </w14:solidFill>
                        </w14:textFill>
                      </w:rPr>
                      <m:t>v</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∂y</m:t>
                    </m:r>
                    <m:ctrlPr>
                      <w:rPr>
                        <w:rFonts w:ascii="Cambria Math" w:hAnsi="Cambria Math" w:eastAsia="宋体" w:cs="宋体"/>
                        <w:i/>
                        <w:color w:val="000000" w:themeColor="text1"/>
                        <w:szCs w:val="24"/>
                        <w14:textFill>
                          <w14:solidFill>
                            <w14:schemeClr w14:val="tx1"/>
                          </w14:solidFill>
                        </w14:textFill>
                      </w:rPr>
                    </m:ctrlPr>
                  </m:den>
                </m:f>
                <m:r>
                  <m:rPr/>
                  <w:rPr>
                    <w:rFonts w:hint="eastAsia" w:ascii="Cambria Math" w:hAnsi="Cambria Math" w:eastAsia="宋体" w:cs="宋体"/>
                    <w:color w:val="000000" w:themeColor="text1"/>
                    <w:szCs w:val="24"/>
                    <w14:textFill>
                      <w14:solidFill>
                        <w14:schemeClr w14:val="tx1"/>
                      </w14:solidFill>
                    </w14:textFill>
                  </w:rPr>
                  <m:t>sin</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y</m:t>
                    </m:r>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宋体"/>
                    <w:color w:val="000000" w:themeColor="text1"/>
                    <w:szCs w:val="24"/>
                    <w14:textFill>
                      <w14:solidFill>
                        <w14:schemeClr w14:val="tx1"/>
                      </w14:solidFill>
                    </w14:textFill>
                  </w:rPr>
                  <m:t>−</m:t>
                </m:r>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m:t>
                    </m:r>
                    <m:r>
                      <m:rPr/>
                      <w:rPr>
                        <w:rFonts w:hint="eastAsia" w:ascii="Cambria Math" w:hAnsi="Cambria Math" w:eastAsia="宋体" w:cs="宋体"/>
                        <w:color w:val="000000" w:themeColor="text1"/>
                        <w:szCs w:val="24"/>
                        <w14:textFill>
                          <w14:solidFill>
                            <w14:schemeClr w14:val="tx1"/>
                          </w14:solidFill>
                        </w14:textFill>
                      </w:rPr>
                      <m:t>v</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∂x</m:t>
                    </m:r>
                    <m:ctrlPr>
                      <w:rPr>
                        <w:rFonts w:ascii="Cambria Math" w:hAnsi="Cambria Math" w:eastAsia="宋体" w:cs="宋体"/>
                        <w:i/>
                        <w:color w:val="000000" w:themeColor="text1"/>
                        <w:szCs w:val="24"/>
                        <w14:textFill>
                          <w14:solidFill>
                            <w14:schemeClr w14:val="tx1"/>
                          </w14:solidFill>
                        </w14:textFill>
                      </w:rPr>
                    </m:ctrlPr>
                  </m:den>
                </m:f>
                <m:r>
                  <m:rPr/>
                  <w:rPr>
                    <w:rFonts w:ascii="Cambria Math" w:hAnsi="Cambria Math" w:eastAsia="宋体" w:cs="宋体"/>
                    <w:color w:val="000000" w:themeColor="text1"/>
                    <w:szCs w:val="24"/>
                    <w14:textFill>
                      <w14:solidFill>
                        <w14:schemeClr w14:val="tx1"/>
                      </w14:solidFill>
                    </w14:textFill>
                  </w:rPr>
                  <m:t>cot</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x</m:t>
                    </m:r>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宋体"/>
                    <w:color w:val="000000" w:themeColor="text1"/>
                    <w:szCs w:val="24"/>
                    <w14:textFill>
                      <w14:solidFill>
                        <w14:schemeClr w14:val="tx1"/>
                      </w14:solidFill>
                    </w14:textFill>
                  </w:rPr>
                  <m:t>cos</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y</m:t>
                    </m:r>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宋体"/>
                    <w:color w:val="000000" w:themeColor="text1"/>
                    <w:szCs w:val="24"/>
                    <w14:textFill>
                      <w14:solidFill>
                        <w14:schemeClr w14:val="tx1"/>
                      </w14:solidFill>
                    </w14:textFill>
                  </w:rPr>
                  <m:t>−</m:t>
                </m:r>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m:t>
                    </m:r>
                    <m:r>
                      <m:rPr/>
                      <w:rPr>
                        <w:rFonts w:hint="eastAsia" w:ascii="Cambria Math" w:hAnsi="Cambria Math" w:eastAsia="宋体" w:cs="宋体"/>
                        <w:color w:val="000000" w:themeColor="text1"/>
                        <w:szCs w:val="24"/>
                        <w14:textFill>
                          <w14:solidFill>
                            <w14:schemeClr w14:val="tx1"/>
                          </w14:solidFill>
                        </w14:textFill>
                      </w:rPr>
                      <m:t>v</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∂z</m:t>
                    </m:r>
                    <m:ctrlPr>
                      <w:rPr>
                        <w:rFonts w:ascii="Cambria Math" w:hAnsi="Cambria Math" w:eastAsia="宋体" w:cs="宋体"/>
                        <w:i/>
                        <w:color w:val="000000" w:themeColor="text1"/>
                        <w:szCs w:val="24"/>
                        <w14:textFill>
                          <w14:solidFill>
                            <w14:schemeClr w14:val="tx1"/>
                          </w14:solidFill>
                        </w14:textFill>
                      </w:rPr>
                    </m:ctrlPr>
                  </m:den>
                </m:f>
                <m:r>
                  <m:rPr/>
                  <w:rPr>
                    <w:rFonts w:ascii="Cambria Math" w:hAnsi="Cambria Math" w:eastAsia="宋体" w:cs="宋体"/>
                    <w:color w:val="000000" w:themeColor="text1"/>
                    <w:szCs w:val="24"/>
                    <w14:textFill>
                      <w14:solidFill>
                        <w14:schemeClr w14:val="tx1"/>
                      </w14:solidFill>
                    </w14:textFill>
                  </w:rPr>
                  <m:t>cot</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y</m:t>
                    </m:r>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宋体"/>
                    <w:color w:val="000000" w:themeColor="text1"/>
                    <w:szCs w:val="24"/>
                    <w14:textFill>
                      <w14:solidFill>
                        <w14:schemeClr w14:val="tx1"/>
                      </w14:solidFill>
                    </w14:textFill>
                  </w:rPr>
                  <m:t>cos</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z</m:t>
                    </m:r>
                    <m:ctrlPr>
                      <w:rPr>
                        <w:rFonts w:ascii="Cambria Math" w:hAnsi="Cambria Math" w:eastAsia="宋体" w:cs="宋体"/>
                        <w:i/>
                        <w:color w:val="000000" w:themeColor="text1"/>
                        <w:szCs w:val="24"/>
                        <w14:textFill>
                          <w14:solidFill>
                            <w14:schemeClr w14:val="tx1"/>
                          </w14:solidFill>
                        </w14:textFill>
                      </w:rPr>
                    </m:ctrlPr>
                  </m:sub>
                </m:sSub>
                <m:ctrlPr>
                  <w:rPr>
                    <w:rFonts w:ascii="Cambria Math" w:hAnsi="Cambria Math" w:eastAsia="Cambria Math" w:cs="Cambria Math"/>
                    <w:i/>
                    <w:color w:val="000000" w:themeColor="text1"/>
                    <w:szCs w:val="24"/>
                    <w14:textFill>
                      <w14:solidFill>
                        <w14:schemeClr w14:val="tx1"/>
                      </w14:solidFill>
                    </w14:textFill>
                  </w:rPr>
                </m:ctrlPr>
              </m:e>
              <m:e>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z</m:t>
                        </m:r>
                        <m:ctrlPr>
                          <w:rPr>
                            <w:rFonts w:ascii="Cambria Math" w:hAnsi="Cambria Math" w:eastAsia="宋体" w:cs="宋体"/>
                            <w:i/>
                            <w:color w:val="000000" w:themeColor="text1"/>
                            <w:szCs w:val="24"/>
                            <w14:textFill>
                              <w14:solidFill>
                                <w14:schemeClr w14:val="tx1"/>
                              </w14:solidFill>
                            </w14:textFill>
                          </w:rPr>
                        </m:ctrlPr>
                      </m:sub>
                    </m:sSub>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∂τ</m:t>
                    </m:r>
                    <m:ctrlPr>
                      <w:rPr>
                        <w:rFonts w:ascii="Cambria Math" w:hAnsi="Cambria Math" w:eastAsia="宋体" w:cs="宋体"/>
                        <w:i/>
                        <w:color w:val="000000" w:themeColor="text1"/>
                        <w:szCs w:val="24"/>
                        <w14:textFill>
                          <w14:solidFill>
                            <w14:schemeClr w14:val="tx1"/>
                          </w14:solidFill>
                        </w14:textFill>
                      </w:rPr>
                    </m:ctrlPr>
                  </m:den>
                </m:f>
                <m:r>
                  <m:rPr/>
                  <w:rPr>
                    <w:rFonts w:ascii="Cambria Math" w:hAnsi="Cambria Math" w:eastAsia="宋体" w:cs="宋体"/>
                    <w:color w:val="000000" w:themeColor="text1"/>
                    <w:szCs w:val="24"/>
                    <w14:textFill>
                      <w14:solidFill>
                        <w14:schemeClr w14:val="tx1"/>
                      </w14:solidFill>
                    </w14:textFill>
                  </w:rPr>
                  <m:t>=</m:t>
                </m:r>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m:t>
                    </m:r>
                    <m:r>
                      <m:rPr/>
                      <w:rPr>
                        <w:rFonts w:hint="eastAsia" w:ascii="Cambria Math" w:hAnsi="Cambria Math" w:eastAsia="宋体" w:cs="宋体"/>
                        <w:color w:val="000000" w:themeColor="text1"/>
                        <w:szCs w:val="24"/>
                        <w14:textFill>
                          <w14:solidFill>
                            <w14:schemeClr w14:val="tx1"/>
                          </w14:solidFill>
                        </w14:textFill>
                      </w:rPr>
                      <m:t>v</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∂z</m:t>
                    </m:r>
                    <m:ctrlPr>
                      <w:rPr>
                        <w:rFonts w:ascii="Cambria Math" w:hAnsi="Cambria Math" w:eastAsia="宋体" w:cs="宋体"/>
                        <w:i/>
                        <w:color w:val="000000" w:themeColor="text1"/>
                        <w:szCs w:val="24"/>
                        <w14:textFill>
                          <w14:solidFill>
                            <w14:schemeClr w14:val="tx1"/>
                          </w14:solidFill>
                        </w14:textFill>
                      </w:rPr>
                    </m:ctrlPr>
                  </m:den>
                </m:f>
                <m:r>
                  <m:rPr/>
                  <w:rPr>
                    <w:rFonts w:hint="eastAsia" w:ascii="Cambria Math" w:hAnsi="Cambria Math" w:eastAsia="宋体" w:cs="宋体"/>
                    <w:color w:val="000000" w:themeColor="text1"/>
                    <w:szCs w:val="24"/>
                    <w14:textFill>
                      <w14:solidFill>
                        <w14:schemeClr w14:val="tx1"/>
                      </w14:solidFill>
                    </w14:textFill>
                  </w:rPr>
                  <m:t>sin</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z</m:t>
                    </m:r>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宋体"/>
                    <w:color w:val="000000" w:themeColor="text1"/>
                    <w:szCs w:val="24"/>
                    <w14:textFill>
                      <w14:solidFill>
                        <w14:schemeClr w14:val="tx1"/>
                      </w14:solidFill>
                    </w14:textFill>
                  </w:rPr>
                  <m:t>−</m:t>
                </m:r>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m:t>
                    </m:r>
                    <m:r>
                      <m:rPr/>
                      <w:rPr>
                        <w:rFonts w:hint="eastAsia" w:ascii="Cambria Math" w:hAnsi="Cambria Math" w:eastAsia="宋体" w:cs="宋体"/>
                        <w:color w:val="000000" w:themeColor="text1"/>
                        <w:szCs w:val="24"/>
                        <w14:textFill>
                          <w14:solidFill>
                            <w14:schemeClr w14:val="tx1"/>
                          </w14:solidFill>
                        </w14:textFill>
                      </w:rPr>
                      <m:t>v</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∂x</m:t>
                    </m:r>
                    <m:ctrlPr>
                      <w:rPr>
                        <w:rFonts w:ascii="Cambria Math" w:hAnsi="Cambria Math" w:eastAsia="宋体" w:cs="宋体"/>
                        <w:i/>
                        <w:color w:val="000000" w:themeColor="text1"/>
                        <w:szCs w:val="24"/>
                        <w14:textFill>
                          <w14:solidFill>
                            <w14:schemeClr w14:val="tx1"/>
                          </w14:solidFill>
                        </w14:textFill>
                      </w:rPr>
                    </m:ctrlPr>
                  </m:den>
                </m:f>
                <m:r>
                  <m:rPr/>
                  <w:rPr>
                    <w:rFonts w:ascii="Cambria Math" w:hAnsi="Cambria Math" w:eastAsia="宋体" w:cs="宋体"/>
                    <w:color w:val="000000" w:themeColor="text1"/>
                    <w:szCs w:val="24"/>
                    <w14:textFill>
                      <w14:solidFill>
                        <w14:schemeClr w14:val="tx1"/>
                      </w14:solidFill>
                    </w14:textFill>
                  </w:rPr>
                  <m:t>cot</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x</m:t>
                    </m:r>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宋体"/>
                    <w:color w:val="000000" w:themeColor="text1"/>
                    <w:szCs w:val="24"/>
                    <w14:textFill>
                      <w14:solidFill>
                        <w14:schemeClr w14:val="tx1"/>
                      </w14:solidFill>
                    </w14:textFill>
                  </w:rPr>
                  <m:t>cos</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z</m:t>
                    </m:r>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宋体"/>
                    <w:color w:val="000000" w:themeColor="text1"/>
                    <w:szCs w:val="24"/>
                    <w14:textFill>
                      <w14:solidFill>
                        <w14:schemeClr w14:val="tx1"/>
                      </w14:solidFill>
                    </w14:textFill>
                  </w:rPr>
                  <m:t>−</m:t>
                </m:r>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m:t>
                    </m:r>
                    <m:r>
                      <m:rPr/>
                      <w:rPr>
                        <w:rFonts w:hint="eastAsia" w:ascii="Cambria Math" w:hAnsi="Cambria Math" w:eastAsia="宋体" w:cs="宋体"/>
                        <w:color w:val="000000" w:themeColor="text1"/>
                        <w:szCs w:val="24"/>
                        <w14:textFill>
                          <w14:solidFill>
                            <w14:schemeClr w14:val="tx1"/>
                          </w14:solidFill>
                        </w14:textFill>
                      </w:rPr>
                      <m:t>v</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∂y</m:t>
                    </m:r>
                    <m:ctrlPr>
                      <w:rPr>
                        <w:rFonts w:ascii="Cambria Math" w:hAnsi="Cambria Math" w:eastAsia="宋体" w:cs="宋体"/>
                        <w:i/>
                        <w:color w:val="000000" w:themeColor="text1"/>
                        <w:szCs w:val="24"/>
                        <w14:textFill>
                          <w14:solidFill>
                            <w14:schemeClr w14:val="tx1"/>
                          </w14:solidFill>
                        </w14:textFill>
                      </w:rPr>
                    </m:ctrlPr>
                  </m:den>
                </m:f>
                <m:r>
                  <m:rPr/>
                  <w:rPr>
                    <w:rFonts w:ascii="Cambria Math" w:hAnsi="Cambria Math" w:eastAsia="宋体" w:cs="宋体"/>
                    <w:color w:val="000000" w:themeColor="text1"/>
                    <w:szCs w:val="24"/>
                    <w14:textFill>
                      <w14:solidFill>
                        <w14:schemeClr w14:val="tx1"/>
                      </w14:solidFill>
                    </w14:textFill>
                  </w:rPr>
                  <m:t>cot</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x</m:t>
                    </m:r>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宋体"/>
                    <w:color w:val="000000" w:themeColor="text1"/>
                    <w:szCs w:val="24"/>
                    <w14:textFill>
                      <w14:solidFill>
                        <w14:schemeClr w14:val="tx1"/>
                      </w14:solidFill>
                    </w14:textFill>
                  </w:rPr>
                  <m:t>cos</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y</m:t>
                    </m:r>
                    <m:ctrlPr>
                      <w:rPr>
                        <w:rFonts w:ascii="Cambria Math" w:hAnsi="Cambria Math" w:eastAsia="宋体" w:cs="宋体"/>
                        <w:i/>
                        <w:color w:val="000000" w:themeColor="text1"/>
                        <w:szCs w:val="24"/>
                        <w14:textFill>
                          <w14:solidFill>
                            <w14:schemeClr w14:val="tx1"/>
                          </w14:solidFill>
                        </w14:textFill>
                      </w:rPr>
                    </m:ctrlPr>
                  </m:sub>
                </m:sSub>
                <m:ctrlPr>
                  <w:rPr>
                    <w:rFonts w:ascii="Cambria Math" w:hAnsi="Cambria Math" w:eastAsia="宋体" w:cs="宋体"/>
                    <w:color w:val="000000" w:themeColor="text1"/>
                    <w:szCs w:val="24"/>
                    <w14:textFill>
                      <w14:solidFill>
                        <w14:schemeClr w14:val="tx1"/>
                      </w14:solidFill>
                    </w14:textFill>
                  </w:rPr>
                </m:ctrlPr>
              </m:e>
            </m:eqArr>
            <m:ctrlPr>
              <w:rPr>
                <w:rFonts w:ascii="Cambria Math" w:hAnsi="Cambria Math" w:eastAsia="宋体" w:cs="宋体"/>
                <w:color w:val="000000" w:themeColor="text1"/>
                <w:szCs w:val="24"/>
                <w14:textFill>
                  <w14:solidFill>
                    <w14:schemeClr w14:val="tx1"/>
                  </w14:solidFill>
                </w14:textFill>
              </w:rPr>
            </m:ctrlPr>
          </m:e>
        </m:d>
      </m:oMath>
      <w:r>
        <w:rPr>
          <w:rFonts w:hint="eastAsia" w:ascii="Cambria Math" w:hAnsi="Cambria Math" w:eastAsia="宋体" w:cs="宋体"/>
          <w:color w:val="000000" w:themeColor="text1"/>
          <w:szCs w:val="24"/>
          <w14:textFill>
            <w14:solidFill>
              <w14:schemeClr w14:val="tx1"/>
            </w14:solidFill>
          </w14:textFill>
        </w:rPr>
        <w:t xml:space="preserve">     </w:t>
      </w:r>
      <w:r>
        <w:rPr>
          <w:rFonts w:ascii="Cambria Math" w:hAnsi="Cambria Math" w:eastAsia="宋体" w:cs="宋体"/>
          <w:color w:val="000000" w:themeColor="text1"/>
          <w:szCs w:val="24"/>
          <w14:textFill>
            <w14:solidFill>
              <w14:schemeClr w14:val="tx1"/>
            </w14:solidFill>
          </w14:textFill>
        </w:rPr>
        <w:t xml:space="preserve">        </w:t>
      </w:r>
      <w:r>
        <w:rPr>
          <w:rFonts w:hint="eastAsia" w:ascii="Cambria Math" w:hAnsi="Cambria Math" w:eastAsia="宋体" w:cs="宋体"/>
          <w:color w:val="000000" w:themeColor="text1"/>
          <w:szCs w:val="24"/>
          <w14:textFill>
            <w14:solidFill>
              <w14:schemeClr w14:val="tx1"/>
            </w14:solidFill>
          </w14:textFill>
        </w:rPr>
        <w:t xml:space="preserve"> </w:t>
      </w:r>
      <w:r>
        <w:rPr>
          <w:rFonts w:hint="eastAsia" w:ascii="Times New Roman" w:hAnsi="Times New Roman" w:eastAsia="宋体" w:cs="宋体"/>
          <w:color w:val="000000" w:themeColor="text1"/>
          <w:szCs w:val="24"/>
          <w14:textFill>
            <w14:solidFill>
              <w14:schemeClr w14:val="tx1"/>
            </w14:solidFill>
          </w14:textFill>
        </w:rPr>
        <w:t>(3)</w:t>
      </w:r>
    </w:p>
    <w:p>
      <w:pPr>
        <w:adjustRightInd w:val="0"/>
        <w:snapToGrid w:val="0"/>
        <w:spacing w:line="480" w:lineRule="auto"/>
        <w:ind w:firstLine="480" w:firstLineChars="200"/>
        <w:rPr>
          <w:rFonts w:ascii="Times New Roman" w:hAnsi="Times New Roman" w:eastAsia="宋体" w:cs="宋体"/>
          <w:color w:val="000000" w:themeColor="text1"/>
          <w:szCs w:val="24"/>
          <w14:textFill>
            <w14:solidFill>
              <w14:schemeClr w14:val="tx1"/>
            </w14:solidFill>
          </w14:textFill>
        </w:rPr>
      </w:pPr>
      <w:r>
        <w:rPr>
          <w:rFonts w:hint="eastAsia" w:ascii="Times New Roman" w:hAnsi="Times New Roman" w:eastAsia="宋体" w:cs="宋体"/>
          <w:color w:val="000000" w:themeColor="text1"/>
          <w:szCs w:val="24"/>
          <w14:textFill>
            <w14:solidFill>
              <w14:schemeClr w14:val="tx1"/>
            </w14:solidFill>
          </w14:textFill>
        </w:rPr>
        <w:t>对于IASP</w:t>
      </w:r>
      <w:r>
        <w:rPr>
          <w:rFonts w:ascii="Times New Roman" w:hAnsi="Times New Roman" w:eastAsia="宋体" w:cs="宋体"/>
          <w:color w:val="000000" w:themeColor="text1"/>
          <w:szCs w:val="24"/>
          <w14:textFill>
            <w14:solidFill>
              <w14:schemeClr w14:val="tx1"/>
            </w14:solidFill>
          </w14:textFill>
        </w:rPr>
        <w:t>91</w:t>
      </w:r>
      <w:r>
        <w:rPr>
          <w:rFonts w:hint="eastAsia" w:ascii="Times New Roman" w:hAnsi="Times New Roman" w:eastAsia="宋体" w:cs="宋体"/>
          <w:color w:val="000000" w:themeColor="text1"/>
          <w:szCs w:val="24"/>
          <w14:textFill>
            <w14:solidFill>
              <w14:schemeClr w14:val="tx1"/>
            </w14:solidFill>
          </w14:textFill>
        </w:rPr>
        <w:t>地球速度模型来说，</w:t>
      </w:r>
      <w:r>
        <w:rPr>
          <w:rFonts w:hint="eastAsia" w:ascii="Times New Roman" w:hAnsi="Times New Roman" w:eastAsia="宋体" w:cs="宋体"/>
          <w:color w:val="000000" w:themeColor="text1"/>
          <w14:textFill>
            <w14:solidFill>
              <w14:schemeClr w14:val="tx1"/>
            </w14:solidFill>
          </w14:textFill>
        </w:rPr>
        <w:t>地球内部任意点的介质速度仅与该点的径向半径相关，因此地震波旅行时间的数值模拟就简化为二维介质中的射线追踪</w:t>
      </w:r>
      <w:r>
        <w:rPr>
          <w:rFonts w:hint="eastAsia" w:ascii="Times New Roman" w:hAnsi="Times New Roman" w:eastAsia="宋体" w:cs="宋体"/>
          <w:color w:val="000000" w:themeColor="text1"/>
          <w:szCs w:val="24"/>
          <w14:textFill>
            <w14:solidFill>
              <w14:schemeClr w14:val="tx1"/>
            </w14:solidFill>
          </w14:textFill>
        </w:rPr>
        <w:t>。在此情况下，假设速度只依赖于</w:t>
      </w:r>
      <m:oMath>
        <m:r>
          <m:rPr/>
          <w:rPr>
            <w:rFonts w:ascii="Cambria Math" w:hAnsi="Cambria Math" w:eastAsia="宋体" w:cs="宋体"/>
            <w:color w:val="000000" w:themeColor="text1"/>
            <w:szCs w:val="24"/>
            <w14:textFill>
              <w14:solidFill>
                <w14:schemeClr w14:val="tx1"/>
              </w14:solidFill>
            </w14:textFill>
          </w:rPr>
          <m:t>x</m:t>
        </m:r>
      </m:oMath>
      <w:r>
        <w:rPr>
          <w:rFonts w:hint="eastAsia" w:ascii="Times New Roman" w:hAnsi="Times New Roman" w:eastAsia="宋体" w:cs="宋体"/>
          <w:color w:val="000000" w:themeColor="text1"/>
          <w:szCs w:val="24"/>
          <w14:textFill>
            <w14:solidFill>
              <w14:schemeClr w14:val="tx1"/>
            </w14:solidFill>
          </w14:textFill>
        </w:rPr>
        <w:t>和</w:t>
      </w:r>
      <m:oMath>
        <m:r>
          <m:rPr/>
          <w:rPr>
            <w:rFonts w:ascii="Cambria Math" w:hAnsi="Cambria Math" w:eastAsia="宋体" w:cs="宋体"/>
            <w:color w:val="000000" w:themeColor="text1"/>
            <w:szCs w:val="24"/>
            <w14:textFill>
              <w14:solidFill>
                <w14:schemeClr w14:val="tx1"/>
              </w14:solidFill>
            </w14:textFill>
          </w:rPr>
          <m:t>z</m:t>
        </m:r>
      </m:oMath>
      <w:r>
        <w:rPr>
          <w:rFonts w:hint="eastAsia" w:ascii="Times New Roman" w:hAnsi="Times New Roman" w:eastAsia="宋体" w:cs="宋体"/>
          <w:color w:val="000000" w:themeColor="text1"/>
          <w:szCs w:val="24"/>
          <w14:textFill>
            <w14:solidFill>
              <w14:schemeClr w14:val="tx1"/>
            </w14:solidFill>
          </w14:textFill>
        </w:rPr>
        <w:t>方向</w:t>
      </w:r>
      <w:r>
        <w:rPr>
          <w:rFonts w:ascii="Times New Roman" w:hAnsi="Times New Roman" w:eastAsia="宋体" w:cs="宋体"/>
          <w:color w:val="000000" w:themeColor="text1"/>
          <w:szCs w:val="24"/>
          <w14:textFill>
            <w14:solidFill>
              <w14:schemeClr w14:val="tx1"/>
            </w14:solidFill>
          </w14:textFill>
        </w:rPr>
        <w:t xml:space="preserve">, </w:t>
      </w:r>
      <w:r>
        <w:rPr>
          <w:rFonts w:hint="eastAsia" w:ascii="Times New Roman" w:hAnsi="Times New Roman" w:eastAsia="宋体" w:cs="宋体"/>
          <w:color w:val="000000" w:themeColor="text1"/>
          <w:szCs w:val="24"/>
          <w14:textFill>
            <w14:solidFill>
              <w14:schemeClr w14:val="tx1"/>
            </w14:solidFill>
          </w14:textFill>
        </w:rPr>
        <w:t>且</w:t>
      </w:r>
      <w:r>
        <w:rPr>
          <w:rFonts w:ascii="Symbol" w:hAnsi="Symbol" w:eastAsia="宋体" w:cs="宋体"/>
          <w:i/>
          <w:color w:val="000000" w:themeColor="text1"/>
          <w:szCs w:val="24"/>
          <w14:textFill>
            <w14:solidFill>
              <w14:schemeClr w14:val="tx1"/>
            </w14:solidFill>
          </w14:textFill>
        </w:rPr>
        <w:t></w:t>
      </w:r>
      <w:r>
        <w:rPr>
          <w:rFonts w:ascii="Times New Roman" w:hAnsi="Times New Roman" w:eastAsia="宋体" w:cs="Times New Roman"/>
          <w:i/>
          <w:color w:val="000000" w:themeColor="text1"/>
          <w:szCs w:val="24"/>
          <w:vertAlign w:val="subscript"/>
          <w14:textFill>
            <w14:solidFill>
              <w14:schemeClr w14:val="tx1"/>
            </w14:solidFill>
          </w14:textFill>
        </w:rPr>
        <w:t>x</w:t>
      </w:r>
      <w:r>
        <w:rPr>
          <w:rFonts w:ascii="Times New Roman" w:hAnsi="Times New Roman" w:eastAsia="宋体" w:cs="Times New Roman"/>
          <w:color w:val="000000" w:themeColor="text1"/>
          <w:szCs w:val="24"/>
          <w14:textFill>
            <w14:solidFill>
              <w14:schemeClr w14:val="tx1"/>
            </w14:solidFill>
          </w14:textFill>
        </w:rPr>
        <w:t>=</w:t>
      </w:r>
      <w:r>
        <w:rPr>
          <w:rFonts w:ascii="Symbol" w:hAnsi="Symbol" w:eastAsia="宋体" w:cs="宋体"/>
          <w:i/>
          <w:color w:val="000000" w:themeColor="text1"/>
          <w:szCs w:val="24"/>
          <w14:textFill>
            <w14:solidFill>
              <w14:schemeClr w14:val="tx1"/>
            </w14:solidFill>
          </w14:textFill>
        </w:rPr>
        <w:t></w:t>
      </w:r>
      <w:r>
        <w:rPr>
          <w:rFonts w:hint="eastAsia" w:ascii="Times New Roman" w:hAnsi="Times New Roman" w:eastAsia="宋体" w:cs="Times New Roman"/>
          <w:color w:val="000000" w:themeColor="text1"/>
          <w:szCs w:val="24"/>
          <w14:textFill>
            <w14:solidFill>
              <w14:schemeClr w14:val="tx1"/>
            </w14:solidFill>
          </w14:textFill>
        </w:rPr>
        <w:t>，</w:t>
      </w:r>
      <m:oMath>
        <m:r>
          <m:rPr/>
          <w:rPr>
            <w:rFonts w:ascii="Cambria Math" w:hAnsi="Cambria Math" w:eastAsia="宋体" w:cs="宋体"/>
            <w:color w:val="000000" w:themeColor="text1"/>
            <w:szCs w:val="24"/>
            <w14:textFill>
              <w14:solidFill>
                <w14:schemeClr w14:val="tx1"/>
              </w14:solidFill>
            </w14:textFill>
          </w:rPr>
          <m:t xml:space="preserve"> </m:t>
        </m:r>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eastAsia="宋体" w:cs="宋体"/>
                <w:color w:val="000000" w:themeColor="text1"/>
                <w:szCs w:val="24"/>
                <w14:textFill>
                  <w14:solidFill>
                    <w14:schemeClr w14:val="tx1"/>
                  </w14:solidFill>
                </w14:textFill>
              </w:rPr>
              <m:t>θ</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eastAsia="宋体" w:cs="宋体"/>
                <w:color w:val="000000" w:themeColor="text1"/>
                <w:szCs w:val="24"/>
                <w14:textFill>
                  <w14:solidFill>
                    <w14:schemeClr w14:val="tx1"/>
                  </w14:solidFill>
                </w14:textFill>
              </w:rPr>
              <m:t>y</m:t>
            </m:r>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宋体"/>
            <w:color w:val="000000" w:themeColor="text1"/>
            <w:szCs w:val="24"/>
            <w14:textFill>
              <w14:solidFill>
                <w14:schemeClr w14:val="tx1"/>
              </w14:solidFill>
            </w14:textFill>
          </w:rPr>
          <m:t>=</m:t>
        </m:r>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π</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2</m:t>
            </m:r>
            <m:ctrlPr>
              <w:rPr>
                <w:rFonts w:ascii="Cambria Math" w:hAnsi="Cambria Math" w:eastAsia="宋体" w:cs="宋体"/>
                <w:i/>
                <w:color w:val="000000" w:themeColor="text1"/>
                <w:szCs w:val="24"/>
                <w14:textFill>
                  <w14:solidFill>
                    <w14:schemeClr w14:val="tx1"/>
                  </w14:solidFill>
                </w14:textFill>
              </w:rPr>
            </m:ctrlPr>
          </m:den>
        </m:f>
      </m:oMath>
      <w:r>
        <w:rPr>
          <w:rFonts w:ascii="Times New Roman" w:hAnsi="Times New Roman" w:eastAsia="宋体" w:cs="宋体"/>
          <w:color w:val="000000" w:themeColor="text1"/>
          <w:szCs w:val="24"/>
          <w14:textFill>
            <w14:solidFill>
              <w14:schemeClr w14:val="tx1"/>
            </w14:solidFill>
          </w14:textFill>
        </w:rPr>
        <w:t xml:space="preserve">, </w:t>
      </w:r>
      <w:r>
        <w:rPr>
          <w:rFonts w:ascii="Symbol" w:hAnsi="Symbol" w:eastAsia="宋体" w:cs="宋体"/>
          <w:i/>
          <w:color w:val="000000" w:themeColor="text1"/>
          <w:szCs w:val="24"/>
          <w14:textFill>
            <w14:solidFill>
              <w14:schemeClr w14:val="tx1"/>
            </w14:solidFill>
          </w14:textFill>
        </w:rPr>
        <w:t></w:t>
      </w:r>
      <w:r>
        <w:rPr>
          <w:rFonts w:ascii="Times New Roman" w:hAnsi="Times New Roman" w:eastAsia="宋体" w:cs="Times New Roman"/>
          <w:i/>
          <w:color w:val="000000" w:themeColor="text1"/>
          <w:szCs w:val="24"/>
          <w:vertAlign w:val="subscript"/>
          <w14:textFill>
            <w14:solidFill>
              <w14:schemeClr w14:val="tx1"/>
            </w14:solidFill>
          </w14:textFill>
        </w:rPr>
        <w:t>z</w:t>
      </w:r>
      <w:r>
        <w:rPr>
          <w:rFonts w:ascii="Symbol" w:hAnsi="Symbol" w:eastAsia="宋体" w:cs="宋体"/>
          <w:i/>
          <w:color w:val="000000" w:themeColor="text1"/>
          <w:szCs w:val="24"/>
          <w14:textFill>
            <w14:solidFill>
              <w14:schemeClr w14:val="tx1"/>
            </w14:solidFill>
          </w14:textFill>
        </w:rPr>
        <w:t></w:t>
      </w:r>
      <w:r>
        <w:rPr>
          <w:rFonts w:ascii="Symbol" w:hAnsi="Symbol" w:eastAsia="宋体" w:cs="宋体"/>
          <w:color w:val="000000" w:themeColor="text1"/>
          <w:szCs w:val="24"/>
          <w14:textFill>
            <w14:solidFill>
              <w14:schemeClr w14:val="tx1"/>
            </w14:solidFill>
          </w14:textFill>
        </w:rPr>
        <w:t></w:t>
      </w:r>
      <m:oMath>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π</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2</m:t>
            </m:r>
            <m:ctrlPr>
              <w:rPr>
                <w:rFonts w:ascii="Cambria Math" w:hAnsi="Cambria Math" w:eastAsia="宋体" w:cs="宋体"/>
                <w:i/>
                <w:color w:val="000000" w:themeColor="text1"/>
                <w:szCs w:val="24"/>
                <w14:textFill>
                  <w14:solidFill>
                    <w14:schemeClr w14:val="tx1"/>
                  </w14:solidFill>
                </w14:textFill>
              </w:rPr>
            </m:ctrlPr>
          </m:den>
        </m:f>
      </m:oMath>
      <w:r>
        <w:rPr>
          <w:rFonts w:hint="eastAsia" w:ascii="Cambria Math" w:hAnsi="Cambria Math" w:eastAsia="宋体" w:cs="宋体"/>
          <w:color w:val="000000" w:themeColor="text1"/>
          <w:szCs w:val="24"/>
          <w14:textFill>
            <w14:solidFill>
              <w14:schemeClr w14:val="tx1"/>
            </w14:solidFill>
          </w14:textFill>
        </w:rPr>
        <w:t xml:space="preserve"> </w:t>
      </w:r>
      <w:r>
        <w:rPr>
          <w:rFonts w:ascii="Symbol" w:hAnsi="Symbol" w:eastAsia="宋体" w:cs="宋体"/>
          <w:color w:val="000000" w:themeColor="text1"/>
          <w:szCs w:val="24"/>
          <w14:textFill>
            <w14:solidFill>
              <w14:schemeClr w14:val="tx1"/>
            </w14:solidFill>
          </w14:textFill>
        </w:rPr>
        <w:t></w:t>
      </w:r>
      <w:r>
        <w:rPr>
          <w:rFonts w:ascii="Symbol" w:hAnsi="Symbol" w:eastAsia="宋体" w:cs="宋体"/>
          <w:i/>
          <w:color w:val="000000" w:themeColor="text1"/>
          <w:szCs w:val="24"/>
          <w14:textFill>
            <w14:solidFill>
              <w14:schemeClr w14:val="tx1"/>
            </w14:solidFill>
          </w14:textFill>
        </w:rPr>
        <w:t></w:t>
      </w:r>
      <w:r>
        <w:rPr>
          <w:rFonts w:hint="eastAsia" w:ascii="Times New Roman" w:hAnsi="Times New Roman" w:eastAsia="宋体" w:cs="Times New Roman"/>
          <w:color w:val="000000" w:themeColor="text1"/>
          <w:szCs w:val="24"/>
          <w14:textFill>
            <w14:solidFill>
              <w14:schemeClr w14:val="tx1"/>
            </w14:solidFill>
          </w14:textFill>
        </w:rPr>
        <w:t>，此时</w:t>
      </w:r>
      <w:r>
        <w:rPr>
          <w:rFonts w:ascii="Times New Roman" w:hAnsi="Times New Roman" w:eastAsia="宋体" w:cs="Times New Roman"/>
          <w:color w:val="000000" w:themeColor="text1"/>
          <w:szCs w:val="24"/>
          <w14:textFill>
            <w14:solidFill>
              <w14:schemeClr w14:val="tx1"/>
            </w14:solidFill>
          </w14:textFill>
        </w:rPr>
        <w:t>，</w:t>
      </w:r>
      <w:r>
        <w:rPr>
          <w:rFonts w:hint="eastAsia" w:ascii="Times New Roman" w:hAnsi="Times New Roman" w:eastAsia="宋体" w:cs="宋体"/>
          <w:color w:val="000000" w:themeColor="text1"/>
          <w:szCs w:val="24"/>
          <w14:textFill>
            <w14:solidFill>
              <w14:schemeClr w14:val="tx1"/>
            </w14:solidFill>
          </w14:textFill>
        </w:rPr>
        <w:t>方程（</w:t>
      </w:r>
      <w:r>
        <w:rPr>
          <w:rFonts w:ascii="Times New Roman" w:hAnsi="Times New Roman" w:eastAsia="宋体" w:cs="宋体"/>
          <w:color w:val="000000" w:themeColor="text1"/>
          <w:szCs w:val="24"/>
          <w14:textFill>
            <w14:solidFill>
              <w14:schemeClr w14:val="tx1"/>
            </w14:solidFill>
          </w14:textFill>
        </w:rPr>
        <w:t>3</w:t>
      </w:r>
      <w:r>
        <w:rPr>
          <w:rFonts w:hint="eastAsia" w:ascii="Times New Roman" w:hAnsi="Times New Roman" w:eastAsia="宋体" w:cs="宋体"/>
          <w:color w:val="000000" w:themeColor="text1"/>
          <w:szCs w:val="24"/>
          <w14:textFill>
            <w14:solidFill>
              <w14:schemeClr w14:val="tx1"/>
            </w14:solidFill>
          </w14:textFill>
        </w:rPr>
        <w:t>）可简化为</w:t>
      </w:r>
    </w:p>
    <w:p>
      <w:pPr>
        <w:adjustRightInd w:val="0"/>
        <w:snapToGrid w:val="0"/>
        <w:spacing w:line="480" w:lineRule="auto"/>
        <w:ind w:firstLine="1274" w:firstLineChars="531"/>
        <w:jc w:val="left"/>
        <w:rPr>
          <w:rFonts w:ascii="Times New Roman" w:hAnsi="Times New Roman" w:eastAsia="宋体" w:cs="宋体"/>
          <w:color w:val="000000" w:themeColor="text1"/>
          <w:szCs w:val="24"/>
          <w14:textFill>
            <w14:solidFill>
              <w14:schemeClr w14:val="tx1"/>
            </w14:solidFill>
          </w14:textFill>
        </w:rPr>
      </w:pPr>
      <m:oMath>
        <m:d>
          <m:dPr>
            <m:begChr m:val="{"/>
            <m:endChr m:val=""/>
            <m:ctrlPr>
              <w:rPr>
                <w:rFonts w:ascii="Cambria Math" w:hAnsi="Cambria Math" w:eastAsia="宋体" w:cs="宋体"/>
                <w:color w:val="000000" w:themeColor="text1"/>
                <w:szCs w:val="24"/>
                <w14:textFill>
                  <w14:solidFill>
                    <w14:schemeClr w14:val="tx1"/>
                  </w14:solidFill>
                </w14:textFill>
              </w:rPr>
            </m:ctrlPr>
          </m:dPr>
          <m:e>
            <m:eqArr>
              <m:eqArrPr>
                <m:ctrlPr>
                  <w:rPr>
                    <w:rFonts w:ascii="Cambria Math" w:hAnsi="Cambria Math" w:eastAsia="宋体" w:cs="宋体"/>
                    <w:color w:val="000000" w:themeColor="text1"/>
                    <w:szCs w:val="24"/>
                    <w14:textFill>
                      <w14:solidFill>
                        <w14:schemeClr w14:val="tx1"/>
                      </w14:solidFill>
                    </w14:textFill>
                  </w:rPr>
                </m:ctrlPr>
              </m:eqArrPr>
              <m:e>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∂x</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∂τ</m:t>
                    </m:r>
                    <m:ctrlPr>
                      <w:rPr>
                        <w:rFonts w:ascii="Cambria Math" w:hAnsi="Cambria Math" w:eastAsia="宋体" w:cs="宋体"/>
                        <w:i/>
                        <w:color w:val="000000" w:themeColor="text1"/>
                        <w:szCs w:val="24"/>
                        <w14:textFill>
                          <w14:solidFill>
                            <w14:schemeClr w14:val="tx1"/>
                          </w14:solidFill>
                        </w14:textFill>
                      </w:rPr>
                    </m:ctrlPr>
                  </m:den>
                </m:f>
                <m:r>
                  <m:rPr/>
                  <w:rPr>
                    <w:rFonts w:ascii="Cambria Math" w:hAnsi="Cambria Math" w:eastAsia="宋体" w:cs="宋体"/>
                    <w:color w:val="000000" w:themeColor="text1"/>
                    <w:szCs w:val="24"/>
                    <w14:textFill>
                      <w14:solidFill>
                        <w14:schemeClr w14:val="tx1"/>
                      </w14:solidFill>
                    </w14:textFill>
                  </w:rPr>
                  <m:t>=</m:t>
                </m:r>
                <m:r>
                  <m:rPr/>
                  <w:rPr>
                    <w:rFonts w:hint="eastAsia" w:ascii="Cambria Math" w:hAnsi="Cambria Math" w:eastAsia="宋体" w:cs="宋体"/>
                    <w:color w:val="000000" w:themeColor="text1"/>
                    <w:szCs w:val="24"/>
                    <w14:textFill>
                      <w14:solidFill>
                        <w14:schemeClr w14:val="tx1"/>
                      </w14:solidFill>
                    </w14:textFill>
                  </w:rPr>
                  <m:t>vcos</m:t>
                </m:r>
                <m:r>
                  <m:rPr/>
                  <w:rPr>
                    <w:rFonts w:ascii="Cambria Math" w:hAnsi="Cambria Math" w:eastAsia="宋体" w:cs="宋体"/>
                    <w:color w:val="000000" w:themeColor="text1"/>
                    <w:szCs w:val="24"/>
                    <w14:textFill>
                      <w14:solidFill>
                        <w14:schemeClr w14:val="tx1"/>
                      </w14:solidFill>
                    </w14:textFill>
                  </w:rPr>
                  <m:t xml:space="preserve">α                     </m:t>
                </m:r>
                <m:ctrlPr>
                  <w:rPr>
                    <w:rFonts w:ascii="Cambria Math" w:hAnsi="Cambria Math" w:eastAsia="宋体" w:cs="宋体"/>
                    <w:color w:val="000000" w:themeColor="text1"/>
                    <w:szCs w:val="24"/>
                    <w14:textFill>
                      <w14:solidFill>
                        <w14:schemeClr w14:val="tx1"/>
                      </w14:solidFill>
                    </w14:textFill>
                  </w:rPr>
                </m:ctrlPr>
              </m:e>
              <m:e>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m:t>
                    </m:r>
                    <m:r>
                      <m:rPr/>
                      <w:rPr>
                        <w:rFonts w:hint="eastAsia" w:ascii="Cambria Math" w:hAnsi="Cambria Math" w:eastAsia="宋体" w:cs="宋体"/>
                        <w:color w:val="000000" w:themeColor="text1"/>
                        <w:szCs w:val="24"/>
                        <w14:textFill>
                          <w14:solidFill>
                            <w14:schemeClr w14:val="tx1"/>
                          </w14:solidFill>
                        </w14:textFill>
                      </w:rPr>
                      <m:t>z</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∂τ</m:t>
                    </m:r>
                    <m:ctrlPr>
                      <w:rPr>
                        <w:rFonts w:ascii="Cambria Math" w:hAnsi="Cambria Math" w:eastAsia="宋体" w:cs="宋体"/>
                        <w:i/>
                        <w:color w:val="000000" w:themeColor="text1"/>
                        <w:szCs w:val="24"/>
                        <w14:textFill>
                          <w14:solidFill>
                            <w14:schemeClr w14:val="tx1"/>
                          </w14:solidFill>
                        </w14:textFill>
                      </w:rPr>
                    </m:ctrlPr>
                  </m:den>
                </m:f>
                <m:r>
                  <m:rPr/>
                  <w:rPr>
                    <w:rFonts w:ascii="Cambria Math" w:hAnsi="Cambria Math" w:eastAsia="宋体" w:cs="宋体"/>
                    <w:color w:val="000000" w:themeColor="text1"/>
                    <w:szCs w:val="24"/>
                    <w14:textFill>
                      <w14:solidFill>
                        <w14:schemeClr w14:val="tx1"/>
                      </w14:solidFill>
                    </w14:textFill>
                  </w:rPr>
                  <m:t>=</m:t>
                </m:r>
                <m:r>
                  <m:rPr/>
                  <w:rPr>
                    <w:rFonts w:hint="eastAsia" w:ascii="Cambria Math" w:hAnsi="Cambria Math" w:eastAsia="宋体" w:cs="宋体"/>
                    <w:color w:val="000000" w:themeColor="text1"/>
                    <w:szCs w:val="24"/>
                    <w14:textFill>
                      <w14:solidFill>
                        <w14:schemeClr w14:val="tx1"/>
                      </w14:solidFill>
                    </w14:textFill>
                  </w:rPr>
                  <m:t>v</m:t>
                </m:r>
                <m:r>
                  <m:rPr/>
                  <w:rPr>
                    <w:rFonts w:ascii="Cambria Math" w:hAnsi="Cambria Math" w:eastAsia="宋体" w:cs="宋体"/>
                    <w:color w:val="000000" w:themeColor="text1"/>
                    <w:szCs w:val="24"/>
                    <w14:textFill>
                      <w14:solidFill>
                        <w14:schemeClr w14:val="tx1"/>
                      </w14:solidFill>
                    </w14:textFill>
                  </w:rPr>
                  <m:t xml:space="preserve">sinα                      </m:t>
                </m:r>
                <m:ctrlPr>
                  <w:rPr>
                    <w:rFonts w:ascii="Cambria Math" w:hAnsi="Cambria Math" w:eastAsia="宋体" w:cs="宋体"/>
                    <w:color w:val="000000" w:themeColor="text1"/>
                    <w:szCs w:val="24"/>
                    <w14:textFill>
                      <w14:solidFill>
                        <w14:schemeClr w14:val="tx1"/>
                      </w14:solidFill>
                    </w14:textFill>
                  </w:rPr>
                </m:ctrlPr>
              </m:e>
              <m:e>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∂α</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∂τ</m:t>
                    </m:r>
                    <m:ctrlPr>
                      <w:rPr>
                        <w:rFonts w:ascii="Cambria Math" w:hAnsi="Cambria Math" w:eastAsia="宋体" w:cs="宋体"/>
                        <w:i/>
                        <w:color w:val="000000" w:themeColor="text1"/>
                        <w:szCs w:val="24"/>
                        <w14:textFill>
                          <w14:solidFill>
                            <w14:schemeClr w14:val="tx1"/>
                          </w14:solidFill>
                        </w14:textFill>
                      </w:rPr>
                    </m:ctrlPr>
                  </m:den>
                </m:f>
                <m:r>
                  <m:rPr/>
                  <w:rPr>
                    <w:rFonts w:ascii="Cambria Math" w:hAnsi="Cambria Math" w:eastAsia="宋体" w:cs="宋体"/>
                    <w:color w:val="000000" w:themeColor="text1"/>
                    <w:szCs w:val="24"/>
                    <w14:textFill>
                      <w14:solidFill>
                        <w14:schemeClr w14:val="tx1"/>
                      </w14:solidFill>
                    </w14:textFill>
                  </w:rPr>
                  <m:t>=</m:t>
                </m:r>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m:t>
                    </m:r>
                    <m:r>
                      <m:rPr/>
                      <w:rPr>
                        <w:rFonts w:hint="eastAsia" w:ascii="Cambria Math" w:hAnsi="Cambria Math" w:eastAsia="宋体" w:cs="宋体"/>
                        <w:color w:val="000000" w:themeColor="text1"/>
                        <w:szCs w:val="24"/>
                        <w14:textFill>
                          <w14:solidFill>
                            <w14:schemeClr w14:val="tx1"/>
                          </w14:solidFill>
                        </w14:textFill>
                      </w:rPr>
                      <m:t>v</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∂x</m:t>
                    </m:r>
                    <m:ctrlPr>
                      <w:rPr>
                        <w:rFonts w:ascii="Cambria Math" w:hAnsi="Cambria Math" w:eastAsia="宋体" w:cs="宋体"/>
                        <w:i/>
                        <w:color w:val="000000" w:themeColor="text1"/>
                        <w:szCs w:val="24"/>
                        <w14:textFill>
                          <w14:solidFill>
                            <w14:schemeClr w14:val="tx1"/>
                          </w14:solidFill>
                        </w14:textFill>
                      </w:rPr>
                    </m:ctrlPr>
                  </m:den>
                </m:f>
                <m:r>
                  <m:rPr/>
                  <w:rPr>
                    <w:rFonts w:ascii="Cambria Math" w:hAnsi="Cambria Math" w:eastAsia="宋体" w:cs="宋体"/>
                    <w:color w:val="000000" w:themeColor="text1"/>
                    <w:szCs w:val="24"/>
                    <w14:textFill>
                      <w14:solidFill>
                        <w14:schemeClr w14:val="tx1"/>
                      </w14:solidFill>
                    </w14:textFill>
                  </w:rPr>
                  <m:t>sinα−</m:t>
                </m:r>
                <m:f>
                  <m:fPr>
                    <m:ctrlPr>
                      <w:rPr>
                        <w:rFonts w:ascii="Cambria Math" w:hAnsi="Cambria Math" w:eastAsia="宋体" w:cs="宋体"/>
                        <w:i/>
                        <w:color w:val="000000" w:themeColor="text1"/>
                        <w:szCs w:val="24"/>
                        <w14:textFill>
                          <w14:solidFill>
                            <w14:schemeClr w14:val="tx1"/>
                          </w14:solidFill>
                        </w14:textFill>
                      </w:rPr>
                    </m:ctrlPr>
                  </m:fPr>
                  <m:num>
                    <m:r>
                      <m:rPr/>
                      <w:rPr>
                        <w:rFonts w:ascii="Cambria Math" w:hAnsi="Cambria Math" w:eastAsia="宋体" w:cs="宋体"/>
                        <w:color w:val="000000" w:themeColor="text1"/>
                        <w:szCs w:val="24"/>
                        <w14:textFill>
                          <w14:solidFill>
                            <w14:schemeClr w14:val="tx1"/>
                          </w14:solidFill>
                        </w14:textFill>
                      </w:rPr>
                      <m:t>∂</m:t>
                    </m:r>
                    <m:r>
                      <m:rPr/>
                      <w:rPr>
                        <w:rFonts w:hint="eastAsia" w:ascii="Cambria Math" w:hAnsi="Cambria Math" w:eastAsia="宋体" w:cs="宋体"/>
                        <w:color w:val="000000" w:themeColor="text1"/>
                        <w:szCs w:val="24"/>
                        <w14:textFill>
                          <w14:solidFill>
                            <w14:schemeClr w14:val="tx1"/>
                          </w14:solidFill>
                        </w14:textFill>
                      </w:rPr>
                      <m:t>v</m:t>
                    </m:r>
                    <m:ctrlPr>
                      <w:rPr>
                        <w:rFonts w:ascii="Cambria Math" w:hAnsi="Cambria Math" w:eastAsia="宋体" w:cs="宋体"/>
                        <w:i/>
                        <w:color w:val="000000" w:themeColor="text1"/>
                        <w:szCs w:val="24"/>
                        <w14:textFill>
                          <w14:solidFill>
                            <w14:schemeClr w14:val="tx1"/>
                          </w14:solidFill>
                        </w14:textFill>
                      </w:rPr>
                    </m:ctrlPr>
                  </m:num>
                  <m:den>
                    <m:r>
                      <m:rPr/>
                      <w:rPr>
                        <w:rFonts w:ascii="Cambria Math" w:hAnsi="Cambria Math" w:eastAsia="宋体" w:cs="宋体"/>
                        <w:color w:val="000000" w:themeColor="text1"/>
                        <w:szCs w:val="24"/>
                        <w14:textFill>
                          <w14:solidFill>
                            <w14:schemeClr w14:val="tx1"/>
                          </w14:solidFill>
                        </w14:textFill>
                      </w:rPr>
                      <m:t>∂</m:t>
                    </m:r>
                    <m:r>
                      <m:rPr/>
                      <w:rPr>
                        <w:rFonts w:hint="eastAsia" w:ascii="Cambria Math" w:hAnsi="Cambria Math" w:eastAsia="宋体" w:cs="宋体"/>
                        <w:color w:val="000000" w:themeColor="text1"/>
                        <w:szCs w:val="24"/>
                        <w14:textFill>
                          <w14:solidFill>
                            <w14:schemeClr w14:val="tx1"/>
                          </w14:solidFill>
                        </w14:textFill>
                      </w:rPr>
                      <m:t>z</m:t>
                    </m:r>
                    <m:ctrlPr>
                      <w:rPr>
                        <w:rFonts w:ascii="Cambria Math" w:hAnsi="Cambria Math" w:eastAsia="宋体" w:cs="宋体"/>
                        <w:i/>
                        <w:color w:val="000000" w:themeColor="text1"/>
                        <w:szCs w:val="24"/>
                        <w14:textFill>
                          <w14:solidFill>
                            <w14:schemeClr w14:val="tx1"/>
                          </w14:solidFill>
                        </w14:textFill>
                      </w:rPr>
                    </m:ctrlPr>
                  </m:den>
                </m:f>
                <m:r>
                  <m:rPr/>
                  <w:rPr>
                    <w:rFonts w:ascii="Cambria Math" w:hAnsi="Cambria Math" w:eastAsia="宋体" w:cs="宋体"/>
                    <w:color w:val="000000" w:themeColor="text1"/>
                    <w:szCs w:val="24"/>
                    <w14:textFill>
                      <w14:solidFill>
                        <w14:schemeClr w14:val="tx1"/>
                      </w14:solidFill>
                    </w14:textFill>
                  </w:rPr>
                  <m:t>cosα</m:t>
                </m:r>
                <m:ctrlPr>
                  <w:rPr>
                    <w:rFonts w:ascii="Cambria Math" w:hAnsi="Cambria Math" w:eastAsia="宋体" w:cs="宋体"/>
                    <w:color w:val="000000" w:themeColor="text1"/>
                    <w:szCs w:val="24"/>
                    <w14:textFill>
                      <w14:solidFill>
                        <w14:schemeClr w14:val="tx1"/>
                      </w14:solidFill>
                    </w14:textFill>
                  </w:rPr>
                </m:ctrlPr>
              </m:e>
            </m:eqArr>
            <m:ctrlPr>
              <w:rPr>
                <w:rFonts w:ascii="Cambria Math" w:hAnsi="Cambria Math" w:eastAsia="宋体" w:cs="宋体"/>
                <w:color w:val="000000" w:themeColor="text1"/>
                <w:szCs w:val="24"/>
                <w14:textFill>
                  <w14:solidFill>
                    <w14:schemeClr w14:val="tx1"/>
                  </w14:solidFill>
                </w14:textFill>
              </w:rPr>
            </m:ctrlPr>
          </m:e>
        </m:d>
      </m:oMath>
      <w:r>
        <w:rPr>
          <w:rFonts w:hint="eastAsia" w:ascii="Times New Roman" w:hAnsi="Times New Roman" w:eastAsia="宋体" w:cs="宋体"/>
          <w:color w:val="000000" w:themeColor="text1"/>
          <w:szCs w:val="24"/>
          <w14:textFill>
            <w14:solidFill>
              <w14:schemeClr w14:val="tx1"/>
            </w14:solidFill>
          </w14:textFill>
        </w:rPr>
        <w:t xml:space="preserve">   </w:t>
      </w:r>
      <w:r>
        <w:rPr>
          <w:rFonts w:ascii="Times New Roman" w:hAnsi="Times New Roman" w:eastAsia="宋体" w:cs="宋体"/>
          <w:color w:val="000000" w:themeColor="text1"/>
          <w:szCs w:val="24"/>
          <w14:textFill>
            <w14:solidFill>
              <w14:schemeClr w14:val="tx1"/>
            </w14:solidFill>
          </w14:textFill>
        </w:rPr>
        <w:t xml:space="preserve">                               </w:t>
      </w:r>
      <w:r>
        <w:rPr>
          <w:rFonts w:hint="eastAsia" w:ascii="Times New Roman" w:hAnsi="Times New Roman" w:eastAsia="宋体" w:cs="宋体"/>
          <w:color w:val="000000" w:themeColor="text1"/>
          <w:szCs w:val="24"/>
          <w14:textFill>
            <w14:solidFill>
              <w14:schemeClr w14:val="tx1"/>
            </w14:solidFill>
          </w14:textFill>
        </w:rPr>
        <w:t xml:space="preserve"> </w:t>
      </w:r>
      <w:r>
        <w:rPr>
          <w:rFonts w:ascii="Times New Roman" w:hAnsi="Times New Roman" w:eastAsia="宋体" w:cs="宋体"/>
          <w:color w:val="000000" w:themeColor="text1"/>
          <w:szCs w:val="24"/>
          <w14:textFill>
            <w14:solidFill>
              <w14:schemeClr w14:val="tx1"/>
            </w14:solidFill>
          </w14:textFill>
        </w:rPr>
        <w:t>(</w:t>
      </w:r>
      <w:r>
        <w:rPr>
          <w:rFonts w:hint="eastAsia" w:ascii="Times New Roman" w:hAnsi="Times New Roman" w:eastAsia="宋体" w:cs="宋体"/>
          <w:color w:val="000000" w:themeColor="text1"/>
          <w:szCs w:val="24"/>
          <w14:textFill>
            <w14:solidFill>
              <w14:schemeClr w14:val="tx1"/>
            </w14:solidFill>
          </w14:textFill>
        </w:rPr>
        <w:t>4</w:t>
      </w:r>
      <w:r>
        <w:rPr>
          <w:rFonts w:ascii="Times New Roman" w:hAnsi="Times New Roman" w:eastAsia="宋体" w:cs="宋体"/>
          <w:color w:val="000000" w:themeColor="text1"/>
          <w:szCs w:val="24"/>
          <w14:textFill>
            <w14:solidFill>
              <w14:schemeClr w14:val="tx1"/>
            </w14:solidFill>
          </w14:textFill>
        </w:rPr>
        <w:t>)</w:t>
      </w:r>
    </w:p>
    <w:p>
      <w:pPr>
        <w:adjustRightInd w:val="0"/>
        <w:snapToGrid w:val="0"/>
        <w:spacing w:line="480" w:lineRule="auto"/>
        <w:ind w:firstLine="480" w:firstLineChars="200"/>
        <w:jc w:val="left"/>
        <w:rPr>
          <w:rFonts w:ascii="Times New Roman" w:hAnsi="Times New Roman" w:eastAsia="宋体" w:cs="宋体"/>
          <w:color w:val="000000" w:themeColor="text1"/>
          <w:szCs w:val="24"/>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设射线的起点S的坐标为（</w:t>
      </w:r>
      <w:r>
        <w:rPr>
          <w:rFonts w:ascii="Times New Roman" w:hAnsi="Times New Roman" w:eastAsia="宋体" w:cs="宋体"/>
          <w:i/>
          <w:color w:val="000000" w:themeColor="text1"/>
          <w14:textFill>
            <w14:solidFill>
              <w14:schemeClr w14:val="tx1"/>
            </w14:solidFill>
          </w14:textFill>
        </w:rPr>
        <w:t>x</w:t>
      </w:r>
      <w:r>
        <w:rPr>
          <w:rFonts w:ascii="Times New Roman" w:hAnsi="Times New Roman" w:eastAsia="宋体" w:cs="宋体"/>
          <w:color w:val="000000" w:themeColor="text1"/>
          <w:vertAlign w:val="subscript"/>
          <w14:textFill>
            <w14:solidFill>
              <w14:schemeClr w14:val="tx1"/>
            </w14:solidFill>
          </w14:textFill>
        </w:rPr>
        <w:t>0</w:t>
      </w:r>
      <w:r>
        <w:rPr>
          <w:rFonts w:hint="eastAsia" w:ascii="Times New Roman" w:hAnsi="Times New Roman" w:eastAsia="宋体" w:cs="宋体"/>
          <w:color w:val="000000" w:themeColor="text1"/>
          <w14:textFill>
            <w14:solidFill>
              <w14:schemeClr w14:val="tx1"/>
            </w14:solidFill>
          </w14:textFill>
        </w:rPr>
        <w:t>，</w:t>
      </w:r>
      <w:r>
        <w:rPr>
          <w:rFonts w:ascii="Times New Roman" w:hAnsi="Times New Roman" w:eastAsia="宋体" w:cs="宋体"/>
          <w:i/>
          <w:color w:val="000000" w:themeColor="text1"/>
          <w14:textFill>
            <w14:solidFill>
              <w14:schemeClr w14:val="tx1"/>
            </w14:solidFill>
          </w14:textFill>
        </w:rPr>
        <w:t>z</w:t>
      </w:r>
      <w:r>
        <w:rPr>
          <w:rFonts w:ascii="Times New Roman" w:hAnsi="Times New Roman" w:eastAsia="宋体" w:cs="宋体"/>
          <w:color w:val="000000" w:themeColor="text1"/>
          <w:vertAlign w:val="subscript"/>
          <w14:textFill>
            <w14:solidFill>
              <w14:schemeClr w14:val="tx1"/>
            </w14:solidFill>
          </w14:textFill>
        </w:rPr>
        <w:t>0</w:t>
      </w:r>
      <w:r>
        <w:rPr>
          <w:rFonts w:hint="eastAsia" w:ascii="Times New Roman" w:hAnsi="Times New Roman" w:eastAsia="宋体" w:cs="宋体"/>
          <w:color w:val="000000" w:themeColor="text1"/>
          <w14:textFill>
            <w14:solidFill>
              <w14:schemeClr w14:val="tx1"/>
            </w14:solidFill>
          </w14:textFill>
        </w:rPr>
        <w:t>），射线上任意点P的坐标为</w:t>
      </w:r>
      <w:r>
        <w:rPr>
          <w:rFonts w:ascii="Times New Roman" w:hAnsi="Times New Roman" w:eastAsia="宋体" w:cs="宋体"/>
          <w:color w:val="000000" w:themeColor="text1"/>
          <w14:textFill>
            <w14:solidFill>
              <w14:schemeClr w14:val="tx1"/>
            </w14:solidFill>
          </w14:textFill>
        </w:rPr>
        <w:t>(</w:t>
      </w:r>
      <w:r>
        <w:rPr>
          <w:rFonts w:ascii="Times New Roman" w:hAnsi="Times New Roman" w:eastAsia="宋体" w:cs="宋体"/>
          <w:i/>
          <w:color w:val="000000" w:themeColor="text1"/>
          <w14:textFill>
            <w14:solidFill>
              <w14:schemeClr w14:val="tx1"/>
            </w14:solidFill>
          </w14:textFill>
        </w:rPr>
        <w:t>x</w:t>
      </w:r>
      <w:r>
        <w:rPr>
          <w:rFonts w:ascii="Times New Roman" w:hAnsi="Times New Roman" w:eastAsia="宋体" w:cs="宋体"/>
          <w:color w:val="000000" w:themeColor="text1"/>
          <w14:textFill>
            <w14:solidFill>
              <w14:schemeClr w14:val="tx1"/>
            </w14:solidFill>
          </w14:textFill>
        </w:rPr>
        <w:t xml:space="preserve">, </w:t>
      </w:r>
      <w:r>
        <w:rPr>
          <w:rFonts w:ascii="Times New Roman" w:hAnsi="Times New Roman" w:eastAsia="宋体" w:cs="宋体"/>
          <w:i/>
          <w:color w:val="000000" w:themeColor="text1"/>
          <w14:textFill>
            <w14:solidFill>
              <w14:schemeClr w14:val="tx1"/>
            </w14:solidFill>
          </w14:textFill>
        </w:rPr>
        <w:t>z</w:t>
      </w:r>
      <w:r>
        <w:rPr>
          <w:rFonts w:ascii="Times New Roman" w:hAnsi="Times New Roman" w:eastAsia="宋体" w:cs="宋体"/>
          <w:color w:val="000000" w:themeColor="text1"/>
          <w14:textFill>
            <w14:solidFill>
              <w14:schemeClr w14:val="tx1"/>
            </w14:solidFill>
          </w14:textFill>
        </w:rPr>
        <w:t>)</w:t>
      </w:r>
      <w:r>
        <w:rPr>
          <w:rFonts w:hint="eastAsia" w:ascii="Times New Roman" w:hAnsi="Times New Roman" w:eastAsia="宋体" w:cs="宋体"/>
          <w:color w:val="000000" w:themeColor="text1"/>
          <w14:textFill>
            <w14:solidFill>
              <w14:schemeClr w14:val="tx1"/>
            </w14:solidFill>
          </w14:textFill>
        </w:rPr>
        <w:t>（图</w:t>
      </w:r>
      <w:r>
        <w:rPr>
          <w:rFonts w:ascii="Times New Roman" w:hAnsi="Times New Roman" w:eastAsia="宋体" w:cs="宋体"/>
          <w:color w:val="000000" w:themeColor="text1"/>
          <w14:textFill>
            <w14:solidFill>
              <w14:schemeClr w14:val="tx1"/>
            </w14:solidFill>
          </w14:textFill>
        </w:rPr>
        <w:t>1</w:t>
      </w:r>
      <w:r>
        <w:rPr>
          <w:rFonts w:hint="eastAsia" w:ascii="Times New Roman" w:hAnsi="Times New Roman" w:eastAsia="宋体" w:cs="宋体"/>
          <w:color w:val="000000" w:themeColor="text1"/>
          <w14:textFill>
            <w14:solidFill>
              <w14:schemeClr w14:val="tx1"/>
            </w14:solidFill>
          </w14:textFill>
        </w:rPr>
        <w:t>），则方程</w:t>
      </w:r>
      <w:r>
        <w:rPr>
          <w:rFonts w:ascii="Times New Roman" w:hAnsi="Times New Roman" w:eastAsia="宋体" w:cs="宋体"/>
          <w:color w:val="000000" w:themeColor="text1"/>
          <w14:textFill>
            <w14:solidFill>
              <w14:schemeClr w14:val="tx1"/>
            </w14:solidFill>
          </w14:textFill>
        </w:rPr>
        <w:t>(</w:t>
      </w:r>
      <w:r>
        <w:rPr>
          <w:rFonts w:hint="eastAsia" w:ascii="Times New Roman" w:hAnsi="Times New Roman" w:eastAsia="宋体" w:cs="宋体"/>
          <w:color w:val="000000" w:themeColor="text1"/>
          <w14:textFill>
            <w14:solidFill>
              <w14:schemeClr w14:val="tx1"/>
            </w14:solidFill>
          </w14:textFill>
        </w:rPr>
        <w:t>4</w:t>
      </w:r>
      <w:r>
        <w:rPr>
          <w:rFonts w:ascii="Times New Roman" w:hAnsi="Times New Roman" w:eastAsia="宋体" w:cs="宋体"/>
          <w:color w:val="000000" w:themeColor="text1"/>
          <w14:textFill>
            <w14:solidFill>
              <w14:schemeClr w14:val="tx1"/>
            </w14:solidFill>
          </w14:textFill>
        </w:rPr>
        <w:t>)</w:t>
      </w:r>
      <w:r>
        <w:rPr>
          <w:rFonts w:hint="eastAsia" w:ascii="Times New Roman" w:hAnsi="Times New Roman" w:eastAsia="宋体" w:cs="宋体"/>
          <w:color w:val="000000" w:themeColor="text1"/>
          <w14:textFill>
            <w14:solidFill>
              <w14:schemeClr w14:val="tx1"/>
            </w14:solidFill>
          </w14:textFill>
        </w:rPr>
        <w:t>可以离散为</w:t>
      </w:r>
    </w:p>
    <w:p>
      <w:pPr>
        <w:adjustRightInd w:val="0"/>
        <w:snapToGrid w:val="0"/>
        <w:spacing w:line="480" w:lineRule="auto"/>
        <w:ind w:firstLine="1274" w:firstLineChars="531"/>
        <w:jc w:val="left"/>
        <w:rPr>
          <w:rFonts w:ascii="Times New Roman" w:hAnsi="Times New Roman" w:eastAsia="宋体" w:cs="宋体"/>
          <w:color w:val="000000" w:themeColor="text1"/>
          <w14:textFill>
            <w14:solidFill>
              <w14:schemeClr w14:val="tx1"/>
            </w14:solidFill>
          </w14:textFill>
        </w:rPr>
      </w:pPr>
      <w:bookmarkStart w:id="58" w:name="_Toc510371507"/>
      <w:bookmarkEnd w:id="58"/>
      <w:bookmarkStart w:id="59" w:name="_Toc510372038"/>
      <w:bookmarkEnd w:id="59"/>
      <w:bookmarkStart w:id="60" w:name="_Toc510371176"/>
      <w:bookmarkEnd w:id="60"/>
      <w:bookmarkStart w:id="61" w:name="_Toc515228548"/>
      <w:bookmarkEnd w:id="61"/>
      <w:bookmarkStart w:id="62" w:name="_Toc510372528"/>
      <w:bookmarkEnd w:id="62"/>
      <w:bookmarkStart w:id="63" w:name="_Toc515264374"/>
      <w:bookmarkEnd w:id="63"/>
      <w:bookmarkStart w:id="64" w:name="_Toc510371759"/>
      <w:bookmarkEnd w:id="64"/>
      <w:bookmarkStart w:id="65" w:name="_Toc510371281"/>
      <w:bookmarkEnd w:id="65"/>
      <w:bookmarkStart w:id="66" w:name="_Toc510372380"/>
      <w:bookmarkEnd w:id="66"/>
      <w:bookmarkStart w:id="67" w:name="_Toc511034533"/>
      <w:bookmarkEnd w:id="67"/>
      <w:bookmarkStart w:id="68" w:name="_Toc510983868"/>
      <w:bookmarkEnd w:id="68"/>
      <w:bookmarkStart w:id="69" w:name="_Toc510371130"/>
      <w:bookmarkEnd w:id="69"/>
      <w:bookmarkStart w:id="70" w:name="_Toc515265075"/>
      <w:bookmarkEnd w:id="70"/>
      <w:bookmarkStart w:id="71" w:name="_Toc510371381"/>
      <w:bookmarkEnd w:id="71"/>
      <w:bookmarkStart w:id="72" w:name="_Toc515227386"/>
      <w:bookmarkEnd w:id="72"/>
      <w:bookmarkStart w:id="73" w:name="_Toc510989805"/>
      <w:bookmarkEnd w:id="73"/>
      <w:bookmarkStart w:id="74" w:name="_Toc510535712"/>
      <w:bookmarkEnd w:id="74"/>
      <w:bookmarkStart w:id="75" w:name="_Toc510388096"/>
      <w:bookmarkEnd w:id="75"/>
      <w:bookmarkStart w:id="76" w:name="_Toc510372740"/>
      <w:bookmarkEnd w:id="76"/>
      <w:bookmarkStart w:id="77" w:name="_Toc510546819"/>
      <w:bookmarkEnd w:id="77"/>
      <w:bookmarkStart w:id="78" w:name="_Toc510372599"/>
      <w:bookmarkEnd w:id="78"/>
      <w:bookmarkStart w:id="79" w:name="_Toc510439709"/>
      <w:bookmarkEnd w:id="79"/>
      <w:bookmarkStart w:id="80" w:name="_Toc510784104"/>
      <w:bookmarkEnd w:id="80"/>
      <w:bookmarkStart w:id="81" w:name="_Toc510374370"/>
      <w:bookmarkEnd w:id="81"/>
      <w:bookmarkStart w:id="82" w:name="_Toc510373061"/>
      <w:bookmarkEnd w:id="82"/>
      <w:bookmarkStart w:id="83" w:name="_Toc510989763"/>
      <w:bookmarkEnd w:id="83"/>
      <m:oMath>
        <m:d>
          <m:dPr>
            <m:begChr m:val="{"/>
            <m:endChr m:val=""/>
            <m:ctrlPr>
              <w:rPr>
                <w:rFonts w:ascii="Cambria Math" w:hAnsi="Cambria Math" w:eastAsia="宋体" w:cs="宋体"/>
                <w:color w:val="000000" w:themeColor="text1"/>
                <w14:textFill>
                  <w14:solidFill>
                    <w14:schemeClr w14:val="tx1"/>
                  </w14:solidFill>
                </w14:textFill>
              </w:rPr>
            </m:ctrlPr>
          </m:dPr>
          <m:e>
            <m:eqArr>
              <m:eqArrPr>
                <m:ctrlPr>
                  <w:rPr>
                    <w:rFonts w:ascii="Cambria Math" w:hAnsi="Cambria Math" w:eastAsia="宋体" w:cs="宋体"/>
                    <w:color w:val="000000" w:themeColor="text1"/>
                    <w14:textFill>
                      <w14:solidFill>
                        <w14:schemeClr w14:val="tx1"/>
                      </w14:solidFill>
                    </w14:textFill>
                  </w:rPr>
                </m:ctrlPr>
              </m:eqArrPr>
              <m:e>
                <m:r>
                  <m:rPr/>
                  <w:rPr>
                    <w:rFonts w:ascii="Cambria Math" w:hAnsi="Cambria Math" w:eastAsia="宋体" w:cs="宋体"/>
                    <w:color w:val="000000" w:themeColor="text1"/>
                    <w14:textFill>
                      <w14:solidFill>
                        <w14:schemeClr w14:val="tx1"/>
                      </w14:solidFill>
                    </w14:textFill>
                  </w:rPr>
                  <m:t>x=</m:t>
                </m:r>
                <m:sSub>
                  <m:sSubPr>
                    <m:ctrlPr>
                      <w:rPr>
                        <w:rFonts w:ascii="Cambria Math" w:hAnsi="Cambria Math" w:eastAsia="宋体" w:cs="宋体"/>
                        <w:i/>
                        <w:color w:val="000000" w:themeColor="text1"/>
                        <w14:textFill>
                          <w14:solidFill>
                            <w14:schemeClr w14:val="tx1"/>
                          </w14:solidFill>
                        </w14:textFill>
                      </w:rPr>
                    </m:ctrlPr>
                  </m:sSubPr>
                  <m:e>
                    <m:r>
                      <m:rPr/>
                      <w:rPr>
                        <w:rFonts w:ascii="Cambria Math" w:hAnsi="Cambria Math" w:eastAsia="宋体" w:cs="宋体"/>
                        <w:color w:val="000000" w:themeColor="text1"/>
                        <w14:textFill>
                          <w14:solidFill>
                            <w14:schemeClr w14:val="tx1"/>
                          </w14:solidFill>
                        </w14:textFill>
                      </w:rPr>
                      <m:t>x</m:t>
                    </m:r>
                    <m:ctrlPr>
                      <w:rPr>
                        <w:rFonts w:ascii="Cambria Math" w:hAnsi="Cambria Math" w:eastAsia="宋体" w:cs="宋体"/>
                        <w:i/>
                        <w:color w:val="000000" w:themeColor="text1"/>
                        <w14:textFill>
                          <w14:solidFill>
                            <w14:schemeClr w14:val="tx1"/>
                          </w14:solidFill>
                        </w14:textFill>
                      </w:rPr>
                    </m:ctrlPr>
                  </m:e>
                  <m:sub>
                    <m:r>
                      <m:rPr/>
                      <w:rPr>
                        <w:rFonts w:ascii="Cambria Math" w:hAnsi="Cambria Math" w:eastAsia="宋体" w:cs="宋体"/>
                        <w:color w:val="000000" w:themeColor="text1"/>
                        <w14:textFill>
                          <w14:solidFill>
                            <w14:schemeClr w14:val="tx1"/>
                          </w14:solidFill>
                        </w14:textFill>
                      </w:rPr>
                      <m:t>0</m:t>
                    </m:r>
                    <m:ctrlPr>
                      <w:rPr>
                        <w:rFonts w:ascii="Cambria Math" w:hAnsi="Cambria Math" w:eastAsia="宋体" w:cs="宋体"/>
                        <w:i/>
                        <w:color w:val="000000" w:themeColor="text1"/>
                        <w14:textFill>
                          <w14:solidFill>
                            <w14:schemeClr w14:val="tx1"/>
                          </w14:solidFill>
                        </w14:textFill>
                      </w:rPr>
                    </m:ctrlPr>
                  </m:sub>
                </m:sSub>
                <m:r>
                  <m:rPr/>
                  <w:rPr>
                    <w:rFonts w:ascii="Cambria Math" w:hAnsi="Cambria Math" w:eastAsia="宋体" w:cs="宋体"/>
                    <w:color w:val="000000" w:themeColor="text1"/>
                    <w14:textFill>
                      <w14:solidFill>
                        <w14:schemeClr w14:val="tx1"/>
                      </w14:solidFill>
                    </w14:textFill>
                  </w:rPr>
                  <m:t>+vsin</m:t>
                </m:r>
                <m:sSub>
                  <m:sSubPr>
                    <m:ctrlPr>
                      <w:rPr>
                        <w:rFonts w:ascii="Cambria Math" w:hAnsi="Cambria Math" w:eastAsia="宋体" w:cs="宋体"/>
                        <w:i/>
                        <w:color w:val="000000" w:themeColor="text1"/>
                        <w14:textFill>
                          <w14:solidFill>
                            <w14:schemeClr w14:val="tx1"/>
                          </w14:solidFill>
                        </w14:textFill>
                      </w:rPr>
                    </m:ctrlPr>
                  </m:sSubPr>
                  <m:e>
                    <m:r>
                      <m:rPr/>
                      <w:rPr>
                        <w:rFonts w:ascii="Cambria Math" w:hAnsi="Cambria Math" w:eastAsia="宋体" w:cs="宋体"/>
                        <w:color w:val="000000" w:themeColor="text1"/>
                        <w14:textFill>
                          <w14:solidFill>
                            <w14:schemeClr w14:val="tx1"/>
                          </w14:solidFill>
                        </w14:textFill>
                      </w:rPr>
                      <m:t>α</m:t>
                    </m:r>
                    <m:ctrlPr>
                      <w:rPr>
                        <w:rFonts w:ascii="Cambria Math" w:hAnsi="Cambria Math" w:eastAsia="宋体" w:cs="宋体"/>
                        <w:i/>
                        <w:color w:val="000000" w:themeColor="text1"/>
                        <w14:textFill>
                          <w14:solidFill>
                            <w14:schemeClr w14:val="tx1"/>
                          </w14:solidFill>
                        </w14:textFill>
                      </w:rPr>
                    </m:ctrlPr>
                  </m:e>
                  <m:sub>
                    <m:r>
                      <m:rPr/>
                      <w:rPr>
                        <w:rFonts w:ascii="Cambria Math" w:hAnsi="Cambria Math" w:eastAsia="宋体" w:cs="宋体"/>
                        <w:color w:val="000000" w:themeColor="text1"/>
                        <w14:textFill>
                          <w14:solidFill>
                            <w14:schemeClr w14:val="tx1"/>
                          </w14:solidFill>
                        </w14:textFill>
                      </w:rPr>
                      <m:t>0</m:t>
                    </m:r>
                    <m:ctrlPr>
                      <w:rPr>
                        <w:rFonts w:ascii="Cambria Math" w:hAnsi="Cambria Math" w:eastAsia="宋体" w:cs="宋体"/>
                        <w:i/>
                        <w:color w:val="000000" w:themeColor="text1"/>
                        <w14:textFill>
                          <w14:solidFill>
                            <w14:schemeClr w14:val="tx1"/>
                          </w14:solidFill>
                        </w14:textFill>
                      </w:rPr>
                    </m:ctrlPr>
                  </m:sub>
                </m:sSub>
                <m:r>
                  <m:rPr/>
                  <w:rPr>
                    <w:rFonts w:ascii="Cambria Math" w:hAnsi="Cambria Math" w:eastAsia="宋体" w:cs="宋体"/>
                    <w:color w:val="000000" w:themeColor="text1"/>
                    <w14:textFill>
                      <w14:solidFill>
                        <w14:schemeClr w14:val="tx1"/>
                      </w14:solidFill>
                    </w14:textFill>
                  </w:rPr>
                  <m:t xml:space="preserve">∙∆τ                           </m:t>
                </m:r>
                <m:ctrlPr>
                  <w:rPr>
                    <w:rFonts w:ascii="Cambria Math" w:hAnsi="Cambria Math" w:eastAsia="宋体" w:cs="宋体"/>
                    <w:color w:val="000000" w:themeColor="text1"/>
                    <w14:textFill>
                      <w14:solidFill>
                        <w14:schemeClr w14:val="tx1"/>
                      </w14:solidFill>
                    </w14:textFill>
                  </w:rPr>
                </m:ctrlPr>
              </m:e>
              <m:e>
                <m:r>
                  <m:rPr/>
                  <w:rPr>
                    <w:rFonts w:ascii="Cambria Math" w:hAnsi="Cambria Math" w:eastAsia="宋体" w:cs="宋体"/>
                    <w:color w:val="000000" w:themeColor="text1"/>
                    <w14:textFill>
                      <w14:solidFill>
                        <w14:schemeClr w14:val="tx1"/>
                      </w14:solidFill>
                    </w14:textFill>
                  </w:rPr>
                  <m:t>z=</m:t>
                </m:r>
                <m:sSub>
                  <m:sSubPr>
                    <m:ctrlPr>
                      <w:rPr>
                        <w:rFonts w:ascii="Cambria Math" w:hAnsi="Cambria Math" w:eastAsia="宋体" w:cs="宋体"/>
                        <w:i/>
                        <w:color w:val="000000" w:themeColor="text1"/>
                        <w14:textFill>
                          <w14:solidFill>
                            <w14:schemeClr w14:val="tx1"/>
                          </w14:solidFill>
                        </w14:textFill>
                      </w:rPr>
                    </m:ctrlPr>
                  </m:sSubPr>
                  <m:e>
                    <m:r>
                      <m:rPr/>
                      <w:rPr>
                        <w:rFonts w:ascii="Cambria Math" w:hAnsi="Cambria Math" w:eastAsia="宋体" w:cs="宋体"/>
                        <w:color w:val="000000" w:themeColor="text1"/>
                        <w14:textFill>
                          <w14:solidFill>
                            <w14:schemeClr w14:val="tx1"/>
                          </w14:solidFill>
                        </w14:textFill>
                      </w:rPr>
                      <m:t>z</m:t>
                    </m:r>
                    <m:ctrlPr>
                      <w:rPr>
                        <w:rFonts w:ascii="Cambria Math" w:hAnsi="Cambria Math" w:eastAsia="宋体" w:cs="宋体"/>
                        <w:i/>
                        <w:color w:val="000000" w:themeColor="text1"/>
                        <w14:textFill>
                          <w14:solidFill>
                            <w14:schemeClr w14:val="tx1"/>
                          </w14:solidFill>
                        </w14:textFill>
                      </w:rPr>
                    </m:ctrlPr>
                  </m:e>
                  <m:sub>
                    <m:r>
                      <m:rPr/>
                      <w:rPr>
                        <w:rFonts w:ascii="Cambria Math" w:hAnsi="Cambria Math" w:eastAsia="宋体" w:cs="宋体"/>
                        <w:color w:val="000000" w:themeColor="text1"/>
                        <w14:textFill>
                          <w14:solidFill>
                            <w14:schemeClr w14:val="tx1"/>
                          </w14:solidFill>
                        </w14:textFill>
                      </w:rPr>
                      <m:t>0</m:t>
                    </m:r>
                    <m:ctrlPr>
                      <w:rPr>
                        <w:rFonts w:ascii="Cambria Math" w:hAnsi="Cambria Math" w:eastAsia="宋体" w:cs="宋体"/>
                        <w:i/>
                        <w:color w:val="000000" w:themeColor="text1"/>
                        <w14:textFill>
                          <w14:solidFill>
                            <w14:schemeClr w14:val="tx1"/>
                          </w14:solidFill>
                        </w14:textFill>
                      </w:rPr>
                    </m:ctrlPr>
                  </m:sub>
                </m:sSub>
                <m:r>
                  <m:rPr/>
                  <w:rPr>
                    <w:rFonts w:ascii="Cambria Math" w:hAnsi="Cambria Math" w:eastAsia="宋体" w:cs="宋体"/>
                    <w:color w:val="000000" w:themeColor="text1"/>
                    <w14:textFill>
                      <w14:solidFill>
                        <w14:schemeClr w14:val="tx1"/>
                      </w14:solidFill>
                    </w14:textFill>
                  </w:rPr>
                  <m:t>+vcos</m:t>
                </m:r>
                <m:sSub>
                  <m:sSubPr>
                    <m:ctrlPr>
                      <w:rPr>
                        <w:rFonts w:ascii="Cambria Math" w:hAnsi="Cambria Math" w:eastAsia="宋体" w:cs="宋体"/>
                        <w:i/>
                        <w:color w:val="000000" w:themeColor="text1"/>
                        <w14:textFill>
                          <w14:solidFill>
                            <w14:schemeClr w14:val="tx1"/>
                          </w14:solidFill>
                        </w14:textFill>
                      </w:rPr>
                    </m:ctrlPr>
                  </m:sSubPr>
                  <m:e>
                    <m:r>
                      <m:rPr/>
                      <w:rPr>
                        <w:rFonts w:ascii="Cambria Math" w:hAnsi="Cambria Math" w:eastAsia="宋体" w:cs="宋体"/>
                        <w:color w:val="000000" w:themeColor="text1"/>
                        <w14:textFill>
                          <w14:solidFill>
                            <w14:schemeClr w14:val="tx1"/>
                          </w14:solidFill>
                        </w14:textFill>
                      </w:rPr>
                      <m:t>α</m:t>
                    </m:r>
                    <m:ctrlPr>
                      <w:rPr>
                        <w:rFonts w:ascii="Cambria Math" w:hAnsi="Cambria Math" w:eastAsia="宋体" w:cs="宋体"/>
                        <w:i/>
                        <w:color w:val="000000" w:themeColor="text1"/>
                        <w14:textFill>
                          <w14:solidFill>
                            <w14:schemeClr w14:val="tx1"/>
                          </w14:solidFill>
                        </w14:textFill>
                      </w:rPr>
                    </m:ctrlPr>
                  </m:e>
                  <m:sub>
                    <m:r>
                      <m:rPr/>
                      <w:rPr>
                        <w:rFonts w:ascii="Cambria Math" w:hAnsi="Cambria Math" w:eastAsia="宋体" w:cs="宋体"/>
                        <w:color w:val="000000" w:themeColor="text1"/>
                        <w14:textFill>
                          <w14:solidFill>
                            <w14:schemeClr w14:val="tx1"/>
                          </w14:solidFill>
                        </w14:textFill>
                      </w:rPr>
                      <m:t>0</m:t>
                    </m:r>
                    <m:ctrlPr>
                      <w:rPr>
                        <w:rFonts w:ascii="Cambria Math" w:hAnsi="Cambria Math" w:eastAsia="宋体" w:cs="宋体"/>
                        <w:i/>
                        <w:color w:val="000000" w:themeColor="text1"/>
                        <w14:textFill>
                          <w14:solidFill>
                            <w14:schemeClr w14:val="tx1"/>
                          </w14:solidFill>
                        </w14:textFill>
                      </w:rPr>
                    </m:ctrlPr>
                  </m:sub>
                </m:sSub>
                <m:r>
                  <m:rPr/>
                  <w:rPr>
                    <w:rFonts w:ascii="Cambria Math" w:hAnsi="Cambria Math" w:eastAsia="宋体" w:cs="宋体"/>
                    <w:color w:val="000000" w:themeColor="text1"/>
                    <w14:textFill>
                      <w14:solidFill>
                        <w14:schemeClr w14:val="tx1"/>
                      </w14:solidFill>
                    </w14:textFill>
                  </w:rPr>
                  <m:t xml:space="preserve">∙∆τ                           </m:t>
                </m:r>
                <m:ctrlPr>
                  <w:rPr>
                    <w:rFonts w:ascii="Cambria Math" w:hAnsi="Cambria Math" w:eastAsia="宋体" w:cs="宋体"/>
                    <w:color w:val="000000" w:themeColor="text1"/>
                    <w14:textFill>
                      <w14:solidFill>
                        <w14:schemeClr w14:val="tx1"/>
                      </w14:solidFill>
                    </w14:textFill>
                  </w:rPr>
                </m:ctrlPr>
              </m:e>
              <m:e>
                <m:r>
                  <m:rPr/>
                  <w:rPr>
                    <w:rFonts w:ascii="Cambria Math" w:hAnsi="Cambria Math" w:eastAsia="宋体" w:cs="宋体"/>
                    <w:color w:val="000000" w:themeColor="text1"/>
                    <w14:textFill>
                      <w14:solidFill>
                        <w14:schemeClr w14:val="tx1"/>
                      </w14:solidFill>
                    </w14:textFill>
                  </w:rPr>
                  <m:t>α=</m:t>
                </m:r>
                <m:sSub>
                  <m:sSubPr>
                    <m:ctrlPr>
                      <w:rPr>
                        <w:rFonts w:ascii="Cambria Math" w:hAnsi="Cambria Math" w:eastAsia="宋体" w:cs="宋体"/>
                        <w:i/>
                        <w:color w:val="000000" w:themeColor="text1"/>
                        <w14:textFill>
                          <w14:solidFill>
                            <w14:schemeClr w14:val="tx1"/>
                          </w14:solidFill>
                        </w14:textFill>
                      </w:rPr>
                    </m:ctrlPr>
                  </m:sSubPr>
                  <m:e>
                    <m:r>
                      <m:rPr/>
                      <w:rPr>
                        <w:rFonts w:ascii="Cambria Math" w:hAnsi="Cambria Math" w:eastAsia="宋体" w:cs="宋体"/>
                        <w:color w:val="000000" w:themeColor="text1"/>
                        <w14:textFill>
                          <w14:solidFill>
                            <w14:schemeClr w14:val="tx1"/>
                          </w14:solidFill>
                        </w14:textFill>
                      </w:rPr>
                      <m:t>α</m:t>
                    </m:r>
                    <m:ctrlPr>
                      <w:rPr>
                        <w:rFonts w:ascii="Cambria Math" w:hAnsi="Cambria Math" w:eastAsia="宋体" w:cs="宋体"/>
                        <w:i/>
                        <w:color w:val="000000" w:themeColor="text1"/>
                        <w14:textFill>
                          <w14:solidFill>
                            <w14:schemeClr w14:val="tx1"/>
                          </w14:solidFill>
                        </w14:textFill>
                      </w:rPr>
                    </m:ctrlPr>
                  </m:e>
                  <m:sub>
                    <m:r>
                      <m:rPr/>
                      <w:rPr>
                        <w:rFonts w:ascii="Cambria Math" w:hAnsi="Cambria Math" w:eastAsia="宋体" w:cs="宋体"/>
                        <w:color w:val="000000" w:themeColor="text1"/>
                        <w14:textFill>
                          <w14:solidFill>
                            <w14:schemeClr w14:val="tx1"/>
                          </w14:solidFill>
                        </w14:textFill>
                      </w:rPr>
                      <m:t>0</m:t>
                    </m:r>
                    <m:ctrlPr>
                      <w:rPr>
                        <w:rFonts w:ascii="Cambria Math" w:hAnsi="Cambria Math" w:eastAsia="宋体" w:cs="宋体"/>
                        <w:i/>
                        <w:color w:val="000000" w:themeColor="text1"/>
                        <w14:textFill>
                          <w14:solidFill>
                            <w14:schemeClr w14:val="tx1"/>
                          </w14:solidFill>
                        </w14:textFill>
                      </w:rPr>
                    </m:ctrlPr>
                  </m:sub>
                </m:sSub>
                <m:r>
                  <m:rPr/>
                  <w:rPr>
                    <w:rFonts w:ascii="Cambria Math" w:hAnsi="Cambria Math" w:eastAsia="宋体" w:cs="宋体"/>
                    <w:color w:val="000000" w:themeColor="text1"/>
                    <w14:textFill>
                      <w14:solidFill>
                        <w14:schemeClr w14:val="tx1"/>
                      </w14:solidFill>
                    </w14:textFill>
                  </w:rPr>
                  <m:t>−(</m:t>
                </m:r>
                <m:sSub>
                  <m:sSubPr>
                    <m:ctrlPr>
                      <w:rPr>
                        <w:rFonts w:ascii="Cambria Math" w:hAnsi="Cambria Math" w:eastAsia="宋体" w:cs="宋体"/>
                        <w:i/>
                        <w:color w:val="000000" w:themeColor="text1"/>
                        <w14:textFill>
                          <w14:solidFill>
                            <w14:schemeClr w14:val="tx1"/>
                          </w14:solidFill>
                        </w14:textFill>
                      </w:rPr>
                    </m:ctrlPr>
                  </m:sSubPr>
                  <m:e>
                    <m:r>
                      <m:rPr/>
                      <w:rPr>
                        <w:rFonts w:ascii="Cambria Math" w:hAnsi="Cambria Math" w:eastAsia="宋体" w:cs="宋体"/>
                        <w:color w:val="000000" w:themeColor="text1"/>
                        <w14:textFill>
                          <w14:solidFill>
                            <w14:schemeClr w14:val="tx1"/>
                          </w14:solidFill>
                        </w14:textFill>
                      </w:rPr>
                      <m:t>v</m:t>
                    </m:r>
                    <m:ctrlPr>
                      <w:rPr>
                        <w:rFonts w:ascii="Cambria Math" w:hAnsi="Cambria Math" w:eastAsia="宋体" w:cs="宋体"/>
                        <w:i/>
                        <w:color w:val="000000" w:themeColor="text1"/>
                        <w14:textFill>
                          <w14:solidFill>
                            <w14:schemeClr w14:val="tx1"/>
                          </w14:solidFill>
                        </w14:textFill>
                      </w:rPr>
                    </m:ctrlPr>
                  </m:e>
                  <m:sub>
                    <m:r>
                      <m:rPr/>
                      <w:rPr>
                        <w:rFonts w:ascii="Cambria Math" w:hAnsi="Cambria Math" w:eastAsia="宋体" w:cs="宋体"/>
                        <w:color w:val="000000" w:themeColor="text1"/>
                        <w14:textFill>
                          <w14:solidFill>
                            <w14:schemeClr w14:val="tx1"/>
                          </w14:solidFill>
                        </w14:textFill>
                      </w:rPr>
                      <m:t>x</m:t>
                    </m:r>
                    <m:ctrlPr>
                      <w:rPr>
                        <w:rFonts w:ascii="Cambria Math" w:hAnsi="Cambria Math" w:eastAsia="宋体" w:cs="宋体"/>
                        <w:i/>
                        <w:color w:val="000000" w:themeColor="text1"/>
                        <w14:textFill>
                          <w14:solidFill>
                            <w14:schemeClr w14:val="tx1"/>
                          </w14:solidFill>
                        </w14:textFill>
                      </w:rPr>
                    </m:ctrlPr>
                  </m:sub>
                </m:sSub>
                <m:r>
                  <m:rPr/>
                  <w:rPr>
                    <w:rFonts w:ascii="Cambria Math" w:hAnsi="Cambria Math" w:eastAsia="宋体" w:cs="宋体"/>
                    <w:color w:val="000000" w:themeColor="text1"/>
                    <w14:textFill>
                      <w14:solidFill>
                        <w14:schemeClr w14:val="tx1"/>
                      </w14:solidFill>
                    </w14:textFill>
                  </w:rPr>
                  <m:t>cos</m:t>
                </m:r>
                <m:sSub>
                  <m:sSubPr>
                    <m:ctrlPr>
                      <w:rPr>
                        <w:rFonts w:ascii="Cambria Math" w:hAnsi="Cambria Math" w:eastAsia="宋体" w:cs="宋体"/>
                        <w:i/>
                        <w:color w:val="000000" w:themeColor="text1"/>
                        <w14:textFill>
                          <w14:solidFill>
                            <w14:schemeClr w14:val="tx1"/>
                          </w14:solidFill>
                        </w14:textFill>
                      </w:rPr>
                    </m:ctrlPr>
                  </m:sSubPr>
                  <m:e>
                    <m:r>
                      <m:rPr/>
                      <w:rPr>
                        <w:rFonts w:ascii="Cambria Math" w:hAnsi="Cambria Math" w:eastAsia="宋体" w:cs="宋体"/>
                        <w:color w:val="000000" w:themeColor="text1"/>
                        <w14:textFill>
                          <w14:solidFill>
                            <w14:schemeClr w14:val="tx1"/>
                          </w14:solidFill>
                        </w14:textFill>
                      </w:rPr>
                      <m:t>α</m:t>
                    </m:r>
                    <m:ctrlPr>
                      <w:rPr>
                        <w:rFonts w:ascii="Cambria Math" w:hAnsi="Cambria Math" w:eastAsia="宋体" w:cs="宋体"/>
                        <w:i/>
                        <w:color w:val="000000" w:themeColor="text1"/>
                        <w14:textFill>
                          <w14:solidFill>
                            <w14:schemeClr w14:val="tx1"/>
                          </w14:solidFill>
                        </w14:textFill>
                      </w:rPr>
                    </m:ctrlPr>
                  </m:e>
                  <m:sub>
                    <m:r>
                      <m:rPr/>
                      <w:rPr>
                        <w:rFonts w:ascii="Cambria Math" w:hAnsi="Cambria Math" w:eastAsia="宋体" w:cs="宋体"/>
                        <w:color w:val="000000" w:themeColor="text1"/>
                        <w14:textFill>
                          <w14:solidFill>
                            <w14:schemeClr w14:val="tx1"/>
                          </w14:solidFill>
                        </w14:textFill>
                      </w:rPr>
                      <m:t>0</m:t>
                    </m:r>
                    <m:ctrlPr>
                      <w:rPr>
                        <w:rFonts w:ascii="Cambria Math" w:hAnsi="Cambria Math" w:eastAsia="宋体" w:cs="宋体"/>
                        <w:i/>
                        <w:color w:val="000000" w:themeColor="text1"/>
                        <w14:textFill>
                          <w14:solidFill>
                            <w14:schemeClr w14:val="tx1"/>
                          </w14:solidFill>
                        </w14:textFill>
                      </w:rPr>
                    </m:ctrlPr>
                  </m:sub>
                </m:sSub>
                <m:r>
                  <m:rPr/>
                  <w:rPr>
                    <w:rFonts w:ascii="Cambria Math" w:hAnsi="Cambria Math" w:eastAsia="宋体" w:cs="宋体"/>
                    <w:color w:val="000000" w:themeColor="text1"/>
                    <w14:textFill>
                      <w14:solidFill>
                        <w14:schemeClr w14:val="tx1"/>
                      </w14:solidFill>
                    </w14:textFill>
                  </w:rPr>
                  <m:t>−</m:t>
                </m:r>
                <m:sSub>
                  <m:sSubPr>
                    <m:ctrlPr>
                      <w:rPr>
                        <w:rFonts w:ascii="Cambria Math" w:hAnsi="Cambria Math" w:eastAsia="宋体" w:cs="宋体"/>
                        <w:i/>
                        <w:color w:val="000000" w:themeColor="text1"/>
                        <w14:textFill>
                          <w14:solidFill>
                            <w14:schemeClr w14:val="tx1"/>
                          </w14:solidFill>
                        </w14:textFill>
                      </w:rPr>
                    </m:ctrlPr>
                  </m:sSubPr>
                  <m:e>
                    <m:r>
                      <m:rPr/>
                      <w:rPr>
                        <w:rFonts w:ascii="Cambria Math" w:hAnsi="Cambria Math" w:eastAsia="宋体" w:cs="宋体"/>
                        <w:color w:val="000000" w:themeColor="text1"/>
                        <w14:textFill>
                          <w14:solidFill>
                            <w14:schemeClr w14:val="tx1"/>
                          </w14:solidFill>
                        </w14:textFill>
                      </w:rPr>
                      <m:t>v</m:t>
                    </m:r>
                    <m:ctrlPr>
                      <w:rPr>
                        <w:rFonts w:ascii="Cambria Math" w:hAnsi="Cambria Math" w:eastAsia="宋体" w:cs="宋体"/>
                        <w:i/>
                        <w:color w:val="000000" w:themeColor="text1"/>
                        <w14:textFill>
                          <w14:solidFill>
                            <w14:schemeClr w14:val="tx1"/>
                          </w14:solidFill>
                        </w14:textFill>
                      </w:rPr>
                    </m:ctrlPr>
                  </m:e>
                  <m:sub>
                    <m:r>
                      <m:rPr/>
                      <w:rPr>
                        <w:rFonts w:ascii="Cambria Math" w:hAnsi="Cambria Math" w:eastAsia="宋体" w:cs="宋体"/>
                        <w:color w:val="000000" w:themeColor="text1"/>
                        <w14:textFill>
                          <w14:solidFill>
                            <w14:schemeClr w14:val="tx1"/>
                          </w14:solidFill>
                        </w14:textFill>
                      </w:rPr>
                      <m:t>z</m:t>
                    </m:r>
                    <m:ctrlPr>
                      <w:rPr>
                        <w:rFonts w:ascii="Cambria Math" w:hAnsi="Cambria Math" w:eastAsia="宋体" w:cs="宋体"/>
                        <w:i/>
                        <w:color w:val="000000" w:themeColor="text1"/>
                        <w14:textFill>
                          <w14:solidFill>
                            <w14:schemeClr w14:val="tx1"/>
                          </w14:solidFill>
                        </w14:textFill>
                      </w:rPr>
                    </m:ctrlPr>
                  </m:sub>
                </m:sSub>
                <m:r>
                  <m:rPr/>
                  <w:rPr>
                    <w:rFonts w:ascii="Cambria Math" w:hAnsi="Cambria Math" w:eastAsia="宋体" w:cs="宋体"/>
                    <w:color w:val="000000" w:themeColor="text1"/>
                    <w14:textFill>
                      <w14:solidFill>
                        <w14:schemeClr w14:val="tx1"/>
                      </w14:solidFill>
                    </w14:textFill>
                  </w:rPr>
                  <m:t>sin</m:t>
                </m:r>
                <m:sSub>
                  <m:sSubPr>
                    <m:ctrlPr>
                      <w:rPr>
                        <w:rFonts w:ascii="Cambria Math" w:hAnsi="Cambria Math" w:eastAsia="宋体" w:cs="宋体"/>
                        <w:i/>
                        <w:color w:val="000000" w:themeColor="text1"/>
                        <w14:textFill>
                          <w14:solidFill>
                            <w14:schemeClr w14:val="tx1"/>
                          </w14:solidFill>
                        </w14:textFill>
                      </w:rPr>
                    </m:ctrlPr>
                  </m:sSubPr>
                  <m:e>
                    <m:r>
                      <m:rPr/>
                      <w:rPr>
                        <w:rFonts w:ascii="Cambria Math" w:hAnsi="Cambria Math" w:eastAsia="宋体" w:cs="宋体"/>
                        <w:color w:val="000000" w:themeColor="text1"/>
                        <w14:textFill>
                          <w14:solidFill>
                            <w14:schemeClr w14:val="tx1"/>
                          </w14:solidFill>
                        </w14:textFill>
                      </w:rPr>
                      <m:t>α</m:t>
                    </m:r>
                    <m:ctrlPr>
                      <w:rPr>
                        <w:rFonts w:ascii="Cambria Math" w:hAnsi="Cambria Math" w:eastAsia="宋体" w:cs="宋体"/>
                        <w:i/>
                        <w:color w:val="000000" w:themeColor="text1"/>
                        <w14:textFill>
                          <w14:solidFill>
                            <w14:schemeClr w14:val="tx1"/>
                          </w14:solidFill>
                        </w14:textFill>
                      </w:rPr>
                    </m:ctrlPr>
                  </m:e>
                  <m:sub>
                    <m:r>
                      <m:rPr/>
                      <w:rPr>
                        <w:rFonts w:ascii="Cambria Math" w:hAnsi="Cambria Math" w:eastAsia="宋体" w:cs="宋体"/>
                        <w:color w:val="000000" w:themeColor="text1"/>
                        <w14:textFill>
                          <w14:solidFill>
                            <w14:schemeClr w14:val="tx1"/>
                          </w14:solidFill>
                        </w14:textFill>
                      </w:rPr>
                      <m:t>0</m:t>
                    </m:r>
                    <m:ctrlPr>
                      <w:rPr>
                        <w:rFonts w:ascii="Cambria Math" w:hAnsi="Cambria Math" w:eastAsia="宋体" w:cs="宋体"/>
                        <w:i/>
                        <w:color w:val="000000" w:themeColor="text1"/>
                        <w14:textFill>
                          <w14:solidFill>
                            <w14:schemeClr w14:val="tx1"/>
                          </w14:solidFill>
                        </w14:textFill>
                      </w:rPr>
                    </m:ctrlPr>
                  </m:sub>
                </m:sSub>
                <m:r>
                  <m:rPr/>
                  <w:rPr>
                    <w:rFonts w:ascii="Cambria Math" w:hAnsi="Cambria Math" w:eastAsia="宋体" w:cs="宋体"/>
                    <w:color w:val="000000" w:themeColor="text1"/>
                    <w14:textFill>
                      <w14:solidFill>
                        <w14:schemeClr w14:val="tx1"/>
                      </w14:solidFill>
                    </w14:textFill>
                  </w:rPr>
                  <m:t>)∙∆τ</m:t>
                </m:r>
                <m:ctrlPr>
                  <w:rPr>
                    <w:rFonts w:ascii="Cambria Math" w:hAnsi="Cambria Math" w:eastAsia="宋体" w:cs="宋体"/>
                    <w:color w:val="000000" w:themeColor="text1"/>
                    <w14:textFill>
                      <w14:solidFill>
                        <w14:schemeClr w14:val="tx1"/>
                      </w14:solidFill>
                    </w14:textFill>
                  </w:rPr>
                </m:ctrlPr>
              </m:e>
            </m:eqArr>
            <m:ctrlPr>
              <w:rPr>
                <w:rFonts w:ascii="Cambria Math" w:hAnsi="Cambria Math" w:eastAsia="宋体" w:cs="宋体"/>
                <w:color w:val="000000" w:themeColor="text1"/>
                <w14:textFill>
                  <w14:solidFill>
                    <w14:schemeClr w14:val="tx1"/>
                  </w14:solidFill>
                </w14:textFill>
              </w:rPr>
            </m:ctrlPr>
          </m:e>
        </m:d>
      </m:oMath>
      <w:r>
        <w:rPr>
          <w:rFonts w:hint="eastAsia" w:ascii="Times New Roman" w:hAnsi="Times New Roman" w:eastAsia="宋体" w:cs="宋体"/>
          <w:color w:val="000000" w:themeColor="text1"/>
          <w14:textFill>
            <w14:solidFill>
              <w14:schemeClr w14:val="tx1"/>
            </w14:solidFill>
          </w14:textFill>
        </w:rPr>
        <w:t xml:space="preserve">   </w:t>
      </w:r>
      <w:r>
        <w:rPr>
          <w:rFonts w:ascii="Times New Roman" w:hAnsi="Times New Roman" w:eastAsia="宋体" w:cs="宋体"/>
          <w:color w:val="000000" w:themeColor="text1"/>
          <w14:textFill>
            <w14:solidFill>
              <w14:schemeClr w14:val="tx1"/>
            </w14:solidFill>
          </w14:textFill>
        </w:rPr>
        <w:t xml:space="preserve">                    </w:t>
      </w:r>
      <w:r>
        <w:rPr>
          <w:rFonts w:hint="eastAsia" w:ascii="Times New Roman" w:hAnsi="Times New Roman" w:eastAsia="宋体" w:cs="宋体"/>
          <w:color w:val="000000" w:themeColor="text1"/>
          <w14:textFill>
            <w14:solidFill>
              <w14:schemeClr w14:val="tx1"/>
            </w14:solidFill>
          </w14:textFill>
        </w:rPr>
        <w:t xml:space="preserve">  </w:t>
      </w:r>
      <w:r>
        <w:rPr>
          <w:rFonts w:ascii="Times New Roman" w:hAnsi="Times New Roman" w:eastAsia="宋体" w:cs="宋体"/>
          <w:color w:val="000000" w:themeColor="text1"/>
          <w14:textFill>
            <w14:solidFill>
              <w14:schemeClr w14:val="tx1"/>
            </w14:solidFill>
          </w14:textFill>
        </w:rPr>
        <w:t>(</w:t>
      </w:r>
      <w:r>
        <w:rPr>
          <w:rFonts w:hint="eastAsia" w:ascii="Times New Roman" w:hAnsi="Times New Roman" w:eastAsia="宋体" w:cs="宋体"/>
          <w:color w:val="000000" w:themeColor="text1"/>
          <w14:textFill>
            <w14:solidFill>
              <w14:schemeClr w14:val="tx1"/>
            </w14:solidFill>
          </w14:textFill>
        </w:rPr>
        <w:t>5</w:t>
      </w:r>
      <w:r>
        <w:rPr>
          <w:rFonts w:ascii="Times New Roman" w:hAnsi="Times New Roman" w:eastAsia="宋体" w:cs="宋体"/>
          <w:color w:val="000000" w:themeColor="text1"/>
          <w14:textFill>
            <w14:solidFill>
              <w14:schemeClr w14:val="tx1"/>
            </w14:solidFill>
          </w14:textFill>
        </w:rPr>
        <w:t>)</w:t>
      </w:r>
    </w:p>
    <w:p>
      <w:pPr>
        <w:adjustRightInd w:val="0"/>
        <w:snapToGrid w:val="0"/>
        <w:spacing w:line="480" w:lineRule="auto"/>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其中，</w:t>
      </w:r>
      <w:r>
        <w:rPr>
          <w:rFonts w:ascii="Symbol" w:hAnsi="Symbol" w:eastAsia="宋体" w:cs="宋体"/>
          <w:i/>
          <w:iCs/>
          <w:color w:val="000000" w:themeColor="text1"/>
          <w14:textFill>
            <w14:solidFill>
              <w14:schemeClr w14:val="tx1"/>
            </w14:solidFill>
          </w14:textFill>
        </w:rPr>
        <w:t></w:t>
      </w:r>
      <w:r>
        <w:rPr>
          <w:rFonts w:ascii="Times New Roman" w:hAnsi="Times New Roman" w:eastAsia="宋体" w:cs="宋体"/>
          <w:i/>
          <w:iCs/>
          <w:color w:val="000000" w:themeColor="text1"/>
          <w:vertAlign w:val="subscript"/>
          <w14:textFill>
            <w14:solidFill>
              <w14:schemeClr w14:val="tx1"/>
            </w14:solidFill>
          </w14:textFill>
        </w:rPr>
        <w:t>0</w:t>
      </w:r>
      <w:r>
        <w:rPr>
          <w:rFonts w:hint="eastAsia" w:ascii="Times New Roman" w:hAnsi="Times New Roman" w:eastAsia="宋体" w:cs="宋体"/>
          <w:color w:val="000000" w:themeColor="text1"/>
          <w14:textFill>
            <w14:solidFill>
              <w14:schemeClr w14:val="tx1"/>
            </w14:solidFill>
          </w14:textFill>
        </w:rPr>
        <w:t>为该点处射线的离源角，</w:t>
      </w:r>
      <w:r>
        <w:rPr>
          <w:rFonts w:ascii="Times New Roman" w:hAnsi="Times New Roman" w:eastAsia="宋体" w:cs="宋体"/>
          <w:i/>
          <w:color w:val="000000" w:themeColor="text1"/>
          <w14:textFill>
            <w14:solidFill>
              <w14:schemeClr w14:val="tx1"/>
            </w14:solidFill>
          </w14:textFill>
        </w:rPr>
        <w:t>v</w:t>
      </w:r>
      <w:r>
        <w:rPr>
          <w:rFonts w:ascii="Times New Roman" w:hAnsi="Times New Roman" w:eastAsia="宋体" w:cs="宋体"/>
          <w:i/>
          <w:color w:val="000000" w:themeColor="text1"/>
          <w:vertAlign w:val="subscript"/>
          <w14:textFill>
            <w14:solidFill>
              <w14:schemeClr w14:val="tx1"/>
            </w14:solidFill>
          </w14:textFill>
        </w:rPr>
        <w:t xml:space="preserve">x </w:t>
      </w:r>
      <w:r>
        <w:rPr>
          <w:rFonts w:hint="eastAsia" w:ascii="Times New Roman" w:hAnsi="Times New Roman" w:eastAsia="宋体" w:cs="宋体"/>
          <w:i/>
          <w:color w:val="000000" w:themeColor="text1"/>
          <w14:textFill>
            <w14:solidFill>
              <w14:schemeClr w14:val="tx1"/>
            </w14:solidFill>
          </w14:textFill>
        </w:rPr>
        <w:t>、</w:t>
      </w:r>
      <w:r>
        <w:rPr>
          <w:rFonts w:ascii="Times New Roman" w:hAnsi="Times New Roman" w:eastAsia="宋体" w:cs="宋体"/>
          <w:i/>
          <w:color w:val="000000" w:themeColor="text1"/>
          <w14:textFill>
            <w14:solidFill>
              <w14:schemeClr w14:val="tx1"/>
            </w14:solidFill>
          </w14:textFill>
        </w:rPr>
        <w:t>v</w:t>
      </w:r>
      <w:r>
        <w:rPr>
          <w:rFonts w:ascii="Times New Roman" w:hAnsi="Times New Roman" w:eastAsia="宋体" w:cs="宋体"/>
          <w:i/>
          <w:color w:val="000000" w:themeColor="text1"/>
          <w:vertAlign w:val="subscript"/>
          <w14:textFill>
            <w14:solidFill>
              <w14:schemeClr w14:val="tx1"/>
            </w14:solidFill>
          </w14:textFill>
        </w:rPr>
        <w:t>z</w:t>
      </w:r>
      <w:r>
        <w:rPr>
          <w:rFonts w:hint="eastAsia" w:ascii="Times New Roman" w:hAnsi="Times New Roman" w:eastAsia="宋体" w:cs="宋体"/>
          <w:color w:val="000000" w:themeColor="text1"/>
          <w14:textFill>
            <w14:solidFill>
              <w14:schemeClr w14:val="tx1"/>
            </w14:solidFill>
          </w14:textFill>
        </w:rPr>
        <w:t>分别为地震波</w:t>
      </w:r>
      <w:r>
        <w:rPr>
          <w:rFonts w:ascii="Times New Roman" w:hAnsi="Times New Roman" w:eastAsia="宋体" w:cs="宋体"/>
          <w:color w:val="000000" w:themeColor="text1"/>
          <w14:textFill>
            <w14:solidFill>
              <w14:schemeClr w14:val="tx1"/>
            </w14:solidFill>
          </w14:textFill>
        </w:rPr>
        <w:t>传播至</w:t>
      </w:r>
      <w:r>
        <w:rPr>
          <w:rFonts w:hint="eastAsia" w:ascii="Times New Roman" w:hAnsi="Times New Roman" w:eastAsia="宋体" w:cs="宋体"/>
          <w:color w:val="000000" w:themeColor="text1"/>
          <w14:textFill>
            <w14:solidFill>
              <w14:schemeClr w14:val="tx1"/>
            </w14:solidFill>
          </w14:textFill>
        </w:rPr>
        <w:t>P</w:t>
      </w:r>
      <w:r>
        <w:rPr>
          <w:rFonts w:ascii="Times New Roman" w:hAnsi="Times New Roman" w:eastAsia="宋体" w:cs="宋体"/>
          <w:color w:val="000000" w:themeColor="text1"/>
          <w14:textFill>
            <w14:solidFill>
              <w14:schemeClr w14:val="tx1"/>
            </w14:solidFill>
          </w14:textFill>
        </w:rPr>
        <w:t>点</w:t>
      </w:r>
      <w:r>
        <w:rPr>
          <w:rFonts w:hint="eastAsia" w:ascii="Times New Roman" w:hAnsi="Times New Roman" w:eastAsia="宋体" w:cs="宋体"/>
          <w:color w:val="000000" w:themeColor="text1"/>
          <w14:textFill>
            <w14:solidFill>
              <w14:schemeClr w14:val="tx1"/>
            </w14:solidFill>
          </w14:textFill>
        </w:rPr>
        <w:t>在</w:t>
      </w:r>
      <w:r>
        <w:rPr>
          <w:rFonts w:hint="eastAsia" w:ascii="Times New Roman" w:hAnsi="Times New Roman" w:eastAsia="宋体" w:cs="宋体"/>
          <w:i/>
          <w:color w:val="000000" w:themeColor="text1"/>
          <w14:textFill>
            <w14:solidFill>
              <w14:schemeClr w14:val="tx1"/>
            </w14:solidFill>
          </w14:textFill>
        </w:rPr>
        <w:t>x</w:t>
      </w:r>
      <w:r>
        <w:rPr>
          <w:rFonts w:hint="eastAsia" w:ascii="Times New Roman" w:hAnsi="Times New Roman" w:eastAsia="宋体" w:cs="宋体"/>
          <w:color w:val="000000" w:themeColor="text1"/>
          <w14:textFill>
            <w14:solidFill>
              <w14:schemeClr w14:val="tx1"/>
            </w14:solidFill>
          </w14:textFill>
        </w:rPr>
        <w:t>、</w:t>
      </w:r>
      <w:r>
        <w:rPr>
          <w:rFonts w:ascii="Times New Roman" w:hAnsi="Times New Roman" w:eastAsia="宋体" w:cs="宋体"/>
          <w:i/>
          <w:color w:val="000000" w:themeColor="text1"/>
          <w14:textFill>
            <w14:solidFill>
              <w14:schemeClr w14:val="tx1"/>
            </w14:solidFill>
          </w14:textFill>
        </w:rPr>
        <w:t>z</w:t>
      </w:r>
      <w:r>
        <w:rPr>
          <w:rFonts w:hint="eastAsia" w:ascii="Times New Roman" w:hAnsi="Times New Roman" w:eastAsia="宋体" w:cs="宋体"/>
          <w:color w:val="000000" w:themeColor="text1"/>
          <w14:textFill>
            <w14:solidFill>
              <w14:schemeClr w14:val="tx1"/>
            </w14:solidFill>
          </w14:textFill>
        </w:rPr>
        <w:t>坐标轴方向上的速度分量，</w:t>
      </w:r>
      <w:r>
        <w:rPr>
          <w:rFonts w:ascii="Symbol" w:hAnsi="Symbol" w:eastAsia="宋体" w:cs="宋体"/>
          <w:i/>
          <w:iCs/>
          <w:color w:val="000000" w:themeColor="text1"/>
          <w14:textFill>
            <w14:solidFill>
              <w14:schemeClr w14:val="tx1"/>
            </w14:solidFill>
          </w14:textFill>
        </w:rPr>
        <w:t></w:t>
      </w:r>
      <w:r>
        <w:rPr>
          <w:rFonts w:hint="eastAsia" w:ascii="Times New Roman" w:hAnsi="Times New Roman" w:eastAsia="宋体" w:cs="宋体"/>
          <w:color w:val="000000" w:themeColor="text1"/>
          <w14:textFill>
            <w14:solidFill>
              <w14:schemeClr w14:val="tx1"/>
            </w14:solidFill>
          </w14:textFill>
        </w:rPr>
        <w:t>为射线在P点</w:t>
      </w:r>
      <m:oMath>
        <m:r>
          <m:rPr>
            <m:sty m:val="p"/>
          </m:rPr>
          <w:rPr>
            <w:rFonts w:ascii="Cambria Math" w:hAnsi="Cambria Math" w:eastAsia="宋体" w:cs="宋体"/>
            <w:color w:val="000000" w:themeColor="text1"/>
            <w14:textFill>
              <w14:solidFill>
                <w14:schemeClr w14:val="tx1"/>
              </w14:solidFill>
            </w14:textFill>
          </w:rPr>
          <m:t>(</m:t>
        </m:r>
        <m:r>
          <m:rPr/>
          <w:rPr>
            <w:rFonts w:hint="eastAsia" w:ascii="Cambria Math" w:hAnsi="Cambria Math" w:eastAsia="宋体" w:cs="宋体"/>
            <w:color w:val="000000" w:themeColor="text1"/>
            <w14:textFill>
              <w14:solidFill>
                <w14:schemeClr w14:val="tx1"/>
              </w14:solidFill>
            </w14:textFill>
          </w:rPr>
          <m:t>x</m:t>
        </m:r>
        <m:r>
          <m:rPr/>
          <w:rPr>
            <w:rFonts w:ascii="Cambria Math" w:hAnsi="Cambria Math" w:eastAsia="宋体" w:cs="宋体"/>
            <w:color w:val="000000" w:themeColor="text1"/>
            <w14:textFill>
              <w14:solidFill>
                <w14:schemeClr w14:val="tx1"/>
              </w14:solidFill>
            </w14:textFill>
          </w:rPr>
          <m:t>，z)</m:t>
        </m:r>
      </m:oMath>
      <w:r>
        <w:rPr>
          <w:rFonts w:hint="eastAsia" w:ascii="Times New Roman" w:hAnsi="Times New Roman" w:eastAsia="宋体" w:cs="宋体"/>
          <w:color w:val="000000" w:themeColor="text1"/>
          <w14:textFill>
            <w14:solidFill>
              <w14:schemeClr w14:val="tx1"/>
            </w14:solidFill>
          </w14:textFill>
        </w:rPr>
        <w:t>的离源角，</w:t>
      </w:r>
      <w:r>
        <w:rPr>
          <w:rFonts w:hint="eastAsia" w:ascii="宋体" w:hAnsi="宋体" w:eastAsia="宋体" w:cs="宋体"/>
          <w:color w:val="000000" w:themeColor="text1"/>
          <w:sz w:val="21"/>
          <w14:textFill>
            <w14:solidFill>
              <w14:schemeClr w14:val="tx1"/>
            </w14:solidFill>
          </w14:textFill>
        </w:rPr>
        <w:t>△</w:t>
      </w:r>
      <w:r>
        <w:rPr>
          <w:rFonts w:ascii="Symbol" w:hAnsi="Symbol" w:eastAsia="宋体" w:cs="宋体"/>
          <w:i/>
          <w:color w:val="000000" w:themeColor="text1"/>
          <w14:textFill>
            <w14:solidFill>
              <w14:schemeClr w14:val="tx1"/>
            </w14:solidFill>
          </w14:textFill>
        </w:rPr>
        <w:t></w:t>
      </w:r>
      <w:r>
        <w:rPr>
          <w:rFonts w:hint="eastAsia" w:ascii="Times New Roman" w:hAnsi="Times New Roman" w:eastAsia="宋体" w:cs="宋体"/>
          <w:color w:val="000000" w:themeColor="text1"/>
          <w14:textFill>
            <w14:solidFill>
              <w14:schemeClr w14:val="tx1"/>
            </w14:solidFill>
          </w14:textFill>
        </w:rPr>
        <w:t>为射线追踪的时间步长</w:t>
      </w:r>
      <w:r>
        <w:rPr>
          <w:rFonts w:ascii="Times New Roman" w:hAnsi="Times New Roman" w:eastAsia="宋体" w:cs="宋体"/>
          <w:color w:val="000000" w:themeColor="text1"/>
          <w14:textFill>
            <w14:solidFill>
              <w14:schemeClr w14:val="tx1"/>
            </w14:solidFill>
          </w14:textFill>
        </w:rPr>
        <w:t>。</w:t>
      </w:r>
    </w:p>
    <w:p>
      <w:pPr>
        <w:adjustRightInd w:val="0"/>
        <w:snapToGrid w:val="0"/>
        <w:spacing w:line="480" w:lineRule="auto"/>
        <w:jc w:val="center"/>
        <w:rPr>
          <w:rFonts w:ascii="Times New Roman" w:hAnsi="Times New Roman" w:eastAsia="宋体" w:cs="宋体"/>
          <w:color w:val="000000" w:themeColor="text1"/>
          <w14:textFill>
            <w14:solidFill>
              <w14:schemeClr w14:val="tx1"/>
            </w14:solidFill>
          </w14:textFill>
        </w:rPr>
      </w:pPr>
      <w:r>
        <w:rPr>
          <w:rFonts w:ascii="Times New Roman" w:hAnsi="Times New Roman" w:eastAsia="宋体" w:cs="宋体"/>
          <w:color w:val="000000" w:themeColor="text1"/>
          <w14:textFill>
            <w14:solidFill>
              <w14:schemeClr w14:val="tx1"/>
            </w14:solidFill>
          </w14:textFill>
        </w:rPr>
        <w:drawing>
          <wp:inline distT="0" distB="0" distL="0" distR="0">
            <wp:extent cx="3867150" cy="203009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45505" cy="2124062"/>
                    </a:xfrm>
                    <a:prstGeom prst="rect">
                      <a:avLst/>
                    </a:prstGeom>
                  </pic:spPr>
                </pic:pic>
              </a:graphicData>
            </a:graphic>
          </wp:inline>
        </w:drawing>
      </w:r>
    </w:p>
    <w:p>
      <w:pPr>
        <w:adjustRightInd w:val="0"/>
        <w:snapToGrid w:val="0"/>
        <w:spacing w:line="480" w:lineRule="auto"/>
        <w:jc w:val="center"/>
        <w:rPr>
          <w:rFonts w:ascii="楷体" w:hAnsi="楷体" w:eastAsia="楷体" w:cs="宋体"/>
          <w:color w:val="000000" w:themeColor="text1"/>
          <w:sz w:val="21"/>
          <w14:textFill>
            <w14:solidFill>
              <w14:schemeClr w14:val="tx1"/>
            </w14:solidFill>
          </w14:textFill>
        </w:rPr>
      </w:pPr>
      <w:r>
        <w:rPr>
          <w:rFonts w:hint="eastAsia" w:ascii="楷体" w:hAnsi="楷体" w:eastAsia="楷体" w:cs="宋体"/>
          <w:color w:val="000000" w:themeColor="text1"/>
          <w:sz w:val="21"/>
          <w14:textFill>
            <w14:solidFill>
              <w14:schemeClr w14:val="tx1"/>
            </w14:solidFill>
          </w14:textFill>
        </w:rPr>
        <w:t>图</w:t>
      </w:r>
      <w:r>
        <w:rPr>
          <w:rFonts w:ascii="楷体" w:hAnsi="楷体" w:eastAsia="楷体" w:cs="宋体"/>
          <w:color w:val="000000" w:themeColor="text1"/>
          <w:sz w:val="21"/>
          <w14:textFill>
            <w14:solidFill>
              <w14:schemeClr w14:val="tx1"/>
            </w14:solidFill>
          </w14:textFill>
        </w:rPr>
        <w:t>1</w:t>
      </w:r>
      <w:r>
        <w:rPr>
          <w:rFonts w:hint="eastAsia" w:ascii="楷体" w:hAnsi="楷体" w:eastAsia="楷体" w:cs="宋体"/>
          <w:color w:val="000000" w:themeColor="text1"/>
          <w:sz w:val="21"/>
          <w14:textFill>
            <w14:solidFill>
              <w14:schemeClr w14:val="tx1"/>
            </w14:solidFill>
          </w14:textFill>
        </w:rPr>
        <w:t>射线追踪示意图</w:t>
      </w:r>
    </w:p>
    <w:p>
      <w:pPr>
        <w:adjustRightInd w:val="0"/>
        <w:snapToGrid w:val="0"/>
        <w:spacing w:line="480" w:lineRule="auto"/>
        <w:rPr>
          <w:color w:val="000000" w:themeColor="text1"/>
          <w14:textFill>
            <w14:solidFill>
              <w14:schemeClr w14:val="tx1"/>
            </w14:solidFill>
          </w14:textFill>
        </w:rPr>
      </w:pPr>
      <w:bookmarkStart w:id="84" w:name="_Toc510388104"/>
      <w:bookmarkEnd w:id="84"/>
      <w:bookmarkStart w:id="85" w:name="_Toc515227395"/>
      <w:bookmarkEnd w:id="85"/>
      <w:bookmarkStart w:id="86" w:name="_Toc510784113"/>
      <w:bookmarkEnd w:id="86"/>
      <w:bookmarkStart w:id="87" w:name="_Toc510371183"/>
      <w:bookmarkEnd w:id="87"/>
      <w:bookmarkStart w:id="88" w:name="_Toc510371388"/>
      <w:bookmarkEnd w:id="88"/>
      <w:bookmarkStart w:id="89" w:name="_Toc510546828"/>
      <w:bookmarkEnd w:id="89"/>
      <w:bookmarkStart w:id="90" w:name="_Toc510372388"/>
      <w:bookmarkEnd w:id="90"/>
      <w:bookmarkStart w:id="91" w:name="_Toc510989814"/>
      <w:bookmarkEnd w:id="91"/>
      <w:bookmarkStart w:id="92" w:name="_Toc510372045"/>
      <w:bookmarkEnd w:id="92"/>
      <w:bookmarkStart w:id="93" w:name="_Toc510372607"/>
      <w:bookmarkEnd w:id="93"/>
      <w:bookmarkStart w:id="94" w:name="_Toc515264383"/>
      <w:bookmarkEnd w:id="94"/>
      <w:bookmarkStart w:id="95" w:name="_Toc510372748"/>
      <w:bookmarkEnd w:id="95"/>
      <w:bookmarkStart w:id="96" w:name="_Toc515228557"/>
      <w:bookmarkEnd w:id="96"/>
      <w:bookmarkStart w:id="97" w:name="_Toc510989772"/>
      <w:bookmarkEnd w:id="97"/>
      <w:bookmarkStart w:id="98" w:name="_Toc510373069"/>
      <w:bookmarkEnd w:id="98"/>
      <w:bookmarkStart w:id="99" w:name="_Toc510371288"/>
      <w:bookmarkEnd w:id="99"/>
      <w:bookmarkStart w:id="100" w:name="_Toc510372536"/>
      <w:bookmarkEnd w:id="100"/>
      <w:bookmarkStart w:id="101" w:name="_Toc511034542"/>
      <w:bookmarkEnd w:id="101"/>
      <w:bookmarkStart w:id="102" w:name="_Toc510371137"/>
      <w:bookmarkEnd w:id="102"/>
      <w:bookmarkStart w:id="103" w:name="_Toc510371766"/>
      <w:bookmarkEnd w:id="103"/>
      <w:bookmarkStart w:id="104" w:name="_Toc510374378"/>
      <w:bookmarkEnd w:id="104"/>
      <w:bookmarkStart w:id="105" w:name="_Toc510983877"/>
      <w:bookmarkEnd w:id="105"/>
      <w:bookmarkStart w:id="106" w:name="_Toc515265084"/>
      <w:bookmarkEnd w:id="106"/>
      <w:bookmarkStart w:id="107" w:name="_Toc510371514"/>
      <w:bookmarkEnd w:id="107"/>
      <w:bookmarkStart w:id="108" w:name="_Toc510535721"/>
      <w:bookmarkEnd w:id="108"/>
      <w:bookmarkStart w:id="109" w:name="_Toc510439717"/>
      <w:bookmarkEnd w:id="109"/>
      <w:r>
        <w:rPr>
          <w:rFonts w:hint="eastAsia"/>
          <w:color w:val="000000" w:themeColor="text1"/>
          <w:sz w:val="28"/>
          <w14:textFill>
            <w14:solidFill>
              <w14:schemeClr w14:val="tx1"/>
            </w14:solidFill>
          </w14:textFill>
        </w:rPr>
        <w:t>3震相的数值模拟</w:t>
      </w:r>
    </w:p>
    <w:p>
      <w:pPr>
        <w:adjustRightInd w:val="0"/>
        <w:snapToGrid w:val="0"/>
        <w:spacing w:line="480" w:lineRule="auto"/>
        <w:ind w:firstLine="480" w:firstLineChars="200"/>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本文基于IASP91地球速度模型（Kennett 和 Engdahl, 1991），采用射线追踪技术对在地球内部传播的不同震相的走时进行了数值模拟。IASP91地球速度模型及地球内部地震震相见图2和表1。</w:t>
      </w:r>
    </w:p>
    <w:p>
      <w:pPr>
        <w:adjustRightInd w:val="0"/>
        <w:snapToGrid w:val="0"/>
        <w:spacing w:line="480" w:lineRule="auto"/>
        <w:jc w:val="center"/>
        <w:rPr>
          <w:rFonts w:ascii="Times New Roman" w:hAnsi="Times New Roman" w:eastAsia="宋体" w:cs="宋体"/>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281680" cy="1347470"/>
            <wp:effectExtent l="0" t="0" r="0" b="508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8"/>
                    <a:stretch>
                      <a:fillRect/>
                    </a:stretch>
                  </pic:blipFill>
                  <pic:spPr>
                    <a:xfrm>
                      <a:off x="0" y="0"/>
                      <a:ext cx="3533255" cy="1450566"/>
                    </a:xfrm>
                    <a:prstGeom prst="rect">
                      <a:avLst/>
                    </a:prstGeom>
                  </pic:spPr>
                </pic:pic>
              </a:graphicData>
            </a:graphic>
          </wp:inline>
        </w:drawing>
      </w:r>
      <w:r>
        <w:rPr>
          <w:color w:val="000000" w:themeColor="text1"/>
          <w14:textFill>
            <w14:solidFill>
              <w14:schemeClr w14:val="tx1"/>
            </w14:solidFill>
          </w14:textFill>
        </w:rPr>
        <w:t xml:space="preserve">   </w:t>
      </w:r>
      <w:r>
        <w:rPr>
          <w:color w:val="000000" w:themeColor="text1"/>
          <w14:textFill>
            <w14:solidFill>
              <w14:schemeClr w14:val="tx1"/>
            </w14:solidFill>
          </w14:textFill>
        </w:rPr>
        <w:drawing>
          <wp:inline distT="0" distB="0" distL="0" distR="0">
            <wp:extent cx="1569085" cy="13550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670187" cy="1442257"/>
                    </a:xfrm>
                    <a:prstGeom prst="rect">
                      <a:avLst/>
                    </a:prstGeom>
                  </pic:spPr>
                </pic:pic>
              </a:graphicData>
            </a:graphic>
          </wp:inline>
        </w:drawing>
      </w:r>
    </w:p>
    <w:p>
      <w:pPr>
        <w:adjustRightInd w:val="0"/>
        <w:snapToGrid w:val="0"/>
        <w:spacing w:line="480" w:lineRule="auto"/>
        <w:jc w:val="center"/>
        <w:rPr>
          <w:rFonts w:ascii="楷体" w:hAnsi="楷体" w:eastAsia="楷体" w:cs="宋体"/>
          <w:color w:val="000000" w:themeColor="text1"/>
          <w:sz w:val="21"/>
          <w14:textFill>
            <w14:solidFill>
              <w14:schemeClr w14:val="tx1"/>
            </w14:solidFill>
          </w14:textFill>
        </w:rPr>
      </w:pPr>
      <w:r>
        <w:rPr>
          <w:rFonts w:hint="eastAsia" w:ascii="楷体" w:hAnsi="楷体" w:eastAsia="楷体" w:cs="宋体"/>
          <w:color w:val="000000" w:themeColor="text1"/>
          <w:sz w:val="21"/>
          <w14:textFill>
            <w14:solidFill>
              <w14:schemeClr w14:val="tx1"/>
            </w14:solidFill>
          </w14:textFill>
        </w:rPr>
        <w:t>图</w:t>
      </w:r>
      <w:r>
        <w:rPr>
          <w:rFonts w:ascii="楷体" w:hAnsi="楷体" w:eastAsia="楷体" w:cs="宋体"/>
          <w:color w:val="000000" w:themeColor="text1"/>
          <w:sz w:val="21"/>
          <w14:textFill>
            <w14:solidFill>
              <w14:schemeClr w14:val="tx1"/>
            </w14:solidFill>
          </w14:textFill>
        </w:rPr>
        <w:t xml:space="preserve">2 </w:t>
      </w:r>
      <w:r>
        <w:rPr>
          <w:rFonts w:ascii="Times New Roman" w:hAnsi="Times New Roman" w:eastAsia="楷体" w:cs="Times New Roman"/>
          <w:color w:val="000000" w:themeColor="text1"/>
          <w:sz w:val="21"/>
          <w14:textFill>
            <w14:solidFill>
              <w14:schemeClr w14:val="tx1"/>
            </w14:solidFill>
          </w14:textFill>
        </w:rPr>
        <w:t>IASP91地</w:t>
      </w:r>
      <w:r>
        <w:rPr>
          <w:rFonts w:hint="eastAsia" w:ascii="楷体" w:hAnsi="楷体" w:eastAsia="楷体" w:cs="宋体"/>
          <w:color w:val="000000" w:themeColor="text1"/>
          <w:sz w:val="21"/>
          <w14:textFill>
            <w14:solidFill>
              <w14:schemeClr w14:val="tx1"/>
            </w14:solidFill>
          </w14:textFill>
        </w:rPr>
        <w:t>球速度模型及其震相</w:t>
      </w:r>
    </w:p>
    <w:p>
      <w:pPr>
        <w:adjustRightInd w:val="0"/>
        <w:snapToGrid w:val="0"/>
        <w:spacing w:before="156" w:beforeLines="50" w:line="360" w:lineRule="auto"/>
        <w:ind w:firstLine="420" w:firstLineChars="200"/>
        <w:jc w:val="center"/>
        <w:rPr>
          <w:rFonts w:ascii="楷体" w:hAnsi="楷体" w:eastAsia="楷体" w:cs="宋体"/>
          <w:color w:val="000000" w:themeColor="text1"/>
          <w:sz w:val="21"/>
          <w14:textFill>
            <w14:solidFill>
              <w14:schemeClr w14:val="tx1"/>
            </w14:solidFill>
          </w14:textFill>
        </w:rPr>
      </w:pPr>
      <w:r>
        <w:rPr>
          <w:rFonts w:hint="eastAsia" w:ascii="楷体" w:hAnsi="楷体" w:eastAsia="楷体" w:cs="宋体"/>
          <w:color w:val="000000" w:themeColor="text1"/>
          <w:sz w:val="21"/>
          <w14:textFill>
            <w14:solidFill>
              <w14:schemeClr w14:val="tx1"/>
            </w14:solidFill>
          </w14:textFill>
        </w:rPr>
        <w:t>表</w:t>
      </w:r>
      <w:r>
        <w:rPr>
          <w:rFonts w:ascii="楷体" w:hAnsi="楷体" w:eastAsia="楷体" w:cs="宋体"/>
          <w:color w:val="000000" w:themeColor="text1"/>
          <w:sz w:val="21"/>
          <w14:textFill>
            <w14:solidFill>
              <w14:schemeClr w14:val="tx1"/>
            </w14:solidFill>
          </w14:textFill>
        </w:rPr>
        <w:t xml:space="preserve">1 </w:t>
      </w:r>
      <w:r>
        <w:rPr>
          <w:rFonts w:ascii="Times New Roman" w:hAnsi="Times New Roman" w:eastAsia="楷体" w:cs="Times New Roman"/>
          <w:color w:val="000000" w:themeColor="text1"/>
          <w:sz w:val="21"/>
          <w14:textFill>
            <w14:solidFill>
              <w14:schemeClr w14:val="tx1"/>
            </w14:solidFill>
          </w14:textFill>
        </w:rPr>
        <w:t>IASP91</w:t>
      </w:r>
      <w:r>
        <w:rPr>
          <w:rFonts w:hint="eastAsia" w:ascii="楷体" w:hAnsi="楷体" w:eastAsia="楷体" w:cs="宋体"/>
          <w:color w:val="000000" w:themeColor="text1"/>
          <w:sz w:val="21"/>
          <w14:textFill>
            <w14:solidFill>
              <w14:schemeClr w14:val="tx1"/>
            </w14:solidFill>
          </w14:textFill>
        </w:rPr>
        <w:t>地球速度模型参数表</w:t>
      </w:r>
    </w:p>
    <w:tbl>
      <w:tblPr>
        <w:tblStyle w:val="23"/>
        <w:tblW w:w="851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6"/>
        <w:gridCol w:w="3159"/>
        <w:gridCol w:w="3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746" w:type="dxa"/>
            <w:tcBorders>
              <w:top w:val="single" w:color="auto" w:sz="4" w:space="0"/>
              <w:left w:val="nil"/>
              <w:bottom w:val="single" w:color="auto" w:sz="4" w:space="0"/>
              <w:right w:val="nil"/>
            </w:tcBorders>
            <w:shd w:val="clear" w:color="auto" w:fill="auto"/>
            <w:vAlign w:val="center"/>
          </w:tcPr>
          <w:p>
            <w:pPr>
              <w:widowControl/>
              <w:adjustRightInd w:val="0"/>
              <w:snapToGrid w:val="0"/>
              <w:spacing w:line="240" w:lineRule="exact"/>
              <w:jc w:val="center"/>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距地心半径(km)</w:t>
            </w:r>
          </w:p>
        </w:tc>
        <w:tc>
          <w:tcPr>
            <w:tcW w:w="3159" w:type="dxa"/>
            <w:tcBorders>
              <w:top w:val="single" w:color="auto" w:sz="4" w:space="0"/>
              <w:left w:val="nil"/>
              <w:bottom w:val="single" w:color="auto" w:sz="4" w:space="0"/>
              <w:right w:val="nil"/>
            </w:tcBorders>
            <w:shd w:val="clear" w:color="auto" w:fill="auto"/>
            <w:vAlign w:val="center"/>
          </w:tcPr>
          <w:p>
            <w:pPr>
              <w:widowControl/>
              <w:adjustRightInd w:val="0"/>
              <w:snapToGrid w:val="0"/>
              <w:spacing w:line="240" w:lineRule="exact"/>
              <w:jc w:val="center"/>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纵波速度V</w:t>
            </w:r>
            <w:r>
              <w:rPr>
                <w:rFonts w:ascii="Times New Roman" w:hAnsi="Times New Roman" w:eastAsia="宋体" w:cs="Times New Roman"/>
                <w:color w:val="000000" w:themeColor="text1"/>
                <w:kern w:val="0"/>
                <w:sz w:val="18"/>
                <w:szCs w:val="18"/>
                <w:vertAlign w:val="subscript"/>
                <w14:textFill>
                  <w14:solidFill>
                    <w14:schemeClr w14:val="tx1"/>
                  </w14:solidFill>
                </w14:textFill>
              </w:rPr>
              <w:t>P</w:t>
            </w:r>
            <w:r>
              <w:rPr>
                <w:rFonts w:ascii="Times New Roman" w:hAnsi="Times New Roman" w:eastAsia="宋体" w:cs="Times New Roman"/>
                <w:color w:val="000000" w:themeColor="text1"/>
                <w:kern w:val="0"/>
                <w:sz w:val="18"/>
                <w:szCs w:val="18"/>
                <w14:textFill>
                  <w14:solidFill>
                    <w14:schemeClr w14:val="tx1"/>
                  </w14:solidFill>
                </w14:textFill>
              </w:rPr>
              <w:t xml:space="preserve"> (km/s)</w:t>
            </w:r>
          </w:p>
        </w:tc>
        <w:tc>
          <w:tcPr>
            <w:tcW w:w="3605" w:type="dxa"/>
            <w:tcBorders>
              <w:top w:val="single" w:color="auto" w:sz="4" w:space="0"/>
              <w:left w:val="nil"/>
              <w:bottom w:val="single" w:color="auto" w:sz="4" w:space="0"/>
              <w:right w:val="nil"/>
            </w:tcBorders>
            <w:shd w:val="clear" w:color="auto" w:fill="auto"/>
            <w:vAlign w:val="center"/>
          </w:tcPr>
          <w:p>
            <w:pPr>
              <w:widowControl/>
              <w:adjustRightInd w:val="0"/>
              <w:snapToGrid w:val="0"/>
              <w:spacing w:line="240" w:lineRule="exact"/>
              <w:jc w:val="center"/>
              <w:rPr>
                <w:rFonts w:ascii="Times New Roman" w:hAnsi="Times New Roman" w:eastAsia="宋体" w:cs="Times New Roman"/>
                <w:color w:val="000000" w:themeColor="text1"/>
                <w:kern w:val="0"/>
                <w:sz w:val="18"/>
                <w:szCs w:val="18"/>
                <w14:textFill>
                  <w14:solidFill>
                    <w14:schemeClr w14:val="tx1"/>
                  </w14:solidFill>
                </w14:textFill>
              </w:rPr>
            </w:pPr>
            <w:r>
              <w:rPr>
                <w:rFonts w:ascii="Times New Roman" w:hAnsi="Times New Roman" w:eastAsia="宋体" w:cs="Times New Roman"/>
                <w:color w:val="000000" w:themeColor="text1"/>
                <w:kern w:val="0"/>
                <w:sz w:val="18"/>
                <w:szCs w:val="18"/>
                <w14:textFill>
                  <w14:solidFill>
                    <w14:schemeClr w14:val="tx1"/>
                  </w14:solidFill>
                </w14:textFill>
              </w:rPr>
              <w:t>横波速度V</w:t>
            </w:r>
            <w:r>
              <w:rPr>
                <w:rFonts w:ascii="Times New Roman" w:hAnsi="Times New Roman" w:eastAsia="宋体" w:cs="Times New Roman"/>
                <w:color w:val="000000" w:themeColor="text1"/>
                <w:kern w:val="0"/>
                <w:sz w:val="18"/>
                <w:szCs w:val="18"/>
                <w:vertAlign w:val="subscript"/>
                <w14:textFill>
                  <w14:solidFill>
                    <w14:schemeClr w14:val="tx1"/>
                  </w14:solidFill>
                </w14:textFill>
              </w:rPr>
              <w:t>S</w:t>
            </w:r>
            <w:r>
              <w:rPr>
                <w:rFonts w:ascii="Times New Roman" w:hAnsi="Times New Roman" w:eastAsia="宋体" w:cs="Times New Roman"/>
                <w:color w:val="000000" w:themeColor="text1"/>
                <w:kern w:val="0"/>
                <w:sz w:val="18"/>
                <w:szCs w:val="18"/>
                <w14:textFill>
                  <w14:solidFill>
                    <w14:schemeClr w14:val="tx1"/>
                  </w14:solidFill>
                </w14:textFill>
              </w:rPr>
              <w:t>(km/s)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 w:hRule="atLeast"/>
          <w:jc w:val="center"/>
        </w:trPr>
        <w:tc>
          <w:tcPr>
            <w:tcW w:w="1746" w:type="dxa"/>
            <w:tcBorders>
              <w:top w:val="single" w:color="auto" w:sz="4" w:space="0"/>
              <w:left w:val="nil"/>
              <w:bottom w:val="single" w:color="auto" w:sz="4" w:space="0"/>
              <w:right w:val="nil"/>
            </w:tcBorders>
            <w:shd w:val="clear" w:color="auto" w:fill="auto"/>
            <w:vAlign w:val="bottom"/>
          </w:tcPr>
          <w:p>
            <w:pPr>
              <w:pStyle w:val="21"/>
              <w:adjustRightInd w:val="0"/>
              <w:snapToGrid w:val="0"/>
              <w:spacing w:before="0" w:beforeAutospacing="0" w:after="0" w:afterAutospacing="0" w:line="200" w:lineRule="exact"/>
              <w:jc w:val="center"/>
              <w:rPr>
                <w:rFonts w:ascii="Times New Roman" w:hAnsi="Times New Roman" w:cs="Times New Roman"/>
                <w:color w:val="000000" w:themeColor="text1"/>
                <w:sz w:val="15"/>
                <w:szCs w:val="15"/>
                <w14:textFill>
                  <w14:solidFill>
                    <w14:schemeClr w14:val="tx1"/>
                  </w14:solidFill>
                </w14:textFill>
              </w:rPr>
            </w:pPr>
            <w:r>
              <w:rPr>
                <w:rFonts w:ascii="Times New Roman" w:hAnsi="Times New Roman" w:cs="Times New Roman"/>
                <w:color w:val="000000" w:themeColor="text1"/>
                <w:kern w:val="2"/>
                <w:sz w:val="15"/>
                <w:szCs w:val="15"/>
                <w14:textFill>
                  <w14:solidFill>
                    <w14:schemeClr w14:val="tx1"/>
                  </w14:solidFill>
                </w14:textFill>
              </w:rPr>
              <w:t>6351~6371</w:t>
            </w:r>
          </w:p>
        </w:tc>
        <w:tc>
          <w:tcPr>
            <w:tcW w:w="3159"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5.8</w:t>
            </w:r>
          </w:p>
        </w:tc>
        <w:tc>
          <w:tcPr>
            <w:tcW w:w="3605"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3.36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jc w:val="center"/>
        </w:trPr>
        <w:tc>
          <w:tcPr>
            <w:tcW w:w="1746"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6336~6351</w:t>
            </w:r>
          </w:p>
        </w:tc>
        <w:tc>
          <w:tcPr>
            <w:tcW w:w="3159"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6.5</w:t>
            </w:r>
          </w:p>
        </w:tc>
        <w:tc>
          <w:tcPr>
            <w:tcW w:w="3605"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 w:hRule="atLeast"/>
          <w:jc w:val="center"/>
        </w:trPr>
        <w:tc>
          <w:tcPr>
            <w:tcW w:w="1746"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6251~6336</w:t>
            </w:r>
          </w:p>
        </w:tc>
        <w:tc>
          <w:tcPr>
            <w:tcW w:w="3159"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8.78541-0.749530</w:t>
            </w:r>
            <w:r>
              <w:rPr>
                <w:rFonts w:ascii="Times New Roman" w:hAnsi="Times New Roman" w:eastAsia="宋体" w:cs="Times New Roman"/>
                <w:i/>
                <w:color w:val="000000" w:themeColor="text1"/>
                <w:kern w:val="0"/>
                <w:sz w:val="15"/>
                <w:szCs w:val="15"/>
                <w14:textFill>
                  <w14:solidFill>
                    <w14:schemeClr w14:val="tx1"/>
                  </w14:solidFill>
                </w14:textFill>
              </w:rPr>
              <w:t>x</w:t>
            </w:r>
          </w:p>
        </w:tc>
        <w:tc>
          <w:tcPr>
            <w:tcW w:w="3605"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6.706231-2.248585</w:t>
            </w:r>
            <w:r>
              <w:rPr>
                <w:rFonts w:ascii="Times New Roman" w:hAnsi="Times New Roman" w:eastAsia="宋体" w:cs="Times New Roman"/>
                <w:i/>
                <w:color w:val="000000" w:themeColor="text1"/>
                <w:kern w:val="0"/>
                <w:sz w:val="15"/>
                <w:szCs w:val="15"/>
                <w14:textFill>
                  <w14:solidFill>
                    <w14:schemeClr w14:val="tx1"/>
                  </w14:solidFill>
                </w14:textFill>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746"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6161~6251</w:t>
            </w:r>
          </w:p>
        </w:tc>
        <w:tc>
          <w:tcPr>
            <w:tcW w:w="3159"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25.41389-17.69722</w:t>
            </w:r>
            <w:r>
              <w:rPr>
                <w:rFonts w:ascii="Times New Roman" w:hAnsi="Times New Roman" w:eastAsia="宋体" w:cs="Times New Roman"/>
                <w:i/>
                <w:color w:val="000000" w:themeColor="text1"/>
                <w:kern w:val="0"/>
                <w:sz w:val="15"/>
                <w:szCs w:val="15"/>
                <w14:textFill>
                  <w14:solidFill>
                    <w14:schemeClr w14:val="tx1"/>
                  </w14:solidFill>
                </w14:textFill>
              </w:rPr>
              <w:t>x</w:t>
            </w:r>
          </w:p>
        </w:tc>
        <w:tc>
          <w:tcPr>
            <w:tcW w:w="3605"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5.750200-1.274200</w:t>
            </w:r>
            <w:r>
              <w:rPr>
                <w:rFonts w:ascii="Times New Roman" w:hAnsi="Times New Roman" w:eastAsia="宋体" w:cs="Times New Roman"/>
                <w:i/>
                <w:color w:val="000000" w:themeColor="text1"/>
                <w:kern w:val="0"/>
                <w:sz w:val="15"/>
                <w:szCs w:val="15"/>
                <w14:textFill>
                  <w14:solidFill>
                    <w14:schemeClr w14:val="tx1"/>
                  </w14:solidFill>
                </w14:textFill>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jc w:val="center"/>
        </w:trPr>
        <w:tc>
          <w:tcPr>
            <w:tcW w:w="1746"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5961~6161</w:t>
            </w:r>
          </w:p>
        </w:tc>
        <w:tc>
          <w:tcPr>
            <w:tcW w:w="3159"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30.78765-23.25415</w:t>
            </w:r>
            <w:r>
              <w:rPr>
                <w:rFonts w:ascii="Times New Roman" w:hAnsi="Times New Roman" w:eastAsia="宋体" w:cs="Times New Roman"/>
                <w:i/>
                <w:color w:val="000000" w:themeColor="text1"/>
                <w:kern w:val="0"/>
                <w:sz w:val="15"/>
                <w:szCs w:val="15"/>
                <w14:textFill>
                  <w14:solidFill>
                    <w14:schemeClr w14:val="tx1"/>
                  </w14:solidFill>
                </w14:textFill>
              </w:rPr>
              <w:t>x</w:t>
            </w:r>
          </w:p>
        </w:tc>
        <w:tc>
          <w:tcPr>
            <w:tcW w:w="3605"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15.242130-11.085520</w:t>
            </w:r>
            <w:r>
              <w:rPr>
                <w:rFonts w:ascii="Times New Roman" w:hAnsi="Times New Roman" w:eastAsia="宋体" w:cs="Times New Roman"/>
                <w:i/>
                <w:color w:val="000000" w:themeColor="text1"/>
                <w:kern w:val="0"/>
                <w:sz w:val="15"/>
                <w:szCs w:val="15"/>
                <w14:textFill>
                  <w14:solidFill>
                    <w14:schemeClr w14:val="tx1"/>
                  </w14:solidFill>
                </w14:textFill>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1746"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5711~5961</w:t>
            </w:r>
          </w:p>
        </w:tc>
        <w:tc>
          <w:tcPr>
            <w:tcW w:w="3159"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29.38896-21.40656</w:t>
            </w:r>
            <w:r>
              <w:rPr>
                <w:rFonts w:ascii="Times New Roman" w:hAnsi="Times New Roman" w:eastAsia="宋体" w:cs="Times New Roman"/>
                <w:i/>
                <w:color w:val="000000" w:themeColor="text1"/>
                <w:kern w:val="0"/>
                <w:sz w:val="15"/>
                <w:szCs w:val="15"/>
                <w14:textFill>
                  <w14:solidFill>
                    <w14:schemeClr w14:val="tx1"/>
                  </w14:solidFill>
                </w14:textFill>
              </w:rPr>
              <w:t>x</w:t>
            </w:r>
          </w:p>
        </w:tc>
        <w:tc>
          <w:tcPr>
            <w:tcW w:w="3605"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17.707320-13.506520</w:t>
            </w:r>
            <w:r>
              <w:rPr>
                <w:rFonts w:ascii="Times New Roman" w:hAnsi="Times New Roman" w:eastAsia="宋体" w:cs="Times New Roman"/>
                <w:i/>
                <w:color w:val="000000" w:themeColor="text1"/>
                <w:kern w:val="0"/>
                <w:sz w:val="15"/>
                <w:szCs w:val="15"/>
                <w14:textFill>
                  <w14:solidFill>
                    <w14:schemeClr w14:val="tx1"/>
                  </w14:solidFill>
                </w14:textFill>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1746"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5611~5711</w:t>
            </w:r>
          </w:p>
        </w:tc>
        <w:tc>
          <w:tcPr>
            <w:tcW w:w="3159"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25.96984-16.93412</w:t>
            </w:r>
            <w:r>
              <w:rPr>
                <w:rFonts w:ascii="Times New Roman" w:hAnsi="Times New Roman" w:eastAsia="宋体" w:cs="Times New Roman"/>
                <w:i/>
                <w:color w:val="000000" w:themeColor="text1"/>
                <w:kern w:val="0"/>
                <w:sz w:val="15"/>
                <w:szCs w:val="15"/>
                <w14:textFill>
                  <w14:solidFill>
                    <w14:schemeClr w14:val="tx1"/>
                  </w14:solidFill>
                </w14:textFill>
              </w:rPr>
              <w:t>x</w:t>
            </w:r>
          </w:p>
        </w:tc>
        <w:tc>
          <w:tcPr>
            <w:tcW w:w="3605"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20.768900-16.531470</w:t>
            </w:r>
            <w:r>
              <w:rPr>
                <w:rFonts w:ascii="Times New Roman" w:hAnsi="Times New Roman" w:eastAsia="宋体" w:cs="Times New Roman"/>
                <w:i/>
                <w:color w:val="000000" w:themeColor="text1"/>
                <w:kern w:val="0"/>
                <w:sz w:val="15"/>
                <w:szCs w:val="15"/>
                <w14:textFill>
                  <w14:solidFill>
                    <w14:schemeClr w14:val="tx1"/>
                  </w14:solidFill>
                </w14:textFill>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 w:hRule="atLeast"/>
          <w:jc w:val="center"/>
        </w:trPr>
        <w:tc>
          <w:tcPr>
            <w:tcW w:w="1746"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3631~5611</w:t>
            </w:r>
          </w:p>
        </w:tc>
        <w:tc>
          <w:tcPr>
            <w:tcW w:w="3159"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25.14860-41.15380</w:t>
            </w:r>
            <w:r>
              <w:rPr>
                <w:rFonts w:ascii="Times New Roman" w:hAnsi="Times New Roman" w:eastAsia="宋体" w:cs="Times New Roman"/>
                <w:i/>
                <w:color w:val="000000" w:themeColor="text1"/>
                <w:kern w:val="0"/>
                <w:sz w:val="15"/>
                <w:szCs w:val="15"/>
                <w14:textFill>
                  <w14:solidFill>
                    <w14:schemeClr w14:val="tx1"/>
                  </w14:solidFill>
                </w14:textFill>
              </w:rPr>
              <w:t>x</w:t>
            </w:r>
            <w:r>
              <w:rPr>
                <w:rFonts w:ascii="Times New Roman" w:hAnsi="Times New Roman" w:eastAsia="宋体" w:cs="Times New Roman"/>
                <w:color w:val="000000" w:themeColor="text1"/>
                <w:kern w:val="0"/>
                <w:sz w:val="15"/>
                <w:szCs w:val="15"/>
                <w14:textFill>
                  <w14:solidFill>
                    <w14:schemeClr w14:val="tx1"/>
                  </w14:solidFill>
                </w14:textFill>
              </w:rPr>
              <w:t>+51.99320</w:t>
            </w:r>
            <w:r>
              <w:rPr>
                <w:rFonts w:ascii="Times New Roman" w:hAnsi="Times New Roman" w:eastAsia="宋体" w:cs="Times New Roman"/>
                <w:i/>
                <w:color w:val="000000" w:themeColor="text1"/>
                <w:kern w:val="0"/>
                <w:sz w:val="15"/>
                <w:szCs w:val="15"/>
                <w14:textFill>
                  <w14:solidFill>
                    <w14:schemeClr w14:val="tx1"/>
                  </w14:solidFill>
                </w14:textFill>
              </w:rPr>
              <w:t>x</w:t>
            </w:r>
            <w:r>
              <w:rPr>
                <w:rFonts w:ascii="Times New Roman" w:hAnsi="Times New Roman" w:eastAsia="宋体" w:cs="Times New Roman"/>
                <w:color w:val="000000" w:themeColor="text1"/>
                <w:kern w:val="0"/>
                <w:sz w:val="15"/>
                <w:szCs w:val="15"/>
                <w:vertAlign w:val="superscript"/>
                <w14:textFill>
                  <w14:solidFill>
                    <w14:schemeClr w14:val="tx1"/>
                  </w14:solidFill>
                </w14:textFill>
              </w:rPr>
              <w:t>2</w:t>
            </w:r>
            <w:r>
              <w:rPr>
                <w:rFonts w:ascii="Times New Roman" w:hAnsi="Times New Roman" w:eastAsia="宋体" w:cs="Times New Roman"/>
                <w:color w:val="000000" w:themeColor="text1"/>
                <w:kern w:val="0"/>
                <w:sz w:val="15"/>
                <w:szCs w:val="15"/>
                <w14:textFill>
                  <w14:solidFill>
                    <w14:schemeClr w14:val="tx1"/>
                  </w14:solidFill>
                </w14:textFill>
              </w:rPr>
              <w:t>-26.60830</w:t>
            </w:r>
            <w:r>
              <w:rPr>
                <w:rFonts w:ascii="Times New Roman" w:hAnsi="Times New Roman" w:eastAsia="宋体" w:cs="Times New Roman"/>
                <w:i/>
                <w:color w:val="000000" w:themeColor="text1"/>
                <w:kern w:val="0"/>
                <w:sz w:val="15"/>
                <w:szCs w:val="15"/>
                <w14:textFill>
                  <w14:solidFill>
                    <w14:schemeClr w14:val="tx1"/>
                  </w14:solidFill>
                </w14:textFill>
              </w:rPr>
              <w:t>x</w:t>
            </w:r>
            <w:r>
              <w:rPr>
                <w:rFonts w:ascii="Times New Roman" w:hAnsi="Times New Roman" w:eastAsia="宋体" w:cs="Times New Roman"/>
                <w:color w:val="000000" w:themeColor="text1"/>
                <w:kern w:val="0"/>
                <w:sz w:val="15"/>
                <w:szCs w:val="15"/>
                <w:vertAlign w:val="superscript"/>
                <w14:textFill>
                  <w14:solidFill>
                    <w14:schemeClr w14:val="tx1"/>
                  </w14:solidFill>
                </w14:textFill>
              </w:rPr>
              <w:t>3</w:t>
            </w:r>
          </w:p>
        </w:tc>
        <w:tc>
          <w:tcPr>
            <w:tcW w:w="3605"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12.930300-21.259000</w:t>
            </w:r>
            <w:r>
              <w:rPr>
                <w:rFonts w:ascii="Times New Roman" w:hAnsi="Times New Roman" w:eastAsia="宋体" w:cs="Times New Roman"/>
                <w:i/>
                <w:color w:val="000000" w:themeColor="text1"/>
                <w:kern w:val="0"/>
                <w:sz w:val="15"/>
                <w:szCs w:val="15"/>
                <w14:textFill>
                  <w14:solidFill>
                    <w14:schemeClr w14:val="tx1"/>
                  </w14:solidFill>
                </w14:textFill>
              </w:rPr>
              <w:t>x</w:t>
            </w:r>
            <w:r>
              <w:rPr>
                <w:rFonts w:ascii="Times New Roman" w:hAnsi="Times New Roman" w:eastAsia="宋体" w:cs="Times New Roman"/>
                <w:color w:val="000000" w:themeColor="text1"/>
                <w:kern w:val="0"/>
                <w:sz w:val="15"/>
                <w:szCs w:val="15"/>
                <w14:textFill>
                  <w14:solidFill>
                    <w14:schemeClr w14:val="tx1"/>
                  </w14:solidFill>
                </w14:textFill>
              </w:rPr>
              <w:t xml:space="preserve">+27.89880 </w:t>
            </w:r>
            <w:r>
              <w:rPr>
                <w:rFonts w:ascii="Times New Roman" w:hAnsi="Times New Roman" w:eastAsia="宋体" w:cs="Times New Roman"/>
                <w:i/>
                <w:color w:val="000000" w:themeColor="text1"/>
                <w:kern w:val="0"/>
                <w:sz w:val="15"/>
                <w:szCs w:val="15"/>
                <w14:textFill>
                  <w14:solidFill>
                    <w14:schemeClr w14:val="tx1"/>
                  </w14:solidFill>
                </w14:textFill>
              </w:rPr>
              <w:t>x</w:t>
            </w:r>
            <w:r>
              <w:rPr>
                <w:rFonts w:ascii="Times New Roman" w:hAnsi="Times New Roman" w:eastAsia="宋体" w:cs="Times New Roman"/>
                <w:color w:val="000000" w:themeColor="text1"/>
                <w:kern w:val="0"/>
                <w:sz w:val="15"/>
                <w:szCs w:val="15"/>
                <w:vertAlign w:val="superscript"/>
                <w14:textFill>
                  <w14:solidFill>
                    <w14:schemeClr w14:val="tx1"/>
                  </w14:solidFill>
                </w14:textFill>
              </w:rPr>
              <w:t>2</w:t>
            </w:r>
            <w:r>
              <w:rPr>
                <w:rFonts w:ascii="Times New Roman" w:hAnsi="Times New Roman" w:eastAsia="宋体" w:cs="Times New Roman"/>
                <w:color w:val="000000" w:themeColor="text1"/>
                <w:kern w:val="0"/>
                <w:sz w:val="15"/>
                <w:szCs w:val="15"/>
                <w14:textFill>
                  <w14:solidFill>
                    <w14:schemeClr w14:val="tx1"/>
                  </w14:solidFill>
                </w14:textFill>
              </w:rPr>
              <w:t xml:space="preserve">-14.10800 </w:t>
            </w:r>
            <w:r>
              <w:rPr>
                <w:rFonts w:ascii="Times New Roman" w:hAnsi="Times New Roman" w:eastAsia="宋体" w:cs="Times New Roman"/>
                <w:i/>
                <w:color w:val="000000" w:themeColor="text1"/>
                <w:kern w:val="0"/>
                <w:sz w:val="15"/>
                <w:szCs w:val="15"/>
                <w14:textFill>
                  <w14:solidFill>
                    <w14:schemeClr w14:val="tx1"/>
                  </w14:solidFill>
                </w14:textFill>
              </w:rPr>
              <w:t>x</w:t>
            </w:r>
            <w:r>
              <w:rPr>
                <w:rFonts w:ascii="Times New Roman" w:hAnsi="Times New Roman" w:eastAsia="宋体" w:cs="Times New Roman"/>
                <w:color w:val="000000" w:themeColor="text1"/>
                <w:kern w:val="0"/>
                <w:sz w:val="15"/>
                <w:szCs w:val="15"/>
                <w:vertAlign w:val="superscript"/>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jc w:val="center"/>
        </w:trPr>
        <w:tc>
          <w:tcPr>
            <w:tcW w:w="1746"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3482~3631</w:t>
            </w:r>
          </w:p>
        </w:tc>
        <w:tc>
          <w:tcPr>
            <w:tcW w:w="3159"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14.49470-1.47089</w:t>
            </w:r>
            <w:r>
              <w:rPr>
                <w:rFonts w:ascii="Times New Roman" w:hAnsi="Times New Roman" w:eastAsia="宋体" w:cs="Times New Roman"/>
                <w:i/>
                <w:color w:val="000000" w:themeColor="text1"/>
                <w:kern w:val="0"/>
                <w:sz w:val="15"/>
                <w:szCs w:val="15"/>
                <w14:textFill>
                  <w14:solidFill>
                    <w14:schemeClr w14:val="tx1"/>
                  </w14:solidFill>
                </w14:textFill>
              </w:rPr>
              <w:t>x</w:t>
            </w:r>
          </w:p>
        </w:tc>
        <w:tc>
          <w:tcPr>
            <w:tcW w:w="3605"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8.166160-1.582060</w:t>
            </w:r>
            <w:r>
              <w:rPr>
                <w:rFonts w:ascii="Times New Roman" w:hAnsi="Times New Roman" w:eastAsia="宋体" w:cs="Times New Roman"/>
                <w:i/>
                <w:color w:val="000000" w:themeColor="text1"/>
                <w:kern w:val="0"/>
                <w:sz w:val="15"/>
                <w:szCs w:val="15"/>
                <w14:textFill>
                  <w14:solidFill>
                    <w14:schemeClr w14:val="tx1"/>
                  </w14:solidFill>
                </w14:textFill>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jc w:val="center"/>
        </w:trPr>
        <w:tc>
          <w:tcPr>
            <w:tcW w:w="1746"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1217~3482</w:t>
            </w:r>
          </w:p>
        </w:tc>
        <w:tc>
          <w:tcPr>
            <w:tcW w:w="3159"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10.03904+3.75665</w:t>
            </w:r>
            <w:r>
              <w:rPr>
                <w:rFonts w:ascii="Times New Roman" w:hAnsi="Times New Roman" w:eastAsia="宋体" w:cs="Times New Roman"/>
                <w:i/>
                <w:color w:val="000000" w:themeColor="text1"/>
                <w:kern w:val="0"/>
                <w:sz w:val="15"/>
                <w:szCs w:val="15"/>
                <w14:textFill>
                  <w14:solidFill>
                    <w14:schemeClr w14:val="tx1"/>
                  </w14:solidFill>
                </w14:textFill>
              </w:rPr>
              <w:t>x</w:t>
            </w:r>
            <w:r>
              <w:rPr>
                <w:rFonts w:ascii="Times New Roman" w:hAnsi="Times New Roman" w:eastAsia="宋体" w:cs="Times New Roman"/>
                <w:color w:val="000000" w:themeColor="text1"/>
                <w:kern w:val="0"/>
                <w:sz w:val="15"/>
                <w:szCs w:val="15"/>
                <w14:textFill>
                  <w14:solidFill>
                    <w14:schemeClr w14:val="tx1"/>
                  </w14:solidFill>
                </w14:textFill>
              </w:rPr>
              <w:t>-13.67046</w:t>
            </w:r>
            <w:r>
              <w:rPr>
                <w:rFonts w:ascii="Times New Roman" w:hAnsi="Times New Roman" w:eastAsia="宋体" w:cs="Times New Roman"/>
                <w:i/>
                <w:color w:val="000000" w:themeColor="text1"/>
                <w:kern w:val="0"/>
                <w:sz w:val="15"/>
                <w:szCs w:val="15"/>
                <w14:textFill>
                  <w14:solidFill>
                    <w14:schemeClr w14:val="tx1"/>
                  </w14:solidFill>
                </w14:textFill>
              </w:rPr>
              <w:t xml:space="preserve"> x</w:t>
            </w:r>
            <w:r>
              <w:rPr>
                <w:rFonts w:ascii="Times New Roman" w:hAnsi="Times New Roman" w:eastAsia="宋体" w:cs="Times New Roman"/>
                <w:color w:val="000000" w:themeColor="text1"/>
                <w:kern w:val="0"/>
                <w:sz w:val="15"/>
                <w:szCs w:val="15"/>
                <w:vertAlign w:val="superscript"/>
                <w14:textFill>
                  <w14:solidFill>
                    <w14:schemeClr w14:val="tx1"/>
                  </w14:solidFill>
                </w14:textFill>
              </w:rPr>
              <w:t>2</w:t>
            </w:r>
          </w:p>
        </w:tc>
        <w:tc>
          <w:tcPr>
            <w:tcW w:w="3605"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 w:hRule="atLeast"/>
          <w:jc w:val="center"/>
        </w:trPr>
        <w:tc>
          <w:tcPr>
            <w:tcW w:w="1746"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0~1217</w:t>
            </w:r>
          </w:p>
        </w:tc>
        <w:tc>
          <w:tcPr>
            <w:tcW w:w="3159"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 xml:space="preserve">11.24094-4.09689 </w:t>
            </w:r>
            <w:r>
              <w:rPr>
                <w:rFonts w:ascii="Times New Roman" w:hAnsi="Times New Roman" w:eastAsia="宋体" w:cs="Times New Roman"/>
                <w:i/>
                <w:color w:val="000000" w:themeColor="text1"/>
                <w:kern w:val="0"/>
                <w:sz w:val="15"/>
                <w:szCs w:val="15"/>
                <w14:textFill>
                  <w14:solidFill>
                    <w14:schemeClr w14:val="tx1"/>
                  </w14:solidFill>
                </w14:textFill>
              </w:rPr>
              <w:t>x</w:t>
            </w:r>
            <w:r>
              <w:rPr>
                <w:rFonts w:ascii="Times New Roman" w:hAnsi="Times New Roman" w:eastAsia="宋体" w:cs="Times New Roman"/>
                <w:color w:val="000000" w:themeColor="text1"/>
                <w:kern w:val="0"/>
                <w:sz w:val="15"/>
                <w:szCs w:val="15"/>
                <w:vertAlign w:val="superscript"/>
                <w14:textFill>
                  <w14:solidFill>
                    <w14:schemeClr w14:val="tx1"/>
                  </w14:solidFill>
                </w14:textFill>
              </w:rPr>
              <w:t>2</w:t>
            </w:r>
          </w:p>
        </w:tc>
        <w:tc>
          <w:tcPr>
            <w:tcW w:w="3605" w:type="dxa"/>
            <w:tcBorders>
              <w:top w:val="single" w:color="auto" w:sz="4" w:space="0"/>
              <w:left w:val="nil"/>
              <w:bottom w:val="single" w:color="auto" w:sz="4" w:space="0"/>
              <w:right w:val="nil"/>
            </w:tcBorders>
            <w:shd w:val="clear" w:color="auto" w:fill="auto"/>
            <w:vAlign w:val="bottom"/>
          </w:tcPr>
          <w:p>
            <w:pPr>
              <w:widowControl/>
              <w:adjustRightInd w:val="0"/>
              <w:snapToGrid w:val="0"/>
              <w:spacing w:line="200" w:lineRule="exact"/>
              <w:jc w:val="center"/>
              <w:rPr>
                <w:rFonts w:ascii="Times New Roman" w:hAnsi="Times New Roman" w:eastAsia="宋体" w:cs="Times New Roman"/>
                <w:color w:val="000000" w:themeColor="text1"/>
                <w:kern w:val="0"/>
                <w:sz w:val="15"/>
                <w:szCs w:val="15"/>
                <w14:textFill>
                  <w14:solidFill>
                    <w14:schemeClr w14:val="tx1"/>
                  </w14:solidFill>
                </w14:textFill>
              </w:rPr>
            </w:pPr>
            <w:r>
              <w:rPr>
                <w:rFonts w:ascii="Times New Roman" w:hAnsi="Times New Roman" w:eastAsia="宋体" w:cs="Times New Roman"/>
                <w:color w:val="000000" w:themeColor="text1"/>
                <w:kern w:val="0"/>
                <w:sz w:val="15"/>
                <w:szCs w:val="15"/>
                <w14:textFill>
                  <w14:solidFill>
                    <w14:schemeClr w14:val="tx1"/>
                  </w14:solidFill>
                </w14:textFill>
              </w:rPr>
              <w:t>3.564540-3.452410</w:t>
            </w:r>
            <w:r>
              <w:rPr>
                <w:rFonts w:ascii="Times New Roman" w:hAnsi="Times New Roman" w:eastAsia="宋体" w:cs="Times New Roman"/>
                <w:i/>
                <w:color w:val="000000" w:themeColor="text1"/>
                <w:kern w:val="0"/>
                <w:sz w:val="15"/>
                <w:szCs w:val="15"/>
                <w14:textFill>
                  <w14:solidFill>
                    <w14:schemeClr w14:val="tx1"/>
                  </w14:solidFill>
                </w14:textFill>
              </w:rPr>
              <w:t xml:space="preserve"> x</w:t>
            </w:r>
            <w:r>
              <w:rPr>
                <w:rFonts w:ascii="Times New Roman" w:hAnsi="Times New Roman" w:eastAsia="宋体" w:cs="Times New Roman"/>
                <w:color w:val="000000" w:themeColor="text1"/>
                <w:kern w:val="0"/>
                <w:sz w:val="15"/>
                <w:szCs w:val="15"/>
                <w:vertAlign w:val="superscript"/>
                <w14:textFill>
                  <w14:solidFill>
                    <w14:schemeClr w14:val="tx1"/>
                  </w14:solidFill>
                </w14:textFill>
              </w:rPr>
              <w:t>2</w:t>
            </w:r>
          </w:p>
        </w:tc>
      </w:tr>
    </w:tbl>
    <w:p>
      <w:pPr>
        <w:adjustRightInd w:val="0"/>
        <w:snapToGrid w:val="0"/>
        <w:spacing w:line="360" w:lineRule="auto"/>
        <w:rPr>
          <w:rFonts w:ascii="Times New Roman" w:hAnsi="Times New Roman" w:eastAsia="宋体" w:cs="宋体"/>
          <w:color w:val="000000" w:themeColor="text1"/>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w:t>
      </w:r>
      <w:r>
        <w:rPr>
          <w:rFonts w:hint="eastAsia" w:ascii="Times New Roman" w:hAnsi="Times New Roman" w:cs="Times New Roman"/>
          <w:color w:val="000000" w:themeColor="text1"/>
          <w:sz w:val="18"/>
          <w:szCs w:val="18"/>
          <w14:textFill>
            <w14:solidFill>
              <w14:schemeClr w14:val="tx1"/>
            </w14:solidFill>
          </w14:textFill>
        </w:rPr>
        <w:t>表中</w:t>
      </w:r>
      <w:r>
        <w:rPr>
          <w:rFonts w:ascii="Times New Roman" w:hAnsi="Times New Roman" w:cs="Times New Roman"/>
          <w:i/>
          <w:color w:val="000000" w:themeColor="text1"/>
          <w:sz w:val="18"/>
          <w:szCs w:val="18"/>
          <w14:textFill>
            <w14:solidFill>
              <w14:schemeClr w14:val="tx1"/>
            </w14:solidFill>
          </w14:textFill>
        </w:rPr>
        <w:t>x</w:t>
      </w:r>
      <w:r>
        <w:rPr>
          <w:rFonts w:ascii="Times New Roman" w:hAnsi="Times New Roman" w:cs="Times New Roman"/>
          <w:color w:val="000000" w:themeColor="text1"/>
          <w:sz w:val="18"/>
          <w:szCs w:val="18"/>
          <w14:textFill>
            <w14:solidFill>
              <w14:schemeClr w14:val="tx1"/>
            </w14:solidFill>
          </w14:textFill>
        </w:rPr>
        <w:t>=</w:t>
      </w:r>
      <w:r>
        <w:rPr>
          <w:rFonts w:ascii="Times New Roman" w:hAnsi="Times New Roman" w:cs="Times New Roman"/>
          <w:i/>
          <w:color w:val="000000" w:themeColor="text1"/>
          <w:sz w:val="18"/>
          <w:szCs w:val="18"/>
          <w14:textFill>
            <w14:solidFill>
              <w14:schemeClr w14:val="tx1"/>
            </w14:solidFill>
          </w14:textFill>
        </w:rPr>
        <w:t>r/R</w:t>
      </w:r>
      <w:r>
        <w:rPr>
          <w:rFonts w:hint="eastAsia" w:ascii="Times New Roman" w:hAnsi="Times New Roman" w:cs="Times New Roman"/>
          <w:color w:val="000000" w:themeColor="text1"/>
          <w:sz w:val="18"/>
          <w:szCs w:val="18"/>
          <w14:textFill>
            <w14:solidFill>
              <w14:schemeClr w14:val="tx1"/>
            </w14:solidFill>
          </w14:textFill>
        </w:rPr>
        <w:t>，其中</w:t>
      </w:r>
      <w:r>
        <w:rPr>
          <w:rFonts w:ascii="Times New Roman" w:hAnsi="Times New Roman" w:cs="Times New Roman"/>
          <w:i/>
          <w:color w:val="000000" w:themeColor="text1"/>
          <w:sz w:val="18"/>
          <w:szCs w:val="18"/>
          <w14:textFill>
            <w14:solidFill>
              <w14:schemeClr w14:val="tx1"/>
            </w14:solidFill>
          </w14:textFill>
        </w:rPr>
        <w:t>r</w:t>
      </w:r>
      <w:r>
        <w:rPr>
          <w:rFonts w:hint="eastAsia" w:ascii="Times New Roman" w:hAnsi="Times New Roman" w:cs="Times New Roman"/>
          <w:color w:val="000000" w:themeColor="text1"/>
          <w:sz w:val="18"/>
          <w:szCs w:val="18"/>
          <w14:textFill>
            <w14:solidFill>
              <w14:schemeClr w14:val="tx1"/>
            </w14:solidFill>
          </w14:textFill>
        </w:rPr>
        <w:t>为距地心半径，</w:t>
      </w:r>
      <w:r>
        <w:rPr>
          <w:rFonts w:ascii="Times New Roman" w:hAnsi="Times New Roman" w:cs="Times New Roman"/>
          <w:i/>
          <w:color w:val="000000" w:themeColor="text1"/>
          <w:sz w:val="18"/>
          <w:szCs w:val="18"/>
          <w14:textFill>
            <w14:solidFill>
              <w14:schemeClr w14:val="tx1"/>
            </w14:solidFill>
          </w14:textFill>
        </w:rPr>
        <w:t>R</w:t>
      </w:r>
      <w:r>
        <w:rPr>
          <w:rFonts w:hint="eastAsia" w:ascii="Times New Roman" w:hAnsi="Times New Roman" w:cs="Times New Roman"/>
          <w:color w:val="000000" w:themeColor="text1"/>
          <w:sz w:val="18"/>
          <w:szCs w:val="18"/>
          <w14:textFill>
            <w14:solidFill>
              <w14:schemeClr w14:val="tx1"/>
            </w14:solidFill>
          </w14:textFill>
        </w:rPr>
        <w:t>为地球的半径，且</w:t>
      </w:r>
      <w:r>
        <w:rPr>
          <w:rFonts w:ascii="Times New Roman" w:hAnsi="Times New Roman" w:cs="Times New Roman"/>
          <w:i/>
          <w:color w:val="000000" w:themeColor="text1"/>
          <w:sz w:val="18"/>
          <w:szCs w:val="18"/>
          <w14:textFill>
            <w14:solidFill>
              <w14:schemeClr w14:val="tx1"/>
            </w14:solidFill>
          </w14:textFill>
        </w:rPr>
        <w:t>R</w:t>
      </w:r>
      <w:r>
        <w:rPr>
          <w:rFonts w:ascii="Times New Roman" w:hAnsi="Times New Roman" w:cs="Times New Roman"/>
          <w:color w:val="000000" w:themeColor="text1"/>
          <w:sz w:val="18"/>
          <w:szCs w:val="18"/>
          <w14:textFill>
            <w14:solidFill>
              <w14:schemeClr w14:val="tx1"/>
            </w14:solidFill>
          </w14:textFill>
        </w:rPr>
        <w:t>=6371.00km</w:t>
      </w:r>
      <w:r>
        <w:rPr>
          <w:rFonts w:hint="eastAsia" w:ascii="Times New Roman" w:hAnsi="Times New Roman" w:cs="Times New Roman"/>
          <w:color w:val="000000" w:themeColor="text1"/>
          <w:sz w:val="18"/>
          <w:szCs w:val="18"/>
          <w14:textFill>
            <w14:solidFill>
              <w14:schemeClr w14:val="tx1"/>
            </w14:solidFill>
          </w14:textFill>
        </w:rPr>
        <w:t>。</w:t>
      </w:r>
    </w:p>
    <w:p>
      <w:pPr>
        <w:adjustRightInd w:val="0"/>
        <w:snapToGrid w:val="0"/>
        <w:jc w:val="center"/>
        <w:rPr>
          <w:rFonts w:ascii="Times New Roman" w:hAnsi="Times New Roman" w:cs="Times New Roman"/>
          <w:color w:val="000000" w:themeColor="text1"/>
          <w14:textFill>
            <w14:solidFill>
              <w14:schemeClr w14:val="tx1"/>
            </w14:solidFill>
          </w14:textFill>
        </w:rPr>
      </w:pPr>
    </w:p>
    <w:p>
      <w:pPr>
        <w:adjustRightInd w:val="0"/>
        <w:snapToGrid w:val="0"/>
        <w:spacing w:line="480" w:lineRule="auto"/>
        <w:ind w:firstLine="480" w:firstLineChars="200"/>
        <w:jc w:val="left"/>
        <w:rPr>
          <w:rFonts w:ascii="Times New Roman" w:hAnsi="Times New Roman" w:eastAsia="宋体" w:cs="Times New Roman"/>
          <w:color w:val="000000" w:themeColor="text1"/>
          <w:u w:val="single"/>
          <w14:textFill>
            <w14:solidFill>
              <w14:schemeClr w14:val="tx1"/>
            </w14:solidFill>
          </w14:textFill>
        </w:rPr>
      </w:pPr>
      <w:r>
        <w:rPr>
          <w:rFonts w:ascii="Times New Roman" w:hAnsi="Times New Roman" w:eastAsia="宋体" w:cs="Times New Roman"/>
          <w:color w:val="000000" w:themeColor="text1"/>
          <w14:textFill>
            <w14:solidFill>
              <w14:schemeClr w14:val="tx1"/>
            </w14:solidFill>
          </w14:textFill>
        </w:rPr>
        <w:t>设震源位于地表（震源深度为0km），射线追踪时间步长∆</w:t>
      </w:r>
      <w:r>
        <w:rPr>
          <w:rFonts w:ascii="Times New Roman" w:hAnsi="Times New Roman" w:eastAsia="宋体" w:cs="Times New Roman"/>
          <w:i/>
          <w:color w:val="000000" w:themeColor="text1"/>
          <w14:textFill>
            <w14:solidFill>
              <w14:schemeClr w14:val="tx1"/>
            </w14:solidFill>
          </w14:textFill>
        </w:rPr>
        <w:t xml:space="preserve"> </w:t>
      </w:r>
      <w:r>
        <w:rPr>
          <w:rFonts w:ascii="Times New Roman" w:hAnsi="Times New Roman" w:eastAsia="宋体" w:cs="Times New Roman"/>
          <w:color w:val="000000" w:themeColor="text1"/>
          <w14:textFill>
            <w14:solidFill>
              <w14:schemeClr w14:val="tx1"/>
            </w14:solidFill>
          </w14:textFill>
        </w:rPr>
        <w:t>=0.01s，</w:t>
      </w:r>
      <w:r>
        <w:rPr>
          <w:rFonts w:hint="eastAsia" w:ascii="Times New Roman" w:hAnsi="Times New Roman" w:eastAsia="宋体" w:cs="Times New Roman"/>
          <w:color w:val="000000" w:themeColor="text1"/>
          <w14:textFill>
            <w14:solidFill>
              <w14:schemeClr w14:val="tx1"/>
            </w14:solidFill>
          </w14:textFill>
        </w:rPr>
        <w:t>基于</w:t>
      </w:r>
      <w:r>
        <w:rPr>
          <w:rFonts w:ascii="Times New Roman" w:hAnsi="Times New Roman" w:eastAsia="宋体" w:cs="Times New Roman"/>
          <w:color w:val="000000" w:themeColor="text1"/>
          <w14:textFill>
            <w14:solidFill>
              <w14:schemeClr w14:val="tx1"/>
            </w14:solidFill>
          </w14:textFill>
        </w:rPr>
        <w:t>IASP91地球速度模型，分别对</w:t>
      </w:r>
      <w:r>
        <w:rPr>
          <w:rFonts w:ascii="Times New Roman" w:hAnsi="Times New Roman" w:cs="Times New Roman"/>
          <w:color w:val="000000" w:themeColor="text1"/>
          <w14:textFill>
            <w14:solidFill>
              <w14:schemeClr w14:val="tx1"/>
            </w14:solidFill>
          </w14:textFill>
        </w:rPr>
        <w:t>P、S、PcP、ScS、PKP、SKS、PKIKP、SKIKS等震相进行了射线追踪，</w:t>
      </w:r>
      <w:r>
        <w:rPr>
          <w:rFonts w:hint="eastAsia" w:ascii="Times New Roman" w:hAnsi="Times New Roman" w:cs="Times New Roman"/>
          <w:color w:val="000000" w:themeColor="text1"/>
          <w14:textFill>
            <w14:solidFill>
              <w14:schemeClr w14:val="tx1"/>
            </w14:solidFill>
          </w14:textFill>
        </w:rPr>
        <w:t>各震相的旅行时间曲线及其</w:t>
      </w:r>
      <w:r>
        <w:rPr>
          <w:color w:val="000000" w:themeColor="text1"/>
          <w14:textFill>
            <w14:solidFill>
              <w14:schemeClr w14:val="tx1"/>
            </w14:solidFill>
          </w14:textFill>
        </w:rPr>
        <w:t>射线路径如图3</w:t>
      </w:r>
      <w:r>
        <w:rPr>
          <w:rFonts w:hint="eastAsia"/>
          <w:color w:val="000000" w:themeColor="text1"/>
          <w14:textFill>
            <w14:solidFill>
              <w14:schemeClr w14:val="tx1"/>
            </w14:solidFill>
          </w14:textFill>
        </w:rPr>
        <w:t>及图</w:t>
      </w:r>
      <w:r>
        <w:rPr>
          <w:color w:val="000000" w:themeColor="text1"/>
          <w14:textFill>
            <w14:solidFill>
              <w14:schemeClr w14:val="tx1"/>
            </w14:solidFill>
          </w14:textFill>
        </w:rPr>
        <w:t>4</w:t>
      </w:r>
      <w:r>
        <w:rPr>
          <w:rFonts w:hint="eastAsia"/>
          <w:color w:val="000000" w:themeColor="text1"/>
          <w14:textFill>
            <w14:solidFill>
              <w14:schemeClr w14:val="tx1"/>
            </w14:solidFill>
          </w14:textFill>
        </w:rPr>
        <w:t>所示</w:t>
      </w:r>
      <w:r>
        <w:rPr>
          <w:rFonts w:hint="eastAsia" w:ascii="Times New Roman" w:hAnsi="Times New Roman" w:cs="Times New Roman"/>
          <w:color w:val="000000" w:themeColor="text1"/>
          <w14:textFill>
            <w14:solidFill>
              <w14:schemeClr w14:val="tx1"/>
            </w14:solidFill>
          </w14:textFill>
        </w:rPr>
        <w:t>。</w:t>
      </w:r>
    </w:p>
    <w:p>
      <w:pPr>
        <w:adjustRightInd w:val="0"/>
        <w:snapToGrid w:val="0"/>
        <w:spacing w:line="48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028440" cy="2578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4196610" cy="2685408"/>
                    </a:xfrm>
                    <a:prstGeom prst="rect">
                      <a:avLst/>
                    </a:prstGeom>
                  </pic:spPr>
                </pic:pic>
              </a:graphicData>
            </a:graphic>
          </wp:inline>
        </w:drawing>
      </w:r>
    </w:p>
    <w:p>
      <w:pPr>
        <w:adjustRightInd w:val="0"/>
        <w:snapToGrid w:val="0"/>
        <w:spacing w:line="480" w:lineRule="auto"/>
        <w:ind w:firstLine="420" w:firstLineChars="200"/>
        <w:jc w:val="center"/>
        <w:rPr>
          <w:color w:val="000000" w:themeColor="text1"/>
          <w14:textFill>
            <w14:solidFill>
              <w14:schemeClr w14:val="tx1"/>
            </w14:solidFill>
          </w14:textFill>
        </w:rPr>
      </w:pPr>
      <w:r>
        <w:rPr>
          <w:rFonts w:hint="eastAsia" w:ascii="楷体" w:hAnsi="楷体" w:eastAsia="楷体"/>
          <w:color w:val="000000" w:themeColor="text1"/>
          <w:sz w:val="21"/>
          <w14:textFill>
            <w14:solidFill>
              <w14:schemeClr w14:val="tx1"/>
            </w14:solidFill>
          </w14:textFill>
        </w:rPr>
        <w:t>图</w:t>
      </w:r>
      <w:r>
        <w:rPr>
          <w:rFonts w:ascii="楷体" w:hAnsi="楷体" w:eastAsia="楷体"/>
          <w:color w:val="000000" w:themeColor="text1"/>
          <w:sz w:val="21"/>
          <w14:textFill>
            <w14:solidFill>
              <w14:schemeClr w14:val="tx1"/>
            </w14:solidFill>
          </w14:textFill>
        </w:rPr>
        <w:t xml:space="preserve">3 </w:t>
      </w:r>
      <w:r>
        <w:rPr>
          <w:rFonts w:hint="eastAsia" w:ascii="楷体" w:hAnsi="楷体" w:eastAsia="楷体" w:cs="宋体"/>
          <w:color w:val="000000" w:themeColor="text1"/>
          <w:sz w:val="21"/>
          <w14:textFill>
            <w14:solidFill>
              <w14:schemeClr w14:val="tx1"/>
            </w14:solidFill>
          </w14:textFill>
        </w:rPr>
        <w:t>不同</w:t>
      </w:r>
      <w:r>
        <w:rPr>
          <w:rFonts w:hint="eastAsia" w:ascii="楷体" w:hAnsi="楷体" w:eastAsia="楷体"/>
          <w:color w:val="000000" w:themeColor="text1"/>
          <w:sz w:val="21"/>
          <w14:textFill>
            <w14:solidFill>
              <w14:schemeClr w14:val="tx1"/>
            </w14:solidFill>
          </w14:textFill>
        </w:rPr>
        <w:t>震相的走时曲线</w:t>
      </w:r>
    </w:p>
    <w:p>
      <w:pPr>
        <w:widowControl/>
        <w:adjustRightInd w:val="0"/>
        <w:snapToGrid w:val="0"/>
        <w:spacing w:line="480" w:lineRule="auto"/>
        <w:jc w:val="center"/>
        <w:rPr>
          <w:rFonts w:ascii="Times New Roman" w:hAnsi="Times New Roman" w:eastAsia="宋体" w:cs="宋体"/>
          <w:color w:val="000000" w:themeColor="text1"/>
          <w14:textFill>
            <w14:solidFill>
              <w14:schemeClr w14:val="tx1"/>
            </w14:solidFill>
          </w14:textFill>
        </w:rPr>
      </w:pPr>
      <w:bookmarkStart w:id="113" w:name="_GoBack"/>
      <w:r>
        <w:rPr>
          <w:rFonts w:ascii="Times New Roman" w:hAnsi="Times New Roman" w:eastAsia="宋体" w:cs="宋体"/>
          <w:color w:val="000000" w:themeColor="text1"/>
          <w14:textFill>
            <w14:solidFill>
              <w14:schemeClr w14:val="tx1"/>
            </w14:solidFill>
          </w14:textFill>
        </w:rPr>
        <w:drawing>
          <wp:inline distT="0" distB="0" distL="0" distR="0">
            <wp:extent cx="3811270" cy="4461510"/>
            <wp:effectExtent l="0" t="0" r="17780"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0726" cy="4601780"/>
                    </a:xfrm>
                    <a:prstGeom prst="rect">
                      <a:avLst/>
                    </a:prstGeom>
                  </pic:spPr>
                </pic:pic>
              </a:graphicData>
            </a:graphic>
          </wp:inline>
        </w:drawing>
      </w:r>
      <w:bookmarkEnd w:id="113"/>
    </w:p>
    <w:p>
      <w:pPr>
        <w:adjustRightInd w:val="0"/>
        <w:snapToGrid w:val="0"/>
        <w:spacing w:line="480" w:lineRule="auto"/>
        <w:jc w:val="center"/>
        <w:rPr>
          <w:rFonts w:ascii="楷体" w:hAnsi="楷体" w:eastAsia="楷体" w:cs="宋体"/>
          <w:color w:val="000000" w:themeColor="text1"/>
          <w:sz w:val="21"/>
          <w14:textFill>
            <w14:solidFill>
              <w14:schemeClr w14:val="tx1"/>
            </w14:solidFill>
          </w14:textFill>
        </w:rPr>
      </w:pPr>
      <w:r>
        <w:rPr>
          <w:rFonts w:hint="eastAsia" w:ascii="楷体" w:hAnsi="楷体" w:eastAsia="楷体" w:cs="宋体"/>
          <w:color w:val="000000" w:themeColor="text1"/>
          <w:sz w:val="21"/>
          <w14:textFill>
            <w14:solidFill>
              <w14:schemeClr w14:val="tx1"/>
            </w14:solidFill>
          </w14:textFill>
        </w:rPr>
        <w:t>图</w:t>
      </w:r>
      <w:r>
        <w:rPr>
          <w:rFonts w:ascii="楷体" w:hAnsi="楷体" w:eastAsia="楷体" w:cs="宋体"/>
          <w:color w:val="000000" w:themeColor="text1"/>
          <w:sz w:val="21"/>
          <w14:textFill>
            <w14:solidFill>
              <w14:schemeClr w14:val="tx1"/>
            </w14:solidFill>
          </w14:textFill>
        </w:rPr>
        <w:t>4</w:t>
      </w:r>
      <w:r>
        <w:rPr>
          <w:rFonts w:hint="eastAsia" w:ascii="楷体" w:hAnsi="楷体" w:eastAsia="楷体" w:cs="宋体"/>
          <w:color w:val="000000" w:themeColor="text1"/>
          <w:sz w:val="21"/>
          <w14:textFill>
            <w14:solidFill>
              <w14:schemeClr w14:val="tx1"/>
            </w14:solidFill>
          </w14:textFill>
        </w:rPr>
        <w:t>a</w:t>
      </w:r>
      <w:r>
        <w:rPr>
          <w:rFonts w:ascii="楷体" w:hAnsi="楷体" w:eastAsia="楷体" w:cs="宋体"/>
          <w:color w:val="000000" w:themeColor="text1"/>
          <w:sz w:val="21"/>
          <w14:textFill>
            <w14:solidFill>
              <w14:schemeClr w14:val="tx1"/>
            </w14:solidFill>
          </w14:textFill>
        </w:rPr>
        <w:t xml:space="preserve"> 各</w:t>
      </w:r>
      <w:r>
        <w:rPr>
          <w:rFonts w:hint="eastAsia" w:ascii="楷体" w:hAnsi="楷体" w:eastAsia="楷体" w:cs="宋体"/>
          <w:color w:val="000000" w:themeColor="text1"/>
          <w:sz w:val="21"/>
          <w14:textFill>
            <w14:solidFill>
              <w14:schemeClr w14:val="tx1"/>
            </w14:solidFill>
          </w14:textFill>
        </w:rPr>
        <w:t>种</w:t>
      </w:r>
      <w:r>
        <w:rPr>
          <w:rFonts w:ascii="楷体" w:hAnsi="楷体" w:eastAsia="楷体" w:cs="宋体"/>
          <w:color w:val="000000" w:themeColor="text1"/>
          <w:sz w:val="21"/>
          <w14:textFill>
            <w14:solidFill>
              <w14:schemeClr w14:val="tx1"/>
            </w14:solidFill>
          </w14:textFill>
        </w:rPr>
        <w:t>震相的</w:t>
      </w:r>
      <w:r>
        <w:rPr>
          <w:rFonts w:hint="eastAsia" w:ascii="楷体" w:hAnsi="楷体" w:eastAsia="楷体" w:cs="宋体"/>
          <w:color w:val="000000" w:themeColor="text1"/>
          <w:sz w:val="21"/>
          <w14:textFill>
            <w14:solidFill>
              <w14:schemeClr w14:val="tx1"/>
            </w14:solidFill>
          </w14:textFill>
        </w:rPr>
        <w:t>地震波射线路径（震源深度为0km，红色线条为纵波，绿色线条为横波）</w:t>
      </w:r>
    </w:p>
    <w:p>
      <w:pPr>
        <w:adjustRightInd w:val="0"/>
        <w:snapToGrid w:val="0"/>
        <w:spacing w:line="480" w:lineRule="auto"/>
        <w:jc w:val="center"/>
        <w:rPr>
          <w:rFonts w:ascii="楷体" w:hAnsi="楷体" w:eastAsia="楷体" w:cs="宋体"/>
          <w:color w:val="000000" w:themeColor="text1"/>
          <w:sz w:val="21"/>
          <w14:textFill>
            <w14:solidFill>
              <w14:schemeClr w14:val="tx1"/>
            </w14:solidFill>
          </w14:textFill>
        </w:rPr>
      </w:pPr>
    </w:p>
    <w:p>
      <w:pPr>
        <w:adjustRightInd w:val="0"/>
        <w:snapToGrid w:val="0"/>
        <w:spacing w:line="480" w:lineRule="auto"/>
        <w:jc w:val="center"/>
        <w:rPr>
          <w:rFonts w:ascii="Times New Roman" w:hAnsi="Times New Roman" w:eastAsia="宋体" w:cs="宋体"/>
          <w:color w:val="000000" w:themeColor="text1"/>
          <w14:textFill>
            <w14:solidFill>
              <w14:schemeClr w14:val="tx1"/>
            </w14:solidFill>
          </w14:textFill>
        </w:rPr>
      </w:pPr>
      <w:r>
        <w:rPr>
          <w:rFonts w:ascii="Times New Roman" w:hAnsi="Times New Roman" w:eastAsia="宋体" w:cs="宋体"/>
          <w:color w:val="000000" w:themeColor="text1"/>
          <w14:textFill>
            <w14:solidFill>
              <w14:schemeClr w14:val="tx1"/>
            </w14:solidFill>
          </w14:textFill>
        </w:rPr>
        <w:drawing>
          <wp:inline distT="0" distB="0" distL="0" distR="0">
            <wp:extent cx="3744595" cy="337312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1342" cy="3433233"/>
                    </a:xfrm>
                    <a:prstGeom prst="rect">
                      <a:avLst/>
                    </a:prstGeom>
                  </pic:spPr>
                </pic:pic>
              </a:graphicData>
            </a:graphic>
          </wp:inline>
        </w:drawing>
      </w:r>
    </w:p>
    <w:p>
      <w:pPr>
        <w:adjustRightInd w:val="0"/>
        <w:snapToGrid w:val="0"/>
        <w:jc w:val="center"/>
        <w:rPr>
          <w:color w:val="000000" w:themeColor="text1"/>
          <w14:textFill>
            <w14:solidFill>
              <w14:schemeClr w14:val="tx1"/>
            </w14:solidFill>
          </w14:textFill>
        </w:rPr>
      </w:pPr>
      <w:r>
        <w:rPr>
          <w:rFonts w:hint="eastAsia" w:ascii="楷体" w:hAnsi="楷体" w:eastAsia="楷体" w:cs="宋体"/>
          <w:color w:val="000000" w:themeColor="text1"/>
          <w:sz w:val="21"/>
          <w14:textFill>
            <w14:solidFill>
              <w14:schemeClr w14:val="tx1"/>
            </w14:solidFill>
          </w14:textFill>
        </w:rPr>
        <w:t>图</w:t>
      </w:r>
      <w:r>
        <w:rPr>
          <w:rFonts w:ascii="楷体" w:hAnsi="楷体" w:eastAsia="楷体" w:cs="宋体"/>
          <w:color w:val="000000" w:themeColor="text1"/>
          <w:sz w:val="21"/>
          <w14:textFill>
            <w14:solidFill>
              <w14:schemeClr w14:val="tx1"/>
            </w14:solidFill>
          </w14:textFill>
        </w:rPr>
        <w:t>4</w:t>
      </w:r>
      <w:r>
        <w:rPr>
          <w:rFonts w:hint="eastAsia" w:ascii="楷体" w:hAnsi="楷体" w:eastAsia="楷体" w:cs="宋体"/>
          <w:color w:val="000000" w:themeColor="text1"/>
          <w:sz w:val="21"/>
          <w14:textFill>
            <w14:solidFill>
              <w14:schemeClr w14:val="tx1"/>
            </w14:solidFill>
          </w14:textFill>
        </w:rPr>
        <w:t>b</w:t>
      </w:r>
      <w:r>
        <w:rPr>
          <w:rFonts w:ascii="楷体" w:hAnsi="楷体" w:eastAsia="楷体" w:cs="宋体"/>
          <w:color w:val="000000" w:themeColor="text1"/>
          <w:sz w:val="21"/>
          <w14:textFill>
            <w14:solidFill>
              <w14:schemeClr w14:val="tx1"/>
            </w14:solidFill>
          </w14:textFill>
        </w:rPr>
        <w:t xml:space="preserve"> 各</w:t>
      </w:r>
      <w:r>
        <w:rPr>
          <w:rFonts w:hint="eastAsia" w:ascii="楷体" w:hAnsi="楷体" w:eastAsia="楷体" w:cs="宋体"/>
          <w:color w:val="000000" w:themeColor="text1"/>
          <w:sz w:val="21"/>
          <w14:textFill>
            <w14:solidFill>
              <w14:schemeClr w14:val="tx1"/>
            </w14:solidFill>
          </w14:textFill>
        </w:rPr>
        <w:t>种</w:t>
      </w:r>
      <w:r>
        <w:rPr>
          <w:rFonts w:ascii="楷体" w:hAnsi="楷体" w:eastAsia="楷体" w:cs="宋体"/>
          <w:color w:val="000000" w:themeColor="text1"/>
          <w:sz w:val="21"/>
          <w14:textFill>
            <w14:solidFill>
              <w14:schemeClr w14:val="tx1"/>
            </w14:solidFill>
          </w14:textFill>
        </w:rPr>
        <w:t>震相的</w:t>
      </w:r>
      <w:r>
        <w:rPr>
          <w:rFonts w:hint="eastAsia" w:ascii="楷体" w:hAnsi="楷体" w:eastAsia="楷体" w:cs="宋体"/>
          <w:color w:val="000000" w:themeColor="text1"/>
          <w:sz w:val="21"/>
          <w14:textFill>
            <w14:solidFill>
              <w14:schemeClr w14:val="tx1"/>
            </w14:solidFill>
          </w14:textFill>
        </w:rPr>
        <w:t>地震波射线路径（震源深度为0km，红色线条为纵波，绿色线条为横波）</w:t>
      </w:r>
    </w:p>
    <w:p>
      <w:pPr>
        <w:pStyle w:val="2"/>
        <w:adjustRightInd w:val="0"/>
        <w:snapToGrid w:val="0"/>
        <w:spacing w:before="156" w:beforeLines="50"/>
        <w:rPr>
          <w:rFonts w:ascii="楷体" w:hAnsi="楷体" w:eastAsia="楷体" w:cs="宋体"/>
          <w:color w:val="000000" w:themeColor="text1"/>
          <w:sz w:val="21"/>
          <w14:textFill>
            <w14:solidFill>
              <w14:schemeClr w14:val="tx1"/>
            </w14:solidFill>
          </w14:textFill>
        </w:rPr>
      </w:pPr>
      <w:r>
        <w:rPr>
          <w:rFonts w:hint="eastAsia"/>
          <w:color w:val="000000" w:themeColor="text1"/>
          <w14:textFill>
            <w14:solidFill>
              <w14:schemeClr w14:val="tx1"/>
            </w14:solidFill>
          </w14:textFill>
        </w:rPr>
        <w:t>4在流动台站地震数据震相识别中的应用</w:t>
      </w:r>
    </w:p>
    <w:p>
      <w:pPr>
        <w:adjustRightInd w:val="0"/>
        <w:snapToGrid w:val="0"/>
        <w:spacing w:line="480" w:lineRule="auto"/>
        <w:ind w:firstLine="480" w:firstLineChars="200"/>
        <w:jc w:val="left"/>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天然地震流动台阵采集到许多地震事件，而且每个事件的地震数据中包含有不同的地震震相，在使用这些震相数据之前必须对其性质和属性进行识别和确认，包括波至及震相性质。本文根据广西地区天然地震流动台阵的数据（地震事件信息见表2，相应的流动台站信息见</w:t>
      </w:r>
      <w:r>
        <w:rPr>
          <w:rFonts w:ascii="Times New Roman" w:hAnsi="Times New Roman" w:eastAsia="宋体" w:cs="宋体"/>
          <w:color w:val="000000" w:themeColor="text1"/>
          <w14:textFill>
            <w14:solidFill>
              <w14:schemeClr w14:val="tx1"/>
            </w14:solidFill>
          </w14:textFill>
        </w:rPr>
        <w:t>表</w:t>
      </w:r>
      <w:r>
        <w:rPr>
          <w:rFonts w:hint="eastAsia" w:ascii="Times New Roman" w:hAnsi="Times New Roman" w:eastAsia="宋体" w:cs="宋体"/>
          <w:color w:val="000000" w:themeColor="text1"/>
          <w14:textFill>
            <w14:solidFill>
              <w14:schemeClr w14:val="tx1"/>
            </w14:solidFill>
          </w14:textFill>
        </w:rPr>
        <w:t>3及图</w:t>
      </w:r>
      <w:r>
        <w:rPr>
          <w:rFonts w:ascii="Times New Roman" w:hAnsi="Times New Roman" w:eastAsia="宋体" w:cs="宋体"/>
          <w:color w:val="000000" w:themeColor="text1"/>
          <w14:textFill>
            <w14:solidFill>
              <w14:schemeClr w14:val="tx1"/>
            </w14:solidFill>
          </w14:textFill>
        </w:rPr>
        <w:t>5</w:t>
      </w:r>
      <w:r>
        <w:rPr>
          <w:rFonts w:hint="eastAsia" w:ascii="Times New Roman" w:hAnsi="Times New Roman" w:eastAsia="宋体" w:cs="宋体"/>
          <w:color w:val="000000" w:themeColor="text1"/>
          <w14:textFill>
            <w14:solidFill>
              <w14:schemeClr w14:val="tx1"/>
            </w14:solidFill>
          </w14:textFill>
        </w:rPr>
        <w:t>），采用数值模拟方法，对</w:t>
      </w:r>
      <w:r>
        <w:rPr>
          <w:rFonts w:ascii="Times New Roman" w:hAnsi="Times New Roman" w:eastAsia="宋体" w:cs="宋体"/>
          <w:color w:val="000000" w:themeColor="text1"/>
          <w14:textFill>
            <w14:solidFill>
              <w14:schemeClr w14:val="tx1"/>
            </w14:solidFill>
          </w14:textFill>
        </w:rPr>
        <w:t>相关</w:t>
      </w:r>
      <w:r>
        <w:rPr>
          <w:rFonts w:hint="eastAsia" w:ascii="Times New Roman" w:hAnsi="Times New Roman" w:eastAsia="宋体" w:cs="宋体"/>
          <w:color w:val="000000" w:themeColor="text1"/>
          <w14:textFill>
            <w14:solidFill>
              <w14:schemeClr w14:val="tx1"/>
            </w14:solidFill>
          </w14:textFill>
        </w:rPr>
        <w:t>事件中的各种</w:t>
      </w:r>
      <w:r>
        <w:rPr>
          <w:rFonts w:ascii="Times New Roman" w:hAnsi="Times New Roman" w:eastAsia="宋体" w:cs="宋体"/>
          <w:color w:val="000000" w:themeColor="text1"/>
          <w14:textFill>
            <w14:solidFill>
              <w14:schemeClr w14:val="tx1"/>
            </w14:solidFill>
          </w14:textFill>
        </w:rPr>
        <w:t>震相</w:t>
      </w:r>
      <w:r>
        <w:rPr>
          <w:rFonts w:hint="eastAsia" w:ascii="Times New Roman" w:hAnsi="Times New Roman" w:eastAsia="宋体" w:cs="宋体"/>
          <w:color w:val="000000" w:themeColor="text1"/>
          <w14:textFill>
            <w14:solidFill>
              <w14:schemeClr w14:val="tx1"/>
            </w14:solidFill>
          </w14:textFill>
        </w:rPr>
        <w:t>的旅行时间进行了数值模拟，其结果如</w:t>
      </w:r>
      <w:r>
        <w:rPr>
          <w:rFonts w:ascii="Times New Roman" w:hAnsi="Times New Roman" w:eastAsia="宋体" w:cs="宋体"/>
          <w:color w:val="000000" w:themeColor="text1"/>
          <w14:textFill>
            <w14:solidFill>
              <w14:schemeClr w14:val="tx1"/>
            </w14:solidFill>
          </w14:textFill>
        </w:rPr>
        <w:t>图6</w:t>
      </w:r>
      <w:r>
        <w:rPr>
          <w:rFonts w:hint="eastAsia" w:ascii="Times New Roman" w:hAnsi="Times New Roman" w:eastAsia="宋体" w:cs="宋体"/>
          <w:color w:val="000000" w:themeColor="text1"/>
          <w14:textFill>
            <w14:solidFill>
              <w14:schemeClr w14:val="tx1"/>
            </w14:solidFill>
          </w14:textFill>
        </w:rPr>
        <w:t>所示。</w:t>
      </w:r>
    </w:p>
    <w:p>
      <w:pPr>
        <w:adjustRightInd w:val="0"/>
        <w:snapToGrid w:val="0"/>
        <w:jc w:val="center"/>
        <w:rPr>
          <w:rFonts w:ascii="楷体" w:hAnsi="楷体" w:eastAsia="楷体" w:cs="宋体"/>
          <w:color w:val="000000" w:themeColor="text1"/>
          <w:sz w:val="21"/>
          <w14:textFill>
            <w14:solidFill>
              <w14:schemeClr w14:val="tx1"/>
            </w14:solidFill>
          </w14:textFill>
        </w:rPr>
      </w:pPr>
      <w:r>
        <w:rPr>
          <w:rFonts w:hint="eastAsia" w:ascii="楷体" w:hAnsi="楷体" w:eastAsia="楷体" w:cs="宋体"/>
          <w:color w:val="000000" w:themeColor="text1"/>
          <w:sz w:val="21"/>
          <w14:textFill>
            <w14:solidFill>
              <w14:schemeClr w14:val="tx1"/>
            </w14:solidFill>
          </w14:textFill>
        </w:rPr>
        <w:t>表</w:t>
      </w:r>
      <w:r>
        <w:rPr>
          <w:rFonts w:ascii="楷体" w:hAnsi="楷体" w:eastAsia="楷体" w:cs="宋体"/>
          <w:color w:val="000000" w:themeColor="text1"/>
          <w:sz w:val="21"/>
          <w14:textFill>
            <w14:solidFill>
              <w14:schemeClr w14:val="tx1"/>
            </w14:solidFill>
          </w14:textFill>
        </w:rPr>
        <w:t xml:space="preserve">2  </w:t>
      </w:r>
      <w:r>
        <w:rPr>
          <w:rFonts w:hint="eastAsia" w:ascii="楷体" w:hAnsi="楷体" w:eastAsia="楷体" w:cs="宋体"/>
          <w:color w:val="000000" w:themeColor="text1"/>
          <w:sz w:val="21"/>
          <w14:textFill>
            <w14:solidFill>
              <w14:schemeClr w14:val="tx1"/>
            </w14:solidFill>
          </w14:textFill>
        </w:rPr>
        <w:t>地震事件及其</w:t>
      </w:r>
      <w:r>
        <w:rPr>
          <w:rFonts w:ascii="楷体" w:hAnsi="楷体" w:eastAsia="楷体" w:cs="宋体"/>
          <w:color w:val="000000" w:themeColor="text1"/>
          <w:sz w:val="21"/>
          <w14:textFill>
            <w14:solidFill>
              <w14:schemeClr w14:val="tx1"/>
            </w14:solidFill>
          </w14:textFill>
        </w:rPr>
        <w:t>参数</w:t>
      </w:r>
    </w:p>
    <w:tbl>
      <w:tblPr>
        <w:tblStyle w:val="24"/>
        <w:tblW w:w="858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89"/>
        <w:gridCol w:w="1135"/>
        <w:gridCol w:w="1845"/>
        <w:gridCol w:w="1134"/>
        <w:gridCol w:w="1415"/>
        <w:gridCol w:w="1419"/>
        <w:gridCol w:w="65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989" w:type="dxa"/>
            <w:tcBorders>
              <w:top w:val="single" w:color="auto" w:sz="4" w:space="0"/>
              <w:bottom w:val="single" w:color="auto" w:sz="4" w:space="0"/>
            </w:tcBorders>
          </w:tcPr>
          <w:p>
            <w:pPr>
              <w:adjustRightInd w:val="0"/>
              <w:snapToGrid w:val="0"/>
              <w:spacing w:line="360" w:lineRule="auto"/>
              <w:jc w:val="center"/>
              <w:rPr>
                <w:rFonts w:cs="宋体" w:asciiTheme="minorEastAsia" w:hAnsiTheme="minorEastAsia"/>
                <w:b/>
                <w:color w:val="000000" w:themeColor="text1"/>
                <w:sz w:val="13"/>
                <w:szCs w:val="13"/>
                <w14:textFill>
                  <w14:solidFill>
                    <w14:schemeClr w14:val="tx1"/>
                  </w14:solidFill>
                </w14:textFill>
              </w:rPr>
            </w:pPr>
            <w:r>
              <w:rPr>
                <w:rFonts w:hint="eastAsia" w:cs="宋体" w:asciiTheme="minorEastAsia" w:hAnsiTheme="minorEastAsia"/>
                <w:b/>
                <w:color w:val="000000" w:themeColor="text1"/>
                <w:sz w:val="13"/>
                <w:szCs w:val="13"/>
                <w14:textFill>
                  <w14:solidFill>
                    <w14:schemeClr w14:val="tx1"/>
                  </w14:solidFill>
                </w14:textFill>
              </w:rPr>
              <w:t>事件</w:t>
            </w:r>
            <w:r>
              <w:rPr>
                <w:rFonts w:cs="宋体" w:asciiTheme="minorEastAsia" w:hAnsiTheme="minorEastAsia"/>
                <w:b/>
                <w:color w:val="000000" w:themeColor="text1"/>
                <w:sz w:val="13"/>
                <w:szCs w:val="13"/>
                <w14:textFill>
                  <w14:solidFill>
                    <w14:schemeClr w14:val="tx1"/>
                  </w14:solidFill>
                </w14:textFill>
              </w:rPr>
              <w:t>序号</w:t>
            </w:r>
          </w:p>
        </w:tc>
        <w:tc>
          <w:tcPr>
            <w:tcW w:w="1135" w:type="dxa"/>
            <w:tcBorders>
              <w:top w:val="single" w:color="auto" w:sz="4" w:space="0"/>
              <w:bottom w:val="single" w:color="auto" w:sz="4" w:space="0"/>
            </w:tcBorders>
          </w:tcPr>
          <w:p>
            <w:pPr>
              <w:adjustRightInd w:val="0"/>
              <w:snapToGrid w:val="0"/>
              <w:spacing w:line="360" w:lineRule="auto"/>
              <w:jc w:val="center"/>
              <w:rPr>
                <w:rFonts w:cs="宋体" w:asciiTheme="minorEastAsia" w:hAnsiTheme="minorEastAsia"/>
                <w:b/>
                <w:color w:val="000000" w:themeColor="text1"/>
                <w:sz w:val="13"/>
                <w:szCs w:val="13"/>
                <w14:textFill>
                  <w14:solidFill>
                    <w14:schemeClr w14:val="tx1"/>
                  </w14:solidFill>
                </w14:textFill>
              </w:rPr>
            </w:pPr>
            <w:r>
              <w:rPr>
                <w:rFonts w:hint="eastAsia" w:cs="宋体" w:asciiTheme="minorEastAsia" w:hAnsiTheme="minorEastAsia"/>
                <w:b/>
                <w:color w:val="000000" w:themeColor="text1"/>
                <w:sz w:val="13"/>
                <w:szCs w:val="13"/>
                <w14:textFill>
                  <w14:solidFill>
                    <w14:schemeClr w14:val="tx1"/>
                  </w14:solidFill>
                </w14:textFill>
              </w:rPr>
              <w:t>事件日期</w:t>
            </w:r>
          </w:p>
        </w:tc>
        <w:tc>
          <w:tcPr>
            <w:tcW w:w="1845" w:type="dxa"/>
            <w:tcBorders>
              <w:top w:val="single" w:color="auto" w:sz="4" w:space="0"/>
              <w:bottom w:val="single" w:color="auto" w:sz="4" w:space="0"/>
            </w:tcBorders>
            <w:vAlign w:val="center"/>
          </w:tcPr>
          <w:p>
            <w:pPr>
              <w:adjustRightInd w:val="0"/>
              <w:snapToGrid w:val="0"/>
              <w:spacing w:line="360" w:lineRule="auto"/>
              <w:jc w:val="center"/>
              <w:rPr>
                <w:rFonts w:cs="宋体" w:asciiTheme="minorEastAsia" w:hAnsiTheme="minorEastAsia"/>
                <w:b/>
                <w:color w:val="000000" w:themeColor="text1"/>
                <w:sz w:val="13"/>
                <w:szCs w:val="13"/>
                <w14:textFill>
                  <w14:solidFill>
                    <w14:schemeClr w14:val="tx1"/>
                  </w14:solidFill>
                </w14:textFill>
              </w:rPr>
            </w:pPr>
            <w:r>
              <w:rPr>
                <w:rFonts w:hint="eastAsia" w:cs="宋体" w:asciiTheme="minorEastAsia" w:hAnsiTheme="minorEastAsia"/>
                <w:b/>
                <w:color w:val="000000" w:themeColor="text1"/>
                <w:sz w:val="13"/>
                <w:szCs w:val="13"/>
                <w14:textFill>
                  <w14:solidFill>
                    <w14:schemeClr w14:val="tx1"/>
                  </w14:solidFill>
                </w14:textFill>
              </w:rPr>
              <w:t>发震时间（UTC</w:t>
            </w:r>
            <w:r>
              <w:rPr>
                <w:rFonts w:cs="宋体" w:asciiTheme="minorEastAsia" w:hAnsiTheme="minorEastAsia"/>
                <w:b/>
                <w:color w:val="000000" w:themeColor="text1"/>
                <w:sz w:val="13"/>
                <w:szCs w:val="13"/>
                <w14:textFill>
                  <w14:solidFill>
                    <w14:schemeClr w14:val="tx1"/>
                  </w14:solidFill>
                </w14:textFill>
              </w:rPr>
              <w:t>=0</w:t>
            </w:r>
            <w:r>
              <w:rPr>
                <w:rFonts w:hint="eastAsia" w:cs="宋体" w:asciiTheme="minorEastAsia" w:hAnsiTheme="minorEastAsia"/>
                <w:b/>
                <w:color w:val="000000" w:themeColor="text1"/>
                <w:sz w:val="13"/>
                <w:szCs w:val="13"/>
                <w14:textFill>
                  <w14:solidFill>
                    <w14:schemeClr w14:val="tx1"/>
                  </w14:solidFill>
                </w14:textFill>
              </w:rPr>
              <w:t>）</w:t>
            </w:r>
          </w:p>
        </w:tc>
        <w:tc>
          <w:tcPr>
            <w:tcW w:w="1134" w:type="dxa"/>
            <w:tcBorders>
              <w:top w:val="single" w:color="auto" w:sz="4" w:space="0"/>
              <w:bottom w:val="single" w:color="auto" w:sz="4" w:space="0"/>
            </w:tcBorders>
            <w:vAlign w:val="center"/>
          </w:tcPr>
          <w:p>
            <w:pPr>
              <w:adjustRightInd w:val="0"/>
              <w:snapToGrid w:val="0"/>
              <w:spacing w:line="360" w:lineRule="auto"/>
              <w:jc w:val="center"/>
              <w:rPr>
                <w:rFonts w:cs="宋体" w:asciiTheme="minorEastAsia" w:hAnsiTheme="minorEastAsia"/>
                <w:b/>
                <w:color w:val="000000" w:themeColor="text1"/>
                <w:sz w:val="13"/>
                <w:szCs w:val="13"/>
                <w14:textFill>
                  <w14:solidFill>
                    <w14:schemeClr w14:val="tx1"/>
                  </w14:solidFill>
                </w14:textFill>
              </w:rPr>
            </w:pPr>
            <w:r>
              <w:rPr>
                <w:rFonts w:hint="eastAsia" w:cs="宋体" w:asciiTheme="minorEastAsia" w:hAnsiTheme="minorEastAsia"/>
                <w:b/>
                <w:color w:val="000000" w:themeColor="text1"/>
                <w:sz w:val="13"/>
                <w:szCs w:val="13"/>
                <w14:textFill>
                  <w14:solidFill>
                    <w14:schemeClr w14:val="tx1"/>
                  </w14:solidFill>
                </w14:textFill>
              </w:rPr>
              <w:t>纬度(度)</w:t>
            </w:r>
          </w:p>
        </w:tc>
        <w:tc>
          <w:tcPr>
            <w:tcW w:w="1415" w:type="dxa"/>
            <w:tcBorders>
              <w:top w:val="single" w:color="auto" w:sz="4" w:space="0"/>
              <w:bottom w:val="single" w:color="auto" w:sz="4" w:space="0"/>
            </w:tcBorders>
            <w:vAlign w:val="center"/>
          </w:tcPr>
          <w:p>
            <w:pPr>
              <w:adjustRightInd w:val="0"/>
              <w:snapToGrid w:val="0"/>
              <w:spacing w:line="360" w:lineRule="auto"/>
              <w:jc w:val="center"/>
              <w:rPr>
                <w:rFonts w:cs="宋体" w:asciiTheme="minorEastAsia" w:hAnsiTheme="minorEastAsia"/>
                <w:b/>
                <w:color w:val="000000" w:themeColor="text1"/>
                <w:sz w:val="13"/>
                <w:szCs w:val="13"/>
                <w14:textFill>
                  <w14:solidFill>
                    <w14:schemeClr w14:val="tx1"/>
                  </w14:solidFill>
                </w14:textFill>
              </w:rPr>
            </w:pPr>
            <w:r>
              <w:rPr>
                <w:rFonts w:hint="eastAsia" w:cs="宋体" w:asciiTheme="minorEastAsia" w:hAnsiTheme="minorEastAsia"/>
                <w:b/>
                <w:color w:val="000000" w:themeColor="text1"/>
                <w:sz w:val="13"/>
                <w:szCs w:val="13"/>
                <w14:textFill>
                  <w14:solidFill>
                    <w14:schemeClr w14:val="tx1"/>
                  </w14:solidFill>
                </w14:textFill>
              </w:rPr>
              <w:t>经度(度)</w:t>
            </w:r>
          </w:p>
        </w:tc>
        <w:tc>
          <w:tcPr>
            <w:tcW w:w="1419" w:type="dxa"/>
            <w:tcBorders>
              <w:top w:val="single" w:color="auto" w:sz="4" w:space="0"/>
              <w:bottom w:val="single" w:color="auto" w:sz="4" w:space="0"/>
            </w:tcBorders>
            <w:vAlign w:val="center"/>
          </w:tcPr>
          <w:p>
            <w:pPr>
              <w:adjustRightInd w:val="0"/>
              <w:snapToGrid w:val="0"/>
              <w:spacing w:line="360" w:lineRule="auto"/>
              <w:jc w:val="center"/>
              <w:rPr>
                <w:rFonts w:cs="宋体" w:asciiTheme="minorEastAsia" w:hAnsiTheme="minorEastAsia"/>
                <w:b/>
                <w:color w:val="000000" w:themeColor="text1"/>
                <w:sz w:val="13"/>
                <w:szCs w:val="13"/>
                <w14:textFill>
                  <w14:solidFill>
                    <w14:schemeClr w14:val="tx1"/>
                  </w14:solidFill>
                </w14:textFill>
              </w:rPr>
            </w:pPr>
            <w:r>
              <w:rPr>
                <w:rFonts w:hint="eastAsia" w:cs="宋体" w:asciiTheme="minorEastAsia" w:hAnsiTheme="minorEastAsia"/>
                <w:b/>
                <w:color w:val="000000" w:themeColor="text1"/>
                <w:sz w:val="13"/>
                <w:szCs w:val="13"/>
                <w14:textFill>
                  <w14:solidFill>
                    <w14:schemeClr w14:val="tx1"/>
                  </w14:solidFill>
                </w14:textFill>
              </w:rPr>
              <w:t>震源深度(</w:t>
            </w:r>
            <w:r>
              <w:rPr>
                <w:rFonts w:cs="宋体" w:asciiTheme="minorEastAsia" w:hAnsiTheme="minorEastAsia"/>
                <w:b/>
                <w:color w:val="000000" w:themeColor="text1"/>
                <w:sz w:val="13"/>
                <w:szCs w:val="13"/>
                <w14:textFill>
                  <w14:solidFill>
                    <w14:schemeClr w14:val="tx1"/>
                  </w14:solidFill>
                </w14:textFill>
              </w:rPr>
              <w:t>km</w:t>
            </w:r>
            <w:r>
              <w:rPr>
                <w:rFonts w:hint="eastAsia" w:cs="宋体" w:asciiTheme="minorEastAsia" w:hAnsiTheme="minorEastAsia"/>
                <w:b/>
                <w:color w:val="000000" w:themeColor="text1"/>
                <w:sz w:val="13"/>
                <w:szCs w:val="13"/>
                <w14:textFill>
                  <w14:solidFill>
                    <w14:schemeClr w14:val="tx1"/>
                  </w14:solidFill>
                </w14:textFill>
              </w:rPr>
              <w:t>)</w:t>
            </w:r>
          </w:p>
        </w:tc>
        <w:tc>
          <w:tcPr>
            <w:tcW w:w="651" w:type="dxa"/>
            <w:tcBorders>
              <w:top w:val="single" w:color="auto" w:sz="4" w:space="0"/>
              <w:bottom w:val="single" w:color="auto" w:sz="4" w:space="0"/>
            </w:tcBorders>
            <w:vAlign w:val="center"/>
          </w:tcPr>
          <w:p>
            <w:pPr>
              <w:adjustRightInd w:val="0"/>
              <w:snapToGrid w:val="0"/>
              <w:spacing w:line="360" w:lineRule="auto"/>
              <w:jc w:val="center"/>
              <w:rPr>
                <w:rFonts w:cs="宋体" w:asciiTheme="minorEastAsia" w:hAnsiTheme="minorEastAsia"/>
                <w:b/>
                <w:color w:val="000000" w:themeColor="text1"/>
                <w:sz w:val="13"/>
                <w:szCs w:val="13"/>
                <w14:textFill>
                  <w14:solidFill>
                    <w14:schemeClr w14:val="tx1"/>
                  </w14:solidFill>
                </w14:textFill>
              </w:rPr>
            </w:pPr>
            <w:r>
              <w:rPr>
                <w:rFonts w:hint="eastAsia" w:cs="宋体" w:asciiTheme="minorEastAsia" w:hAnsiTheme="minorEastAsia"/>
                <w:b/>
                <w:color w:val="000000" w:themeColor="text1"/>
                <w:sz w:val="13"/>
                <w:szCs w:val="13"/>
                <w14:textFill>
                  <w14:solidFill>
                    <w14:schemeClr w14:val="tx1"/>
                  </w14:solidFill>
                </w14:textFill>
              </w:rPr>
              <w:t>震级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89" w:type="dxa"/>
            <w:tcBorders>
              <w:top w:val="nil"/>
              <w:bottom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hint="eastAsia" w:cs="宋体" w:asciiTheme="minorEastAsia" w:hAnsiTheme="minorEastAsia"/>
                <w:color w:val="000000" w:themeColor="text1"/>
                <w:sz w:val="13"/>
                <w:szCs w:val="13"/>
                <w14:textFill>
                  <w14:solidFill>
                    <w14:schemeClr w14:val="tx1"/>
                  </w14:solidFill>
                </w14:textFill>
              </w:rPr>
              <w:t>#</w:t>
            </w:r>
            <w:r>
              <w:rPr>
                <w:rFonts w:cs="宋体" w:asciiTheme="minorEastAsia" w:hAnsiTheme="minorEastAsia"/>
                <w:color w:val="000000" w:themeColor="text1"/>
                <w:sz w:val="13"/>
                <w:szCs w:val="13"/>
                <w14:textFill>
                  <w14:solidFill>
                    <w14:schemeClr w14:val="tx1"/>
                  </w14:solidFill>
                </w14:textFill>
              </w:rPr>
              <w:t>1</w:t>
            </w:r>
          </w:p>
        </w:tc>
        <w:tc>
          <w:tcPr>
            <w:tcW w:w="1135" w:type="dxa"/>
            <w:tcBorders>
              <w:top w:val="nil"/>
              <w:bottom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2015/04/25</w:t>
            </w:r>
          </w:p>
        </w:tc>
        <w:tc>
          <w:tcPr>
            <w:tcW w:w="1845" w:type="dxa"/>
            <w:tcBorders>
              <w:top w:val="nil"/>
              <w:bottom w:val="nil"/>
            </w:tcBorders>
            <w:vAlign w:val="center"/>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06:11:26.27</w:t>
            </w:r>
          </w:p>
        </w:tc>
        <w:tc>
          <w:tcPr>
            <w:tcW w:w="1134" w:type="dxa"/>
            <w:tcBorders>
              <w:top w:val="nil"/>
              <w:bottom w:val="nil"/>
            </w:tcBorders>
            <w:vAlign w:val="center"/>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28.1473</w:t>
            </w:r>
          </w:p>
        </w:tc>
        <w:tc>
          <w:tcPr>
            <w:tcW w:w="1415" w:type="dxa"/>
            <w:tcBorders>
              <w:top w:val="nil"/>
              <w:bottom w:val="nil"/>
            </w:tcBorders>
            <w:vAlign w:val="center"/>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84.7079</w:t>
            </w:r>
          </w:p>
        </w:tc>
        <w:tc>
          <w:tcPr>
            <w:tcW w:w="1419" w:type="dxa"/>
            <w:tcBorders>
              <w:top w:val="nil"/>
              <w:bottom w:val="nil"/>
            </w:tcBorders>
            <w:vAlign w:val="center"/>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15.00</w:t>
            </w:r>
          </w:p>
        </w:tc>
        <w:tc>
          <w:tcPr>
            <w:tcW w:w="651" w:type="dxa"/>
            <w:tcBorders>
              <w:top w:val="nil"/>
              <w:bottom w:val="nil"/>
            </w:tcBorders>
            <w:vAlign w:val="center"/>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7.80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89" w:type="dxa"/>
            <w:tcBorders>
              <w:top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hint="eastAsia" w:cs="宋体" w:asciiTheme="minorEastAsia" w:hAnsiTheme="minorEastAsia"/>
                <w:color w:val="000000" w:themeColor="text1"/>
                <w:sz w:val="13"/>
                <w:szCs w:val="13"/>
                <w14:textFill>
                  <w14:solidFill>
                    <w14:schemeClr w14:val="tx1"/>
                  </w14:solidFill>
                </w14:textFill>
              </w:rPr>
              <w:t>#</w:t>
            </w:r>
            <w:r>
              <w:rPr>
                <w:rFonts w:cs="宋体" w:asciiTheme="minorEastAsia" w:hAnsiTheme="minorEastAsia"/>
                <w:color w:val="000000" w:themeColor="text1"/>
                <w:sz w:val="13"/>
                <w:szCs w:val="13"/>
                <w14:textFill>
                  <w14:solidFill>
                    <w14:schemeClr w14:val="tx1"/>
                  </w14:solidFill>
                </w14:textFill>
              </w:rPr>
              <w:t>2</w:t>
            </w:r>
          </w:p>
        </w:tc>
        <w:tc>
          <w:tcPr>
            <w:tcW w:w="1135" w:type="dxa"/>
            <w:tcBorders>
              <w:top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2016/12/25</w:t>
            </w:r>
          </w:p>
        </w:tc>
        <w:tc>
          <w:tcPr>
            <w:tcW w:w="1845" w:type="dxa"/>
            <w:tcBorders>
              <w:top w:val="nil"/>
            </w:tcBorders>
            <w:vAlign w:val="center"/>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14:22:27.05</w:t>
            </w:r>
          </w:p>
        </w:tc>
        <w:tc>
          <w:tcPr>
            <w:tcW w:w="1134" w:type="dxa"/>
            <w:tcBorders>
              <w:top w:val="nil"/>
            </w:tcBorders>
            <w:vAlign w:val="center"/>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-43.4029</w:t>
            </w:r>
          </w:p>
        </w:tc>
        <w:tc>
          <w:tcPr>
            <w:tcW w:w="1415" w:type="dxa"/>
            <w:tcBorders>
              <w:top w:val="nil"/>
            </w:tcBorders>
            <w:vAlign w:val="center"/>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-73.9395</w:t>
            </w:r>
          </w:p>
        </w:tc>
        <w:tc>
          <w:tcPr>
            <w:tcW w:w="1419" w:type="dxa"/>
            <w:tcBorders>
              <w:top w:val="nil"/>
            </w:tcBorders>
            <w:vAlign w:val="center"/>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38.00</w:t>
            </w:r>
          </w:p>
        </w:tc>
        <w:tc>
          <w:tcPr>
            <w:tcW w:w="651" w:type="dxa"/>
            <w:tcBorders>
              <w:top w:val="nil"/>
            </w:tcBorders>
            <w:vAlign w:val="center"/>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7.60</w:t>
            </w:r>
          </w:p>
        </w:tc>
      </w:tr>
    </w:tbl>
    <w:p>
      <w:pPr>
        <w:spacing w:line="360" w:lineRule="auto"/>
        <w:jc w:val="center"/>
        <w:rPr>
          <w:rFonts w:ascii="楷体" w:hAnsi="楷体" w:eastAsia="楷体" w:cs="宋体"/>
          <w:color w:val="000000" w:themeColor="text1"/>
          <w:sz w:val="21"/>
          <w14:textFill>
            <w14:solidFill>
              <w14:schemeClr w14:val="tx1"/>
            </w14:solidFill>
          </w14:textFill>
        </w:rPr>
      </w:pPr>
    </w:p>
    <w:p>
      <w:pPr>
        <w:spacing w:line="360" w:lineRule="auto"/>
        <w:jc w:val="center"/>
        <w:rPr>
          <w:rFonts w:ascii="楷体" w:hAnsi="楷体" w:eastAsia="楷体" w:cs="宋体"/>
          <w:color w:val="000000" w:themeColor="text1"/>
          <w:sz w:val="21"/>
          <w14:textFill>
            <w14:solidFill>
              <w14:schemeClr w14:val="tx1"/>
            </w14:solidFill>
          </w14:textFill>
        </w:rPr>
      </w:pPr>
      <w:r>
        <w:rPr>
          <w:rFonts w:hint="eastAsia" w:ascii="楷体" w:hAnsi="楷体" w:eastAsia="楷体" w:cs="宋体"/>
          <w:color w:val="000000" w:themeColor="text1"/>
          <w:sz w:val="21"/>
          <w14:textFill>
            <w14:solidFill>
              <w14:schemeClr w14:val="tx1"/>
            </w14:solidFill>
          </w14:textFill>
        </w:rPr>
        <w:t>表</w:t>
      </w:r>
      <w:r>
        <w:rPr>
          <w:rFonts w:ascii="楷体" w:hAnsi="楷体" w:eastAsia="楷体" w:cs="宋体"/>
          <w:color w:val="000000" w:themeColor="text1"/>
          <w:sz w:val="21"/>
          <w14:textFill>
            <w14:solidFill>
              <w14:schemeClr w14:val="tx1"/>
            </w14:solidFill>
          </w14:textFill>
        </w:rPr>
        <w:t xml:space="preserve">3  </w:t>
      </w:r>
      <w:r>
        <w:rPr>
          <w:rFonts w:hint="eastAsia" w:ascii="楷体" w:hAnsi="楷体" w:eastAsia="楷体" w:cs="宋体"/>
          <w:color w:val="000000" w:themeColor="text1"/>
          <w:sz w:val="21"/>
          <w14:textFill>
            <w14:solidFill>
              <w14:schemeClr w14:val="tx1"/>
            </w14:solidFill>
          </w14:textFill>
        </w:rPr>
        <w:t>宽频带地震台站及其</w:t>
      </w:r>
      <w:r>
        <w:rPr>
          <w:rFonts w:ascii="楷体" w:hAnsi="楷体" w:eastAsia="楷体" w:cs="宋体"/>
          <w:color w:val="000000" w:themeColor="text1"/>
          <w:sz w:val="21"/>
          <w14:textFill>
            <w14:solidFill>
              <w14:schemeClr w14:val="tx1"/>
            </w14:solidFill>
          </w14:textFill>
        </w:rPr>
        <w:t>参数</w:t>
      </w:r>
    </w:p>
    <w:tbl>
      <w:tblPr>
        <w:tblStyle w:val="24"/>
        <w:tblW w:w="8103"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26"/>
        <w:gridCol w:w="959"/>
        <w:gridCol w:w="1026"/>
        <w:gridCol w:w="1017"/>
        <w:gridCol w:w="1017"/>
        <w:gridCol w:w="1017"/>
        <w:gridCol w:w="1026"/>
        <w:gridCol w:w="10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4028" w:type="dxa"/>
            <w:gridSpan w:val="4"/>
            <w:tcBorders>
              <w:top w:val="single" w:color="auto" w:sz="4" w:space="0"/>
              <w:bottom w:val="single" w:color="auto" w:sz="4" w:space="0"/>
              <w:right w:val="single" w:color="auto" w:sz="4" w:space="0"/>
            </w:tcBorders>
          </w:tcPr>
          <w:p>
            <w:pPr>
              <w:adjustRightInd w:val="0"/>
              <w:snapToGrid w:val="0"/>
              <w:spacing w:line="240" w:lineRule="exact"/>
              <w:jc w:val="center"/>
              <w:rPr>
                <w:rFonts w:cs="宋体" w:asciiTheme="minorEastAsia" w:hAnsiTheme="minorEastAsia"/>
                <w:b/>
                <w:color w:val="000000" w:themeColor="text1"/>
                <w:sz w:val="13"/>
                <w:szCs w:val="13"/>
                <w14:textFill>
                  <w14:solidFill>
                    <w14:schemeClr w14:val="tx1"/>
                  </w14:solidFill>
                </w14:textFill>
              </w:rPr>
            </w:pPr>
            <w:r>
              <w:rPr>
                <w:rFonts w:hint="eastAsia" w:cs="宋体" w:asciiTheme="minorEastAsia" w:hAnsiTheme="minorEastAsia"/>
                <w:b/>
                <w:color w:val="000000" w:themeColor="text1"/>
                <w:sz w:val="13"/>
                <w:szCs w:val="13"/>
                <w14:textFill>
                  <w14:solidFill>
                    <w14:schemeClr w14:val="tx1"/>
                  </w14:solidFill>
                </w14:textFill>
              </w:rPr>
              <w:t>事件#</w:t>
            </w:r>
            <w:r>
              <w:rPr>
                <w:rFonts w:cs="宋体" w:asciiTheme="minorEastAsia" w:hAnsiTheme="minorEastAsia"/>
                <w:b/>
                <w:color w:val="000000" w:themeColor="text1"/>
                <w:sz w:val="13"/>
                <w:szCs w:val="13"/>
                <w14:textFill>
                  <w14:solidFill>
                    <w14:schemeClr w14:val="tx1"/>
                  </w14:solidFill>
                </w14:textFill>
              </w:rPr>
              <w:t>1</w:t>
            </w:r>
            <w:r>
              <w:rPr>
                <w:rFonts w:hint="eastAsia" w:cs="宋体" w:asciiTheme="minorEastAsia" w:hAnsiTheme="minorEastAsia"/>
                <w:b/>
                <w:color w:val="000000" w:themeColor="text1"/>
                <w:sz w:val="13"/>
                <w:szCs w:val="13"/>
                <w14:textFill>
                  <w14:solidFill>
                    <w14:schemeClr w14:val="tx1"/>
                  </w14:solidFill>
                </w14:textFill>
              </w:rPr>
              <w:t>（</w:t>
            </w:r>
            <w:r>
              <w:rPr>
                <w:rFonts w:ascii="楷体" w:hAnsi="楷体" w:eastAsia="楷体" w:cs="宋体"/>
                <w:color w:val="000000" w:themeColor="text1"/>
                <w:sz w:val="13"/>
                <w:szCs w:val="13"/>
                <w14:textFill>
                  <w14:solidFill>
                    <w14:schemeClr w14:val="tx1"/>
                  </w14:solidFill>
                </w14:textFill>
              </w:rPr>
              <w:t>2015年04月25日尼泊尔地震</w:t>
            </w:r>
            <w:r>
              <w:rPr>
                <w:rFonts w:hint="eastAsia" w:cs="宋体" w:asciiTheme="minorEastAsia" w:hAnsiTheme="minorEastAsia"/>
                <w:b/>
                <w:color w:val="000000" w:themeColor="text1"/>
                <w:sz w:val="13"/>
                <w:szCs w:val="13"/>
                <w14:textFill>
                  <w14:solidFill>
                    <w14:schemeClr w14:val="tx1"/>
                  </w14:solidFill>
                </w14:textFill>
              </w:rPr>
              <w:t>）</w:t>
            </w:r>
          </w:p>
        </w:tc>
        <w:tc>
          <w:tcPr>
            <w:tcW w:w="4075" w:type="dxa"/>
            <w:gridSpan w:val="4"/>
            <w:tcBorders>
              <w:top w:val="single" w:color="auto" w:sz="4" w:space="0"/>
              <w:left w:val="single" w:color="auto" w:sz="4" w:space="0"/>
              <w:bottom w:val="single" w:color="auto" w:sz="4" w:space="0"/>
            </w:tcBorders>
          </w:tcPr>
          <w:p>
            <w:pPr>
              <w:adjustRightInd w:val="0"/>
              <w:snapToGrid w:val="0"/>
              <w:spacing w:line="240" w:lineRule="exact"/>
              <w:jc w:val="center"/>
              <w:rPr>
                <w:rFonts w:cs="宋体" w:asciiTheme="minorEastAsia" w:hAnsiTheme="minorEastAsia"/>
                <w:b/>
                <w:color w:val="000000" w:themeColor="text1"/>
                <w:sz w:val="13"/>
                <w:szCs w:val="13"/>
                <w14:textFill>
                  <w14:solidFill>
                    <w14:schemeClr w14:val="tx1"/>
                  </w14:solidFill>
                </w14:textFill>
              </w:rPr>
            </w:pPr>
            <w:r>
              <w:rPr>
                <w:rFonts w:hint="eastAsia" w:cs="宋体" w:asciiTheme="minorEastAsia" w:hAnsiTheme="minorEastAsia"/>
                <w:b/>
                <w:color w:val="000000" w:themeColor="text1"/>
                <w:sz w:val="13"/>
                <w:szCs w:val="13"/>
                <w14:textFill>
                  <w14:solidFill>
                    <w14:schemeClr w14:val="tx1"/>
                  </w14:solidFill>
                </w14:textFill>
              </w:rPr>
              <w:t>事件#</w:t>
            </w:r>
            <w:r>
              <w:rPr>
                <w:rFonts w:cs="宋体" w:asciiTheme="minorEastAsia" w:hAnsiTheme="minorEastAsia"/>
                <w:b/>
                <w:color w:val="000000" w:themeColor="text1"/>
                <w:sz w:val="13"/>
                <w:szCs w:val="13"/>
                <w14:textFill>
                  <w14:solidFill>
                    <w14:schemeClr w14:val="tx1"/>
                  </w14:solidFill>
                </w14:textFill>
              </w:rPr>
              <w:t>2</w:t>
            </w:r>
            <w:r>
              <w:rPr>
                <w:rFonts w:hint="eastAsia" w:cs="宋体" w:asciiTheme="minorEastAsia" w:hAnsiTheme="minorEastAsia"/>
                <w:b/>
                <w:color w:val="000000" w:themeColor="text1"/>
                <w:sz w:val="13"/>
                <w:szCs w:val="13"/>
                <w14:textFill>
                  <w14:solidFill>
                    <w14:schemeClr w14:val="tx1"/>
                  </w14:solidFill>
                </w14:textFill>
              </w:rPr>
              <w:t>（</w:t>
            </w:r>
            <w:r>
              <w:rPr>
                <w:rFonts w:ascii="楷体" w:hAnsi="楷体" w:eastAsia="楷体" w:cs="宋体"/>
                <w:color w:val="000000" w:themeColor="text1"/>
                <w:sz w:val="13"/>
                <w:szCs w:val="13"/>
                <w14:textFill>
                  <w14:solidFill>
                    <w14:schemeClr w14:val="tx1"/>
                  </w14:solidFill>
                </w14:textFill>
              </w:rPr>
              <w:t>2016</w:t>
            </w:r>
            <w:r>
              <w:rPr>
                <w:rFonts w:hint="eastAsia" w:ascii="楷体" w:hAnsi="楷体" w:eastAsia="楷体" w:cs="宋体"/>
                <w:color w:val="000000" w:themeColor="text1"/>
                <w:sz w:val="13"/>
                <w:szCs w:val="13"/>
                <w14:textFill>
                  <w14:solidFill>
                    <w14:schemeClr w14:val="tx1"/>
                  </w14:solidFill>
                </w14:textFill>
              </w:rPr>
              <w:t>年</w:t>
            </w:r>
            <w:r>
              <w:rPr>
                <w:rFonts w:ascii="楷体" w:hAnsi="楷体" w:eastAsia="楷体" w:cs="宋体"/>
                <w:color w:val="000000" w:themeColor="text1"/>
                <w:sz w:val="13"/>
                <w:szCs w:val="13"/>
                <w14:textFill>
                  <w14:solidFill>
                    <w14:schemeClr w14:val="tx1"/>
                  </w14:solidFill>
                </w14:textFill>
              </w:rPr>
              <w:t>12</w:t>
            </w:r>
            <w:r>
              <w:rPr>
                <w:rFonts w:hint="eastAsia" w:ascii="楷体" w:hAnsi="楷体" w:eastAsia="楷体" w:cs="宋体"/>
                <w:color w:val="000000" w:themeColor="text1"/>
                <w:sz w:val="13"/>
                <w:szCs w:val="13"/>
                <w14:textFill>
                  <w14:solidFill>
                    <w14:schemeClr w14:val="tx1"/>
                  </w14:solidFill>
                </w14:textFill>
              </w:rPr>
              <w:t>月</w:t>
            </w:r>
            <w:r>
              <w:rPr>
                <w:rFonts w:ascii="楷体" w:hAnsi="楷体" w:eastAsia="楷体" w:cs="宋体"/>
                <w:color w:val="000000" w:themeColor="text1"/>
                <w:sz w:val="13"/>
                <w:szCs w:val="13"/>
                <w14:textFill>
                  <w14:solidFill>
                    <w14:schemeClr w14:val="tx1"/>
                  </w14:solidFill>
                </w14:textFill>
              </w:rPr>
              <w:t>25</w:t>
            </w:r>
            <w:r>
              <w:rPr>
                <w:rFonts w:hint="eastAsia" w:ascii="楷体" w:hAnsi="楷体" w:eastAsia="楷体" w:cs="宋体"/>
                <w:color w:val="000000" w:themeColor="text1"/>
                <w:sz w:val="13"/>
                <w:szCs w:val="13"/>
                <w14:textFill>
                  <w14:solidFill>
                    <w14:schemeClr w14:val="tx1"/>
                  </w14:solidFill>
                </w14:textFill>
              </w:rPr>
              <w:t>日智利地震</w:t>
            </w:r>
            <w:r>
              <w:rPr>
                <w:rFonts w:hint="eastAsia" w:cs="宋体" w:asciiTheme="minorEastAsia" w:hAnsiTheme="minorEastAsia"/>
                <w:b/>
                <w:color w:val="000000" w:themeColor="text1"/>
                <w:sz w:val="13"/>
                <w:szCs w:val="13"/>
                <w14:textFill>
                  <w14:solidFill>
                    <w14:schemeClr w14:val="tx1"/>
                  </w14:solidFill>
                </w14:textFill>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1026" w:type="dxa"/>
            <w:tcBorders>
              <w:top w:val="single" w:color="auto" w:sz="4" w:space="0"/>
              <w:bottom w:val="single" w:color="auto" w:sz="4" w:space="0"/>
            </w:tcBorders>
          </w:tcPr>
          <w:p>
            <w:pPr>
              <w:adjustRightInd w:val="0"/>
              <w:snapToGrid w:val="0"/>
              <w:spacing w:line="240" w:lineRule="exact"/>
              <w:jc w:val="center"/>
              <w:rPr>
                <w:rFonts w:cs="宋体" w:asciiTheme="minorEastAsia" w:hAnsiTheme="minorEastAsia"/>
                <w:b/>
                <w:color w:val="000000" w:themeColor="text1"/>
                <w:sz w:val="13"/>
                <w:szCs w:val="13"/>
                <w14:textFill>
                  <w14:solidFill>
                    <w14:schemeClr w14:val="tx1"/>
                  </w14:solidFill>
                </w14:textFill>
              </w:rPr>
            </w:pPr>
            <w:r>
              <w:rPr>
                <w:rFonts w:hint="eastAsia" w:cs="宋体" w:asciiTheme="minorEastAsia" w:hAnsiTheme="minorEastAsia"/>
                <w:b/>
                <w:color w:val="000000" w:themeColor="text1"/>
                <w:sz w:val="13"/>
                <w:szCs w:val="13"/>
                <w14:textFill>
                  <w14:solidFill>
                    <w14:schemeClr w14:val="tx1"/>
                  </w14:solidFill>
                </w14:textFill>
              </w:rPr>
              <w:t>台站名称</w:t>
            </w:r>
          </w:p>
        </w:tc>
        <w:tc>
          <w:tcPr>
            <w:tcW w:w="959" w:type="dxa"/>
            <w:tcBorders>
              <w:top w:val="single" w:color="auto" w:sz="4" w:space="0"/>
              <w:bottom w:val="single" w:color="auto" w:sz="4" w:space="0"/>
            </w:tcBorders>
            <w:vAlign w:val="center"/>
          </w:tcPr>
          <w:p>
            <w:pPr>
              <w:adjustRightInd w:val="0"/>
              <w:snapToGrid w:val="0"/>
              <w:spacing w:line="240" w:lineRule="exact"/>
              <w:jc w:val="center"/>
              <w:rPr>
                <w:rFonts w:cs="宋体" w:asciiTheme="minorEastAsia" w:hAnsiTheme="minorEastAsia"/>
                <w:b/>
                <w:color w:val="000000" w:themeColor="text1"/>
                <w:sz w:val="13"/>
                <w:szCs w:val="13"/>
                <w14:textFill>
                  <w14:solidFill>
                    <w14:schemeClr w14:val="tx1"/>
                  </w14:solidFill>
                </w14:textFill>
              </w:rPr>
            </w:pPr>
            <w:r>
              <w:rPr>
                <w:rFonts w:hint="eastAsia" w:cs="宋体" w:asciiTheme="minorEastAsia" w:hAnsiTheme="minorEastAsia"/>
                <w:b/>
                <w:color w:val="000000" w:themeColor="text1"/>
                <w:sz w:val="13"/>
                <w:szCs w:val="13"/>
                <w14:textFill>
                  <w14:solidFill>
                    <w14:schemeClr w14:val="tx1"/>
                  </w14:solidFill>
                </w14:textFill>
              </w:rPr>
              <w:t>纬度(度)</w:t>
            </w:r>
          </w:p>
        </w:tc>
        <w:tc>
          <w:tcPr>
            <w:tcW w:w="1026" w:type="dxa"/>
            <w:tcBorders>
              <w:top w:val="single" w:color="auto" w:sz="4" w:space="0"/>
              <w:bottom w:val="single" w:color="auto" w:sz="4" w:space="0"/>
            </w:tcBorders>
            <w:vAlign w:val="center"/>
          </w:tcPr>
          <w:p>
            <w:pPr>
              <w:adjustRightInd w:val="0"/>
              <w:snapToGrid w:val="0"/>
              <w:spacing w:line="240" w:lineRule="exact"/>
              <w:jc w:val="center"/>
              <w:rPr>
                <w:rFonts w:cs="宋体" w:asciiTheme="minorEastAsia" w:hAnsiTheme="minorEastAsia"/>
                <w:b/>
                <w:color w:val="000000" w:themeColor="text1"/>
                <w:sz w:val="13"/>
                <w:szCs w:val="13"/>
                <w14:textFill>
                  <w14:solidFill>
                    <w14:schemeClr w14:val="tx1"/>
                  </w14:solidFill>
                </w14:textFill>
              </w:rPr>
            </w:pPr>
            <w:r>
              <w:rPr>
                <w:rFonts w:hint="eastAsia" w:cs="宋体" w:asciiTheme="minorEastAsia" w:hAnsiTheme="minorEastAsia"/>
                <w:b/>
                <w:color w:val="000000" w:themeColor="text1"/>
                <w:sz w:val="13"/>
                <w:szCs w:val="13"/>
                <w14:textFill>
                  <w14:solidFill>
                    <w14:schemeClr w14:val="tx1"/>
                  </w14:solidFill>
                </w14:textFill>
              </w:rPr>
              <w:t>经度(度)</w:t>
            </w:r>
          </w:p>
        </w:tc>
        <w:tc>
          <w:tcPr>
            <w:tcW w:w="1017" w:type="dxa"/>
            <w:tcBorders>
              <w:top w:val="single" w:color="auto" w:sz="4" w:space="0"/>
              <w:bottom w:val="single" w:color="auto" w:sz="4" w:space="0"/>
              <w:right w:val="single" w:color="auto" w:sz="4" w:space="0"/>
            </w:tcBorders>
            <w:vAlign w:val="center"/>
          </w:tcPr>
          <w:p>
            <w:pPr>
              <w:adjustRightInd w:val="0"/>
              <w:snapToGrid w:val="0"/>
              <w:spacing w:line="240" w:lineRule="exact"/>
              <w:jc w:val="center"/>
              <w:rPr>
                <w:rFonts w:cs="宋体" w:asciiTheme="minorEastAsia" w:hAnsiTheme="minorEastAsia"/>
                <w:b/>
                <w:color w:val="000000" w:themeColor="text1"/>
                <w:sz w:val="13"/>
                <w:szCs w:val="13"/>
                <w14:textFill>
                  <w14:solidFill>
                    <w14:schemeClr w14:val="tx1"/>
                  </w14:solidFill>
                </w14:textFill>
              </w:rPr>
            </w:pPr>
            <w:r>
              <w:rPr>
                <w:rFonts w:hint="eastAsia" w:cs="宋体" w:asciiTheme="minorEastAsia" w:hAnsiTheme="minorEastAsia"/>
                <w:b/>
                <w:color w:val="000000" w:themeColor="text1"/>
                <w:sz w:val="13"/>
                <w:szCs w:val="13"/>
                <w14:textFill>
                  <w14:solidFill>
                    <w14:schemeClr w14:val="tx1"/>
                  </w14:solidFill>
                </w14:textFill>
              </w:rPr>
              <w:t>高程(</w:t>
            </w:r>
            <w:r>
              <w:rPr>
                <w:rFonts w:cs="宋体" w:asciiTheme="minorEastAsia" w:hAnsiTheme="minorEastAsia"/>
                <w:b/>
                <w:color w:val="000000" w:themeColor="text1"/>
                <w:sz w:val="13"/>
                <w:szCs w:val="13"/>
                <w14:textFill>
                  <w14:solidFill>
                    <w14:schemeClr w14:val="tx1"/>
                  </w14:solidFill>
                </w14:textFill>
              </w:rPr>
              <w:t>m</w:t>
            </w:r>
            <w:r>
              <w:rPr>
                <w:rFonts w:hint="eastAsia" w:cs="宋体" w:asciiTheme="minorEastAsia" w:hAnsiTheme="minorEastAsia"/>
                <w:b/>
                <w:color w:val="000000" w:themeColor="text1"/>
                <w:sz w:val="13"/>
                <w:szCs w:val="13"/>
                <w14:textFill>
                  <w14:solidFill>
                    <w14:schemeClr w14:val="tx1"/>
                  </w14:solidFill>
                </w14:textFill>
              </w:rPr>
              <w:t>)</w:t>
            </w:r>
          </w:p>
        </w:tc>
        <w:tc>
          <w:tcPr>
            <w:tcW w:w="1017" w:type="dxa"/>
            <w:tcBorders>
              <w:top w:val="single" w:color="auto" w:sz="4" w:space="0"/>
              <w:left w:val="single" w:color="auto" w:sz="4" w:space="0"/>
              <w:bottom w:val="single" w:color="auto" w:sz="4" w:space="0"/>
            </w:tcBorders>
          </w:tcPr>
          <w:p>
            <w:pPr>
              <w:adjustRightInd w:val="0"/>
              <w:snapToGrid w:val="0"/>
              <w:spacing w:line="240" w:lineRule="exact"/>
              <w:jc w:val="center"/>
              <w:rPr>
                <w:rFonts w:cs="宋体" w:asciiTheme="minorEastAsia" w:hAnsiTheme="minorEastAsia"/>
                <w:b/>
                <w:color w:val="000000" w:themeColor="text1"/>
                <w:sz w:val="13"/>
                <w:szCs w:val="13"/>
                <w14:textFill>
                  <w14:solidFill>
                    <w14:schemeClr w14:val="tx1"/>
                  </w14:solidFill>
                </w14:textFill>
              </w:rPr>
            </w:pPr>
            <w:r>
              <w:rPr>
                <w:rFonts w:hint="eastAsia" w:cs="宋体" w:asciiTheme="minorEastAsia" w:hAnsiTheme="minorEastAsia"/>
                <w:b/>
                <w:color w:val="000000" w:themeColor="text1"/>
                <w:sz w:val="13"/>
                <w:szCs w:val="13"/>
                <w14:textFill>
                  <w14:solidFill>
                    <w14:schemeClr w14:val="tx1"/>
                  </w14:solidFill>
                </w14:textFill>
              </w:rPr>
              <w:t>台站名称</w:t>
            </w:r>
          </w:p>
        </w:tc>
        <w:tc>
          <w:tcPr>
            <w:tcW w:w="1017" w:type="dxa"/>
            <w:tcBorders>
              <w:top w:val="single" w:color="auto" w:sz="4" w:space="0"/>
              <w:bottom w:val="single" w:color="auto" w:sz="4" w:space="0"/>
            </w:tcBorders>
            <w:vAlign w:val="center"/>
          </w:tcPr>
          <w:p>
            <w:pPr>
              <w:adjustRightInd w:val="0"/>
              <w:snapToGrid w:val="0"/>
              <w:spacing w:line="240" w:lineRule="exact"/>
              <w:jc w:val="center"/>
              <w:rPr>
                <w:rFonts w:cs="宋体" w:asciiTheme="minorEastAsia" w:hAnsiTheme="minorEastAsia"/>
                <w:b/>
                <w:color w:val="000000" w:themeColor="text1"/>
                <w:sz w:val="13"/>
                <w:szCs w:val="13"/>
                <w14:textFill>
                  <w14:solidFill>
                    <w14:schemeClr w14:val="tx1"/>
                  </w14:solidFill>
                </w14:textFill>
              </w:rPr>
            </w:pPr>
            <w:r>
              <w:rPr>
                <w:rFonts w:hint="eastAsia" w:cs="宋体" w:asciiTheme="minorEastAsia" w:hAnsiTheme="minorEastAsia"/>
                <w:b/>
                <w:color w:val="000000" w:themeColor="text1"/>
                <w:sz w:val="13"/>
                <w:szCs w:val="13"/>
                <w14:textFill>
                  <w14:solidFill>
                    <w14:schemeClr w14:val="tx1"/>
                  </w14:solidFill>
                </w14:textFill>
              </w:rPr>
              <w:t>纬度(度)</w:t>
            </w:r>
          </w:p>
        </w:tc>
        <w:tc>
          <w:tcPr>
            <w:tcW w:w="1026" w:type="dxa"/>
            <w:tcBorders>
              <w:top w:val="single" w:color="auto" w:sz="4" w:space="0"/>
              <w:bottom w:val="single" w:color="auto" w:sz="4" w:space="0"/>
            </w:tcBorders>
            <w:vAlign w:val="center"/>
          </w:tcPr>
          <w:p>
            <w:pPr>
              <w:adjustRightInd w:val="0"/>
              <w:snapToGrid w:val="0"/>
              <w:spacing w:line="240" w:lineRule="exact"/>
              <w:jc w:val="center"/>
              <w:rPr>
                <w:rFonts w:cs="宋体" w:asciiTheme="minorEastAsia" w:hAnsiTheme="minorEastAsia"/>
                <w:b/>
                <w:color w:val="000000" w:themeColor="text1"/>
                <w:sz w:val="13"/>
                <w:szCs w:val="13"/>
                <w14:textFill>
                  <w14:solidFill>
                    <w14:schemeClr w14:val="tx1"/>
                  </w14:solidFill>
                </w14:textFill>
              </w:rPr>
            </w:pPr>
            <w:r>
              <w:rPr>
                <w:rFonts w:hint="eastAsia" w:cs="宋体" w:asciiTheme="minorEastAsia" w:hAnsiTheme="minorEastAsia"/>
                <w:b/>
                <w:color w:val="000000" w:themeColor="text1"/>
                <w:sz w:val="13"/>
                <w:szCs w:val="13"/>
                <w14:textFill>
                  <w14:solidFill>
                    <w14:schemeClr w14:val="tx1"/>
                  </w14:solidFill>
                </w14:textFill>
              </w:rPr>
              <w:t>经度(度)</w:t>
            </w:r>
          </w:p>
        </w:tc>
        <w:tc>
          <w:tcPr>
            <w:tcW w:w="1015" w:type="dxa"/>
            <w:tcBorders>
              <w:top w:val="single" w:color="auto" w:sz="4" w:space="0"/>
              <w:bottom w:val="single" w:color="auto" w:sz="4" w:space="0"/>
            </w:tcBorders>
            <w:vAlign w:val="center"/>
          </w:tcPr>
          <w:p>
            <w:pPr>
              <w:adjustRightInd w:val="0"/>
              <w:snapToGrid w:val="0"/>
              <w:spacing w:line="240" w:lineRule="exact"/>
              <w:jc w:val="center"/>
              <w:rPr>
                <w:rFonts w:cs="宋体" w:asciiTheme="minorEastAsia" w:hAnsiTheme="minorEastAsia"/>
                <w:b/>
                <w:color w:val="000000" w:themeColor="text1"/>
                <w:sz w:val="13"/>
                <w:szCs w:val="13"/>
                <w14:textFill>
                  <w14:solidFill>
                    <w14:schemeClr w14:val="tx1"/>
                  </w14:solidFill>
                </w14:textFill>
              </w:rPr>
            </w:pPr>
            <w:r>
              <w:rPr>
                <w:rFonts w:hint="eastAsia" w:cs="宋体" w:asciiTheme="minorEastAsia" w:hAnsiTheme="minorEastAsia"/>
                <w:b/>
                <w:color w:val="000000" w:themeColor="text1"/>
                <w:sz w:val="13"/>
                <w:szCs w:val="13"/>
                <w14:textFill>
                  <w14:solidFill>
                    <w14:schemeClr w14:val="tx1"/>
                  </w14:solidFill>
                </w14:textFill>
              </w:rPr>
              <w:t>高程(</w:t>
            </w:r>
            <w:r>
              <w:rPr>
                <w:rFonts w:cs="宋体" w:asciiTheme="minorEastAsia" w:hAnsiTheme="minorEastAsia"/>
                <w:b/>
                <w:color w:val="000000" w:themeColor="text1"/>
                <w:sz w:val="13"/>
                <w:szCs w:val="13"/>
                <w14:textFill>
                  <w14:solidFill>
                    <w14:schemeClr w14:val="tx1"/>
                  </w14:solidFill>
                </w14:textFill>
              </w:rPr>
              <w:t>m</w:t>
            </w:r>
            <w:r>
              <w:rPr>
                <w:rFonts w:hint="eastAsia" w:cs="宋体" w:asciiTheme="minorEastAsia" w:hAnsiTheme="minorEastAsia"/>
                <w:b/>
                <w:color w:val="000000" w:themeColor="text1"/>
                <w:sz w:val="13"/>
                <w:szCs w:val="13"/>
                <w14:textFill>
                  <w14:solidFill>
                    <w14:schemeClr w14:val="tx1"/>
                  </w14:solidFill>
                </w14:textFill>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1026" w:type="dxa"/>
            <w:tcBorders>
              <w:top w:val="single" w:color="auto" w:sz="4" w:space="0"/>
              <w:bottom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 xml:space="preserve">XX11    </w:t>
            </w:r>
          </w:p>
        </w:tc>
        <w:tc>
          <w:tcPr>
            <w:tcW w:w="959" w:type="dxa"/>
            <w:tcBorders>
              <w:top w:val="single" w:color="auto" w:sz="4" w:space="0"/>
              <w:bottom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22.49661</w:t>
            </w:r>
          </w:p>
        </w:tc>
        <w:tc>
          <w:tcPr>
            <w:tcW w:w="1026" w:type="dxa"/>
            <w:tcBorders>
              <w:top w:val="single" w:color="auto" w:sz="4" w:space="0"/>
              <w:bottom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111.99059</w:t>
            </w:r>
          </w:p>
        </w:tc>
        <w:tc>
          <w:tcPr>
            <w:tcW w:w="1017" w:type="dxa"/>
            <w:tcBorders>
              <w:top w:val="single" w:color="auto" w:sz="4" w:space="0"/>
              <w:bottom w:val="nil"/>
              <w:righ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66.0</w:t>
            </w:r>
          </w:p>
        </w:tc>
        <w:tc>
          <w:tcPr>
            <w:tcW w:w="1017" w:type="dxa"/>
            <w:tcBorders>
              <w:top w:val="single" w:color="auto" w:sz="4" w:space="0"/>
              <w:left w:val="single" w:color="auto" w:sz="4" w:space="0"/>
              <w:bottom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hint="eastAsia" w:cs="宋体" w:asciiTheme="minorEastAsia" w:hAnsiTheme="minorEastAsia"/>
                <w:color w:val="000000" w:themeColor="text1"/>
                <w:sz w:val="13"/>
                <w:szCs w:val="13"/>
                <w14:textFill>
                  <w14:solidFill>
                    <w14:schemeClr w14:val="tx1"/>
                  </w14:solidFill>
                </w14:textFill>
              </w:rPr>
              <w:t>NY</w:t>
            </w:r>
            <w:r>
              <w:rPr>
                <w:rFonts w:cs="宋体" w:asciiTheme="minorEastAsia" w:hAnsiTheme="minorEastAsia"/>
                <w:color w:val="000000" w:themeColor="text1"/>
                <w:sz w:val="13"/>
                <w:szCs w:val="13"/>
                <w14:textFill>
                  <w14:solidFill>
                    <w14:schemeClr w14:val="tx1"/>
                  </w14:solidFill>
                </w14:textFill>
              </w:rPr>
              <w:t>21</w:t>
            </w:r>
          </w:p>
        </w:tc>
        <w:tc>
          <w:tcPr>
            <w:tcW w:w="1017" w:type="dxa"/>
            <w:tcBorders>
              <w:top w:val="single" w:color="auto" w:sz="4" w:space="0"/>
              <w:bottom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26.03264</w:t>
            </w:r>
          </w:p>
        </w:tc>
        <w:tc>
          <w:tcPr>
            <w:tcW w:w="1026" w:type="dxa"/>
            <w:tcBorders>
              <w:top w:val="single" w:color="auto" w:sz="4" w:space="0"/>
              <w:bottom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112.02917</w:t>
            </w:r>
          </w:p>
        </w:tc>
        <w:tc>
          <w:tcPr>
            <w:tcW w:w="1015" w:type="dxa"/>
            <w:tcBorders>
              <w:top w:val="single" w:color="auto" w:sz="4" w:space="0"/>
              <w:bottom w:val="nil"/>
            </w:tcBorders>
          </w:tcPr>
          <w:p>
            <w:pPr>
              <w:tabs>
                <w:tab w:val="left" w:pos="588"/>
              </w:tabs>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594.0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1026" w:type="dxa"/>
            <w:tcBorders>
              <w:top w:val="nil"/>
              <w:bottom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YA11</w:t>
            </w:r>
          </w:p>
        </w:tc>
        <w:tc>
          <w:tcPr>
            <w:tcW w:w="959" w:type="dxa"/>
            <w:tcBorders>
              <w:top w:val="nil"/>
              <w:bottom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23.01133</w:t>
            </w:r>
          </w:p>
        </w:tc>
        <w:tc>
          <w:tcPr>
            <w:tcW w:w="1026" w:type="dxa"/>
            <w:tcBorders>
              <w:top w:val="nil"/>
              <w:bottom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 xml:space="preserve">111.99178  </w:t>
            </w:r>
          </w:p>
        </w:tc>
        <w:tc>
          <w:tcPr>
            <w:tcW w:w="1017" w:type="dxa"/>
            <w:tcBorders>
              <w:top w:val="nil"/>
              <w:bottom w:val="nil"/>
              <w:righ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39.0</w:t>
            </w:r>
          </w:p>
        </w:tc>
        <w:tc>
          <w:tcPr>
            <w:tcW w:w="1017" w:type="dxa"/>
            <w:tcBorders>
              <w:top w:val="nil"/>
              <w:left w:val="single" w:color="auto" w:sz="4" w:space="0"/>
              <w:bottom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HD21</w:t>
            </w:r>
          </w:p>
        </w:tc>
        <w:tc>
          <w:tcPr>
            <w:tcW w:w="1017" w:type="dxa"/>
            <w:tcBorders>
              <w:top w:val="nil"/>
              <w:bottom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 xml:space="preserve">23.99810      </w:t>
            </w:r>
          </w:p>
        </w:tc>
        <w:tc>
          <w:tcPr>
            <w:tcW w:w="1026" w:type="dxa"/>
            <w:tcBorders>
              <w:top w:val="nil"/>
              <w:bottom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108.52300</w:t>
            </w:r>
          </w:p>
        </w:tc>
        <w:tc>
          <w:tcPr>
            <w:tcW w:w="1015" w:type="dxa"/>
            <w:tcBorders>
              <w:top w:val="nil"/>
              <w:bottom w:val="nil"/>
            </w:tcBorders>
          </w:tcPr>
          <w:p>
            <w:pPr>
              <w:tabs>
                <w:tab w:val="left" w:pos="588"/>
              </w:tabs>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136.0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1026" w:type="dxa"/>
            <w:tcBorders>
              <w:top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HJ11</w:t>
            </w:r>
          </w:p>
        </w:tc>
        <w:tc>
          <w:tcPr>
            <w:tcW w:w="959" w:type="dxa"/>
            <w:tcBorders>
              <w:top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23.50741</w:t>
            </w:r>
          </w:p>
        </w:tc>
        <w:tc>
          <w:tcPr>
            <w:tcW w:w="1026" w:type="dxa"/>
            <w:tcBorders>
              <w:top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111.99253</w:t>
            </w:r>
          </w:p>
        </w:tc>
        <w:tc>
          <w:tcPr>
            <w:tcW w:w="1017" w:type="dxa"/>
            <w:tcBorders>
              <w:top w:val="nil"/>
              <w:righ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289.0</w:t>
            </w:r>
          </w:p>
        </w:tc>
        <w:tc>
          <w:tcPr>
            <w:tcW w:w="1017" w:type="dxa"/>
            <w:tcBorders>
              <w:top w:val="nil"/>
              <w:lef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NN21</w:t>
            </w:r>
          </w:p>
        </w:tc>
        <w:tc>
          <w:tcPr>
            <w:tcW w:w="1017" w:type="dxa"/>
            <w:tcBorders>
              <w:top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23.01030</w:t>
            </w:r>
          </w:p>
        </w:tc>
        <w:tc>
          <w:tcPr>
            <w:tcW w:w="1026" w:type="dxa"/>
            <w:tcBorders>
              <w:top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108.47080</w:t>
            </w:r>
          </w:p>
        </w:tc>
        <w:tc>
          <w:tcPr>
            <w:tcW w:w="1015" w:type="dxa"/>
            <w:tcBorders>
              <w:top w:val="nil"/>
            </w:tcBorders>
          </w:tcPr>
          <w:p>
            <w:pPr>
              <w:tabs>
                <w:tab w:val="left" w:pos="588"/>
              </w:tabs>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164.0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1026" w:type="dxa"/>
            <w:tcBorders>
              <w:top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YN11</w:t>
            </w:r>
          </w:p>
        </w:tc>
        <w:tc>
          <w:tcPr>
            <w:tcW w:w="959" w:type="dxa"/>
            <w:tcBorders>
              <w:top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23.00456</w:t>
            </w:r>
          </w:p>
        </w:tc>
        <w:tc>
          <w:tcPr>
            <w:tcW w:w="1026" w:type="dxa"/>
            <w:tcBorders>
              <w:top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111.48505</w:t>
            </w:r>
          </w:p>
        </w:tc>
        <w:tc>
          <w:tcPr>
            <w:tcW w:w="1017" w:type="dxa"/>
            <w:tcBorders>
              <w:top w:val="nil"/>
              <w:righ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113.0</w:t>
            </w:r>
          </w:p>
        </w:tc>
        <w:tc>
          <w:tcPr>
            <w:tcW w:w="1017" w:type="dxa"/>
            <w:tcBorders>
              <w:top w:val="nil"/>
              <w:lef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JY21</w:t>
            </w:r>
          </w:p>
        </w:tc>
        <w:tc>
          <w:tcPr>
            <w:tcW w:w="1017" w:type="dxa"/>
            <w:tcBorders>
              <w:top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25.02711</w:t>
            </w:r>
          </w:p>
        </w:tc>
        <w:tc>
          <w:tcPr>
            <w:tcW w:w="1026" w:type="dxa"/>
            <w:tcBorders>
              <w:top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111.02261</w:t>
            </w:r>
          </w:p>
        </w:tc>
        <w:tc>
          <w:tcPr>
            <w:tcW w:w="1015" w:type="dxa"/>
            <w:tcBorders>
              <w:top w:val="nil"/>
            </w:tcBorders>
          </w:tcPr>
          <w:p>
            <w:pPr>
              <w:tabs>
                <w:tab w:val="left" w:pos="588"/>
              </w:tabs>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339.0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1026" w:type="dxa"/>
            <w:tcBorders>
              <w:top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FK11</w:t>
            </w:r>
          </w:p>
        </w:tc>
        <w:tc>
          <w:tcPr>
            <w:tcW w:w="959" w:type="dxa"/>
            <w:tcBorders>
              <w:top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23.49851</w:t>
            </w:r>
          </w:p>
        </w:tc>
        <w:tc>
          <w:tcPr>
            <w:tcW w:w="1026" w:type="dxa"/>
            <w:tcBorders>
              <w:top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111.49821</w:t>
            </w:r>
          </w:p>
        </w:tc>
        <w:tc>
          <w:tcPr>
            <w:tcW w:w="1017" w:type="dxa"/>
            <w:tcBorders>
              <w:top w:val="nil"/>
              <w:righ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55.0</w:t>
            </w:r>
          </w:p>
        </w:tc>
        <w:tc>
          <w:tcPr>
            <w:tcW w:w="1017" w:type="dxa"/>
            <w:tcBorders>
              <w:top w:val="nil"/>
              <w:lef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JX21</w:t>
            </w:r>
          </w:p>
        </w:tc>
        <w:tc>
          <w:tcPr>
            <w:tcW w:w="1017" w:type="dxa"/>
            <w:tcBorders>
              <w:top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24.00762</w:t>
            </w:r>
          </w:p>
        </w:tc>
        <w:tc>
          <w:tcPr>
            <w:tcW w:w="1026" w:type="dxa"/>
            <w:tcBorders>
              <w:top w:val="nil"/>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109.98574</w:t>
            </w:r>
          </w:p>
        </w:tc>
        <w:tc>
          <w:tcPr>
            <w:tcW w:w="1015" w:type="dxa"/>
            <w:tcBorders>
              <w:top w:val="nil"/>
            </w:tcBorders>
          </w:tcPr>
          <w:p>
            <w:pPr>
              <w:tabs>
                <w:tab w:val="left" w:pos="588"/>
              </w:tabs>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183.0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1026"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WZ11</w:t>
            </w:r>
          </w:p>
        </w:tc>
        <w:tc>
          <w:tcPr>
            <w:tcW w:w="959"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23.00001</w:t>
            </w:r>
          </w:p>
        </w:tc>
        <w:tc>
          <w:tcPr>
            <w:tcW w:w="1026"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111.01124</w:t>
            </w:r>
          </w:p>
        </w:tc>
        <w:tc>
          <w:tcPr>
            <w:tcW w:w="1017" w:type="dxa"/>
            <w:tcBorders>
              <w:bottom w:val="nil"/>
              <w:righ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133.0</w:t>
            </w:r>
          </w:p>
        </w:tc>
        <w:tc>
          <w:tcPr>
            <w:tcW w:w="1017" w:type="dxa"/>
            <w:tcBorders>
              <w:lef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BB21</w:t>
            </w:r>
          </w:p>
        </w:tc>
        <w:tc>
          <w:tcPr>
            <w:tcW w:w="1017"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24.50182</w:t>
            </w:r>
          </w:p>
        </w:tc>
        <w:tc>
          <w:tcPr>
            <w:tcW w:w="1026"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111.49850</w:t>
            </w:r>
          </w:p>
        </w:tc>
        <w:tc>
          <w:tcPr>
            <w:tcW w:w="1015" w:type="dxa"/>
          </w:tcPr>
          <w:p>
            <w:pPr>
              <w:tabs>
                <w:tab w:val="left" w:pos="588"/>
              </w:tabs>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153.0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1026"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CW11</w:t>
            </w:r>
          </w:p>
        </w:tc>
        <w:tc>
          <w:tcPr>
            <w:tcW w:w="959"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23.49256</w:t>
            </w:r>
          </w:p>
        </w:tc>
        <w:tc>
          <w:tcPr>
            <w:tcW w:w="1026"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110.98616</w:t>
            </w:r>
          </w:p>
        </w:tc>
        <w:tc>
          <w:tcPr>
            <w:tcW w:w="1017" w:type="dxa"/>
            <w:tcBorders>
              <w:bottom w:val="nil"/>
              <w:righ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35.0</w:t>
            </w:r>
          </w:p>
        </w:tc>
        <w:tc>
          <w:tcPr>
            <w:tcW w:w="1017" w:type="dxa"/>
            <w:tcBorders>
              <w:lef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ZP21</w:t>
            </w:r>
          </w:p>
        </w:tc>
        <w:tc>
          <w:tcPr>
            <w:tcW w:w="1017"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24.00410</w:t>
            </w:r>
          </w:p>
        </w:tc>
        <w:tc>
          <w:tcPr>
            <w:tcW w:w="1026"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111.02145</w:t>
            </w:r>
          </w:p>
        </w:tc>
        <w:tc>
          <w:tcPr>
            <w:tcW w:w="1015" w:type="dxa"/>
          </w:tcPr>
          <w:p>
            <w:pPr>
              <w:tabs>
                <w:tab w:val="left" w:pos="588"/>
              </w:tabs>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120.0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1026"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WY11</w:t>
            </w:r>
          </w:p>
        </w:tc>
        <w:tc>
          <w:tcPr>
            <w:tcW w:w="959"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23.00802</w:t>
            </w:r>
          </w:p>
        </w:tc>
        <w:tc>
          <w:tcPr>
            <w:tcW w:w="1026"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110.49465</w:t>
            </w:r>
          </w:p>
        </w:tc>
        <w:tc>
          <w:tcPr>
            <w:tcW w:w="1017" w:type="dxa"/>
            <w:tcBorders>
              <w:top w:val="nil"/>
              <w:righ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144.0</w:t>
            </w:r>
          </w:p>
        </w:tc>
        <w:tc>
          <w:tcPr>
            <w:tcW w:w="1017" w:type="dxa"/>
            <w:tcBorders>
              <w:lef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GP21</w:t>
            </w:r>
          </w:p>
        </w:tc>
        <w:tc>
          <w:tcPr>
            <w:tcW w:w="1017"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23.99706</w:t>
            </w:r>
          </w:p>
        </w:tc>
        <w:tc>
          <w:tcPr>
            <w:tcW w:w="1026"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111.99180</w:t>
            </w:r>
          </w:p>
        </w:tc>
        <w:tc>
          <w:tcPr>
            <w:tcW w:w="1015" w:type="dxa"/>
          </w:tcPr>
          <w:p>
            <w:pPr>
              <w:tabs>
                <w:tab w:val="left" w:pos="588"/>
              </w:tabs>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66.0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1026"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QT11</w:t>
            </w:r>
          </w:p>
        </w:tc>
        <w:tc>
          <w:tcPr>
            <w:tcW w:w="959"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22.99568</w:t>
            </w:r>
          </w:p>
        </w:tc>
        <w:tc>
          <w:tcPr>
            <w:tcW w:w="1026"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109.51865</w:t>
            </w:r>
          </w:p>
        </w:tc>
        <w:tc>
          <w:tcPr>
            <w:tcW w:w="1017" w:type="dxa"/>
            <w:tcBorders>
              <w:righ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51.0</w:t>
            </w:r>
          </w:p>
        </w:tc>
        <w:tc>
          <w:tcPr>
            <w:tcW w:w="1017" w:type="dxa"/>
            <w:tcBorders>
              <w:lef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FK11</w:t>
            </w:r>
          </w:p>
        </w:tc>
        <w:tc>
          <w:tcPr>
            <w:tcW w:w="1017"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23.49851</w:t>
            </w:r>
          </w:p>
        </w:tc>
        <w:tc>
          <w:tcPr>
            <w:tcW w:w="1026"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111.49821</w:t>
            </w:r>
          </w:p>
        </w:tc>
        <w:tc>
          <w:tcPr>
            <w:tcW w:w="1015" w:type="dxa"/>
          </w:tcPr>
          <w:p>
            <w:pPr>
              <w:tabs>
                <w:tab w:val="left" w:pos="588"/>
              </w:tabs>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55.0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1026"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SB11</w:t>
            </w:r>
          </w:p>
        </w:tc>
        <w:tc>
          <w:tcPr>
            <w:tcW w:w="959"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23.50738</w:t>
            </w:r>
          </w:p>
        </w:tc>
        <w:tc>
          <w:tcPr>
            <w:tcW w:w="1026"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109.49126</w:t>
            </w:r>
          </w:p>
        </w:tc>
        <w:tc>
          <w:tcPr>
            <w:tcW w:w="1017" w:type="dxa"/>
            <w:tcBorders>
              <w:righ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135.0</w:t>
            </w:r>
          </w:p>
        </w:tc>
        <w:tc>
          <w:tcPr>
            <w:tcW w:w="1017" w:type="dxa"/>
            <w:tcBorders>
              <w:lef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PP11</w:t>
            </w:r>
          </w:p>
        </w:tc>
        <w:tc>
          <w:tcPr>
            <w:tcW w:w="1017"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22.50009</w:t>
            </w:r>
          </w:p>
        </w:tc>
        <w:tc>
          <w:tcPr>
            <w:tcW w:w="1026"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110.49078</w:t>
            </w:r>
          </w:p>
        </w:tc>
        <w:tc>
          <w:tcPr>
            <w:tcW w:w="1015" w:type="dxa"/>
          </w:tcPr>
          <w:p>
            <w:pPr>
              <w:tabs>
                <w:tab w:val="left" w:pos="588"/>
              </w:tabs>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153.0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1026"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ZC11</w:t>
            </w:r>
          </w:p>
        </w:tc>
        <w:tc>
          <w:tcPr>
            <w:tcW w:w="959"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23.01179</w:t>
            </w:r>
          </w:p>
        </w:tc>
        <w:tc>
          <w:tcPr>
            <w:tcW w:w="1026"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109.00520</w:t>
            </w:r>
          </w:p>
        </w:tc>
        <w:tc>
          <w:tcPr>
            <w:tcW w:w="1017" w:type="dxa"/>
            <w:tcBorders>
              <w:righ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86.0</w:t>
            </w:r>
          </w:p>
        </w:tc>
        <w:tc>
          <w:tcPr>
            <w:tcW w:w="1017" w:type="dxa"/>
            <w:tcBorders>
              <w:lef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FS21</w:t>
            </w:r>
          </w:p>
        </w:tc>
        <w:tc>
          <w:tcPr>
            <w:tcW w:w="1017"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22.00110</w:t>
            </w:r>
          </w:p>
        </w:tc>
        <w:tc>
          <w:tcPr>
            <w:tcW w:w="1026"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109.99447</w:t>
            </w:r>
          </w:p>
        </w:tc>
        <w:tc>
          <w:tcPr>
            <w:tcW w:w="1015" w:type="dxa"/>
          </w:tcPr>
          <w:p>
            <w:pPr>
              <w:tabs>
                <w:tab w:val="left" w:pos="588"/>
              </w:tabs>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84.0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1026"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p>
        </w:tc>
        <w:tc>
          <w:tcPr>
            <w:tcW w:w="959"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p>
        </w:tc>
        <w:tc>
          <w:tcPr>
            <w:tcW w:w="1026"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p>
        </w:tc>
        <w:tc>
          <w:tcPr>
            <w:tcW w:w="1017" w:type="dxa"/>
            <w:tcBorders>
              <w:righ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p>
        </w:tc>
        <w:tc>
          <w:tcPr>
            <w:tcW w:w="1017" w:type="dxa"/>
            <w:tcBorders>
              <w:left w:val="single" w:color="auto" w:sz="4" w:space="0"/>
            </w:tcBorders>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YD21</w:t>
            </w:r>
          </w:p>
        </w:tc>
        <w:tc>
          <w:tcPr>
            <w:tcW w:w="1017"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22.03144</w:t>
            </w:r>
          </w:p>
        </w:tc>
        <w:tc>
          <w:tcPr>
            <w:tcW w:w="1026" w:type="dxa"/>
          </w:tcPr>
          <w:p>
            <w:pPr>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111.98484</w:t>
            </w:r>
          </w:p>
        </w:tc>
        <w:tc>
          <w:tcPr>
            <w:tcW w:w="1015" w:type="dxa"/>
          </w:tcPr>
          <w:p>
            <w:pPr>
              <w:tabs>
                <w:tab w:val="left" w:pos="588"/>
              </w:tabs>
              <w:adjustRightInd w:val="0"/>
              <w:snapToGrid w:val="0"/>
              <w:spacing w:line="160" w:lineRule="exact"/>
              <w:jc w:val="center"/>
              <w:rPr>
                <w:rFonts w:cs="宋体" w:asciiTheme="minorEastAsia" w:hAnsiTheme="minorEastAsia"/>
                <w:color w:val="000000" w:themeColor="text1"/>
                <w:sz w:val="13"/>
                <w:szCs w:val="13"/>
                <w14:textFill>
                  <w14:solidFill>
                    <w14:schemeClr w14:val="tx1"/>
                  </w14:solidFill>
                </w14:textFill>
              </w:rPr>
            </w:pPr>
            <w:r>
              <w:rPr>
                <w:rFonts w:cs="宋体" w:asciiTheme="minorEastAsia" w:hAnsiTheme="minorEastAsia"/>
                <w:color w:val="000000" w:themeColor="text1"/>
                <w:sz w:val="13"/>
                <w:szCs w:val="13"/>
                <w14:textFill>
                  <w14:solidFill>
                    <w14:schemeClr w14:val="tx1"/>
                  </w14:solidFill>
                </w14:textFill>
              </w:rPr>
              <w:t>42.0</w:t>
            </w:r>
          </w:p>
        </w:tc>
      </w:tr>
    </w:tbl>
    <w:p>
      <w:pPr>
        <w:adjustRightInd w:val="0"/>
        <w:snapToGrid w:val="0"/>
        <w:spacing w:line="480" w:lineRule="auto"/>
        <w:rPr>
          <w:rFonts w:ascii="Times New Roman" w:hAnsi="Times New Roman" w:eastAsia="宋体" w:cs="宋体"/>
          <w:color w:val="000000" w:themeColor="text1"/>
          <w14:textFill>
            <w14:solidFill>
              <w14:schemeClr w14:val="tx1"/>
            </w14:solidFill>
          </w14:textFill>
        </w:rPr>
      </w:pPr>
    </w:p>
    <w:p>
      <w:pPr>
        <w:adjustRightInd w:val="0"/>
        <w:snapToGrid w:val="0"/>
        <w:spacing w:line="480" w:lineRule="auto"/>
        <w:jc w:val="center"/>
        <w:rPr>
          <w:rFonts w:ascii="Times New Roman" w:hAnsi="Times New Roman" w:eastAsia="宋体" w:cs="宋体"/>
          <w:color w:val="000000" w:themeColor="text1"/>
          <w14:textFill>
            <w14:solidFill>
              <w14:schemeClr w14:val="tx1"/>
            </w14:solidFill>
          </w14:textFill>
        </w:rPr>
      </w:pPr>
      <w:r>
        <w:rPr>
          <w:rFonts w:ascii="Times New Roman" w:hAnsi="Times New Roman" w:eastAsia="宋体" w:cs="宋体"/>
          <w:color w:val="000000" w:themeColor="text1"/>
          <w14:textFill>
            <w14:solidFill>
              <w14:schemeClr w14:val="tx1"/>
            </w14:solidFill>
          </w14:textFill>
        </w:rPr>
        <w:drawing>
          <wp:inline distT="0" distB="0" distL="0" distR="0">
            <wp:extent cx="3474085" cy="32200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4357" cy="3229721"/>
                    </a:xfrm>
                    <a:prstGeom prst="rect">
                      <a:avLst/>
                    </a:prstGeom>
                  </pic:spPr>
                </pic:pic>
              </a:graphicData>
            </a:graphic>
          </wp:inline>
        </w:drawing>
      </w:r>
    </w:p>
    <w:p>
      <w:pPr>
        <w:adjustRightInd w:val="0"/>
        <w:snapToGrid w:val="0"/>
        <w:jc w:val="center"/>
        <w:rPr>
          <w:rFonts w:ascii="楷体" w:hAnsi="楷体" w:eastAsia="楷体" w:cs="宋体"/>
          <w:color w:val="000000" w:themeColor="text1"/>
          <w:sz w:val="21"/>
          <w14:textFill>
            <w14:solidFill>
              <w14:schemeClr w14:val="tx1"/>
            </w14:solidFill>
          </w14:textFill>
        </w:rPr>
      </w:pPr>
      <w:r>
        <w:rPr>
          <w:rFonts w:hint="eastAsia" w:ascii="楷体" w:hAnsi="楷体" w:eastAsia="楷体" w:cs="宋体"/>
          <w:color w:val="000000" w:themeColor="text1"/>
          <w:sz w:val="21"/>
          <w14:textFill>
            <w14:solidFill>
              <w14:schemeClr w14:val="tx1"/>
            </w14:solidFill>
          </w14:textFill>
        </w:rPr>
        <w:t>图</w:t>
      </w:r>
      <w:r>
        <w:rPr>
          <w:rFonts w:ascii="楷体" w:hAnsi="楷体" w:eastAsia="楷体" w:cs="宋体"/>
          <w:color w:val="000000" w:themeColor="text1"/>
          <w:sz w:val="21"/>
          <w14:textFill>
            <w14:solidFill>
              <w14:schemeClr w14:val="tx1"/>
            </w14:solidFill>
          </w14:textFill>
        </w:rPr>
        <w:t xml:space="preserve">5 </w:t>
      </w:r>
      <w:r>
        <w:rPr>
          <w:rFonts w:hint="eastAsia" w:ascii="楷体" w:hAnsi="楷体" w:eastAsia="楷体" w:cs="宋体"/>
          <w:color w:val="000000" w:themeColor="text1"/>
          <w:sz w:val="21"/>
          <w14:textFill>
            <w14:solidFill>
              <w14:schemeClr w14:val="tx1"/>
            </w14:solidFill>
          </w14:textFill>
        </w:rPr>
        <w:t>广西地区天然地震流动台阵的台站位置图</w:t>
      </w:r>
    </w:p>
    <w:p>
      <w:pPr>
        <w:adjustRightInd w:val="0"/>
        <w:snapToGrid w:val="0"/>
        <w:jc w:val="center"/>
        <w:rPr>
          <w:rFonts w:ascii="楷体" w:hAnsi="楷体" w:eastAsia="楷体" w:cs="宋体"/>
          <w:color w:val="000000" w:themeColor="text1"/>
          <w:sz w:val="21"/>
          <w14:textFill>
            <w14:solidFill>
              <w14:schemeClr w14:val="tx1"/>
            </w14:solidFill>
          </w14:textFill>
        </w:rPr>
      </w:pPr>
    </w:p>
    <w:p>
      <w:pPr>
        <w:adjustRightInd w:val="0"/>
        <w:snapToGrid w:val="0"/>
        <w:spacing w:line="480" w:lineRule="auto"/>
        <w:jc w:val="center"/>
        <w:rPr>
          <w:rFonts w:ascii="Times New Roman" w:hAnsi="Times New Roman" w:eastAsia="宋体" w:cs="宋体"/>
          <w:color w:val="000000" w:themeColor="text1"/>
          <w14:textFill>
            <w14:solidFill>
              <w14:schemeClr w14:val="tx1"/>
            </w14:solidFill>
          </w14:textFill>
        </w:rPr>
      </w:pPr>
      <w:r>
        <w:rPr>
          <w:rFonts w:ascii="Times New Roman" w:hAnsi="Times New Roman" w:eastAsia="宋体" w:cs="宋体"/>
          <w:color w:val="000000" w:themeColor="text1"/>
          <w14:textFill>
            <w14:solidFill>
              <w14:schemeClr w14:val="tx1"/>
            </w14:solidFill>
          </w14:textFill>
        </w:rPr>
        <w:drawing>
          <wp:inline distT="0" distB="0" distL="0" distR="0">
            <wp:extent cx="3475355" cy="20993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cstate="print">
                      <a:extLst>
                        <a:ext uri="{28A0092B-C50C-407E-A947-70E740481C1C}">
                          <a14:useLocalDpi xmlns:a14="http://schemas.microsoft.com/office/drawing/2010/main" val="0"/>
                        </a:ext>
                      </a:extLst>
                    </a:blip>
                    <a:srcRect l="2020" r="1891"/>
                    <a:stretch>
                      <a:fillRect/>
                    </a:stretch>
                  </pic:blipFill>
                  <pic:spPr>
                    <a:xfrm>
                      <a:off x="0" y="0"/>
                      <a:ext cx="3566211" cy="2154458"/>
                    </a:xfrm>
                    <a:prstGeom prst="rect">
                      <a:avLst/>
                    </a:prstGeom>
                  </pic:spPr>
                </pic:pic>
              </a:graphicData>
            </a:graphic>
          </wp:inline>
        </w:drawing>
      </w:r>
    </w:p>
    <w:p>
      <w:pPr>
        <w:adjustRightInd w:val="0"/>
        <w:snapToGrid w:val="0"/>
        <w:jc w:val="center"/>
        <w:rPr>
          <w:rFonts w:ascii="楷体" w:hAnsi="楷体" w:eastAsia="楷体" w:cs="宋体"/>
          <w:color w:val="000000" w:themeColor="text1"/>
          <w:sz w:val="21"/>
          <w14:textFill>
            <w14:solidFill>
              <w14:schemeClr w14:val="tx1"/>
            </w14:solidFill>
          </w14:textFill>
        </w:rPr>
      </w:pPr>
      <w:r>
        <w:rPr>
          <w:rFonts w:hint="eastAsia" w:ascii="楷体" w:hAnsi="楷体" w:eastAsia="楷体" w:cs="宋体"/>
          <w:color w:val="000000" w:themeColor="text1"/>
          <w:sz w:val="21"/>
          <w14:textFill>
            <w14:solidFill>
              <w14:schemeClr w14:val="tx1"/>
            </w14:solidFill>
          </w14:textFill>
        </w:rPr>
        <w:t>图</w:t>
      </w:r>
      <w:r>
        <w:rPr>
          <w:rFonts w:ascii="楷体" w:hAnsi="楷体" w:eastAsia="楷体" w:cs="宋体"/>
          <w:color w:val="000000" w:themeColor="text1"/>
          <w:sz w:val="21"/>
          <w14:textFill>
            <w14:solidFill>
              <w14:schemeClr w14:val="tx1"/>
            </w14:solidFill>
          </w14:textFill>
        </w:rPr>
        <w:t>6</w:t>
      </w:r>
      <w:r>
        <w:rPr>
          <w:rFonts w:hint="eastAsia" w:ascii="楷体" w:hAnsi="楷体" w:eastAsia="楷体" w:cs="宋体"/>
          <w:color w:val="000000" w:themeColor="text1"/>
          <w:sz w:val="21"/>
          <w14:textFill>
            <w14:solidFill>
              <w14:schemeClr w14:val="tx1"/>
            </w14:solidFill>
          </w14:textFill>
        </w:rPr>
        <w:t>a</w:t>
      </w:r>
      <w:r>
        <w:rPr>
          <w:rFonts w:ascii="楷体" w:hAnsi="楷体" w:eastAsia="楷体" w:cs="宋体"/>
          <w:color w:val="000000" w:themeColor="text1"/>
          <w:sz w:val="21"/>
          <w14:textFill>
            <w14:solidFill>
              <w14:schemeClr w14:val="tx1"/>
            </w14:solidFill>
          </w14:textFill>
        </w:rPr>
        <w:t xml:space="preserve">  事件#1</w:t>
      </w:r>
      <w:r>
        <w:rPr>
          <w:rFonts w:hint="eastAsia" w:ascii="楷体" w:hAnsi="楷体" w:eastAsia="楷体" w:cs="宋体"/>
          <w:color w:val="000000" w:themeColor="text1"/>
          <w:sz w:val="21"/>
          <w14:textFill>
            <w14:solidFill>
              <w14:schemeClr w14:val="tx1"/>
            </w14:solidFill>
          </w14:textFill>
        </w:rPr>
        <w:t>数据中的震相及其数值模拟结果</w:t>
      </w:r>
    </w:p>
    <w:p>
      <w:pPr>
        <w:adjustRightInd w:val="0"/>
        <w:snapToGrid w:val="0"/>
        <w:spacing w:line="480" w:lineRule="auto"/>
        <w:rPr>
          <w:rFonts w:ascii="Times New Roman" w:hAnsi="Times New Roman" w:eastAsia="宋体" w:cs="宋体"/>
          <w:color w:val="000000" w:themeColor="text1"/>
          <w14:textFill>
            <w14:solidFill>
              <w14:schemeClr w14:val="tx1"/>
            </w14:solidFill>
          </w14:textFill>
        </w:rPr>
      </w:pPr>
    </w:p>
    <w:p>
      <w:pPr>
        <w:adjustRightInd w:val="0"/>
        <w:snapToGrid w:val="0"/>
        <w:spacing w:line="480" w:lineRule="auto"/>
        <w:jc w:val="center"/>
        <w:rPr>
          <w:rFonts w:ascii="楷体" w:hAnsi="楷体" w:eastAsia="楷体" w:cs="宋体"/>
          <w:color w:val="000000" w:themeColor="text1"/>
          <w:sz w:val="21"/>
          <w14:textFill>
            <w14:solidFill>
              <w14:schemeClr w14:val="tx1"/>
            </w14:solidFill>
          </w14:textFill>
        </w:rPr>
      </w:pPr>
      <w:r>
        <w:rPr>
          <w:rFonts w:ascii="楷体" w:hAnsi="楷体" w:eastAsia="楷体" w:cs="宋体"/>
          <w:color w:val="000000" w:themeColor="text1"/>
          <w:sz w:val="21"/>
          <w14:textFill>
            <w14:solidFill>
              <w14:schemeClr w14:val="tx1"/>
            </w14:solidFill>
          </w14:textFill>
        </w:rPr>
        <w:drawing>
          <wp:inline distT="0" distB="0" distL="0" distR="0">
            <wp:extent cx="3633470" cy="2047875"/>
            <wp:effectExtent l="0" t="0" r="508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77534" cy="2072984"/>
                    </a:xfrm>
                    <a:prstGeom prst="rect">
                      <a:avLst/>
                    </a:prstGeom>
                  </pic:spPr>
                </pic:pic>
              </a:graphicData>
            </a:graphic>
          </wp:inline>
        </w:drawing>
      </w:r>
    </w:p>
    <w:p>
      <w:pPr>
        <w:adjustRightInd w:val="0"/>
        <w:snapToGrid w:val="0"/>
        <w:jc w:val="center"/>
        <w:rPr>
          <w:rFonts w:ascii="楷体" w:hAnsi="楷体" w:eastAsia="楷体" w:cs="宋体"/>
          <w:color w:val="000000" w:themeColor="text1"/>
          <w:sz w:val="21"/>
          <w14:textFill>
            <w14:solidFill>
              <w14:schemeClr w14:val="tx1"/>
            </w14:solidFill>
          </w14:textFill>
        </w:rPr>
      </w:pPr>
      <w:r>
        <w:rPr>
          <w:rFonts w:hint="eastAsia" w:ascii="楷体" w:hAnsi="楷体" w:eastAsia="楷体" w:cs="宋体"/>
          <w:color w:val="000000" w:themeColor="text1"/>
          <w:sz w:val="21"/>
          <w14:textFill>
            <w14:solidFill>
              <w14:schemeClr w14:val="tx1"/>
            </w14:solidFill>
          </w14:textFill>
        </w:rPr>
        <w:t>图</w:t>
      </w:r>
      <w:r>
        <w:rPr>
          <w:rFonts w:ascii="楷体" w:hAnsi="楷体" w:eastAsia="楷体" w:cs="宋体"/>
          <w:color w:val="000000" w:themeColor="text1"/>
          <w:sz w:val="21"/>
          <w14:textFill>
            <w14:solidFill>
              <w14:schemeClr w14:val="tx1"/>
            </w14:solidFill>
          </w14:textFill>
        </w:rPr>
        <w:t>6</w:t>
      </w:r>
      <w:r>
        <w:rPr>
          <w:rFonts w:hint="eastAsia" w:ascii="楷体" w:hAnsi="楷体" w:eastAsia="楷体" w:cs="宋体"/>
          <w:color w:val="000000" w:themeColor="text1"/>
          <w:sz w:val="21"/>
          <w14:textFill>
            <w14:solidFill>
              <w14:schemeClr w14:val="tx1"/>
            </w14:solidFill>
          </w14:textFill>
        </w:rPr>
        <w:t>b</w:t>
      </w:r>
      <w:r>
        <w:rPr>
          <w:rFonts w:ascii="楷体" w:hAnsi="楷体" w:eastAsia="楷体" w:cs="宋体"/>
          <w:color w:val="000000" w:themeColor="text1"/>
          <w:sz w:val="21"/>
          <w14:textFill>
            <w14:solidFill>
              <w14:schemeClr w14:val="tx1"/>
            </w14:solidFill>
          </w14:textFill>
        </w:rPr>
        <w:t>事件#2</w:t>
      </w:r>
      <w:r>
        <w:rPr>
          <w:rFonts w:hint="eastAsia" w:ascii="楷体" w:hAnsi="楷体" w:eastAsia="楷体" w:cs="宋体"/>
          <w:color w:val="000000" w:themeColor="text1"/>
          <w:sz w:val="21"/>
          <w14:textFill>
            <w14:solidFill>
              <w14:schemeClr w14:val="tx1"/>
            </w14:solidFill>
          </w14:textFill>
        </w:rPr>
        <w:t>数据中的震相及其数值模拟结果</w:t>
      </w:r>
    </w:p>
    <w:p>
      <w:pPr>
        <w:adjustRightInd w:val="0"/>
        <w:snapToGrid w:val="0"/>
        <w:jc w:val="center"/>
        <w:rPr>
          <w:rFonts w:ascii="楷体" w:hAnsi="楷体" w:eastAsia="楷体" w:cs="宋体"/>
          <w:color w:val="000000" w:themeColor="text1"/>
          <w:sz w:val="21"/>
          <w14:textFill>
            <w14:solidFill>
              <w14:schemeClr w14:val="tx1"/>
            </w14:solidFill>
          </w14:textFill>
        </w:rPr>
      </w:pPr>
    </w:p>
    <w:p>
      <w:pPr>
        <w:adjustRightInd w:val="0"/>
        <w:snapToGrid w:val="0"/>
        <w:spacing w:line="480" w:lineRule="auto"/>
        <w:ind w:firstLine="480" w:firstLineChars="200"/>
        <w:rPr>
          <w:rFonts w:asciiTheme="minorEastAsia" w:hAnsiTheme="minorEastAsia"/>
          <w:color w:val="000000" w:themeColor="text1"/>
          <w14:textFill>
            <w14:solidFill>
              <w14:schemeClr w14:val="tx1"/>
            </w14:solidFill>
          </w14:textFill>
        </w:rPr>
      </w:pPr>
      <w:r>
        <w:rPr>
          <w:rFonts w:hint="eastAsia" w:cs="宋体" w:asciiTheme="minorEastAsia" w:hAnsiTheme="minorEastAsia"/>
          <w:color w:val="000000" w:themeColor="text1"/>
          <w14:textFill>
            <w14:solidFill>
              <w14:schemeClr w14:val="tx1"/>
            </w14:solidFill>
          </w14:textFill>
        </w:rPr>
        <w:t>由图</w:t>
      </w:r>
      <w:r>
        <w:rPr>
          <w:rFonts w:cs="宋体" w:asciiTheme="minorEastAsia" w:hAnsiTheme="minorEastAsia"/>
          <w:color w:val="000000" w:themeColor="text1"/>
          <w14:textFill>
            <w14:solidFill>
              <w14:schemeClr w14:val="tx1"/>
            </w14:solidFill>
          </w14:textFill>
        </w:rPr>
        <w:t>6</w:t>
      </w:r>
      <w:r>
        <w:rPr>
          <w:rFonts w:hint="eastAsia" w:cs="宋体" w:asciiTheme="minorEastAsia" w:hAnsiTheme="minorEastAsia"/>
          <w:color w:val="000000" w:themeColor="text1"/>
          <w14:textFill>
            <w14:solidFill>
              <w14:schemeClr w14:val="tx1"/>
            </w14:solidFill>
          </w14:textFill>
        </w:rPr>
        <w:t>可以看出，数值模拟结果与地震事件中的各种地震震相出现的位置相吻合，从而确定了广西宽频带地震流动台阵记录的两个分别发生在尼泊尔（#</w:t>
      </w:r>
      <w:r>
        <w:rPr>
          <w:rFonts w:cs="宋体" w:asciiTheme="minorEastAsia" w:hAnsiTheme="minorEastAsia"/>
          <w:color w:val="000000" w:themeColor="text1"/>
          <w14:textFill>
            <w14:solidFill>
              <w14:schemeClr w14:val="tx1"/>
            </w14:solidFill>
          </w14:textFill>
        </w:rPr>
        <w:t>1</w:t>
      </w:r>
      <w:r>
        <w:rPr>
          <w:rFonts w:hint="eastAsia" w:cs="宋体" w:asciiTheme="minorEastAsia" w:hAnsiTheme="minorEastAsia"/>
          <w:color w:val="000000" w:themeColor="text1"/>
          <w14:textFill>
            <w14:solidFill>
              <w14:schemeClr w14:val="tx1"/>
            </w14:solidFill>
          </w14:textFill>
        </w:rPr>
        <w:t>，震中距为2</w:t>
      </w:r>
      <w:r>
        <w:rPr>
          <w:rFonts w:cs="宋体" w:asciiTheme="minorEastAsia" w:hAnsiTheme="minorEastAsia"/>
          <w:color w:val="000000" w:themeColor="text1"/>
          <w14:textFill>
            <w14:solidFill>
              <w14:schemeClr w14:val="tx1"/>
            </w14:solidFill>
          </w14:textFill>
        </w:rPr>
        <w:t>3.8</w:t>
      </w:r>
      <w:r>
        <w:rPr>
          <w:rFonts w:hint="eastAsia" w:cs="宋体" w:asciiTheme="minorEastAsia" w:hAnsiTheme="minorEastAsia"/>
          <w:color w:val="000000" w:themeColor="text1"/>
          <w14:textFill>
            <w14:solidFill>
              <w14:schemeClr w14:val="tx1"/>
            </w14:solidFill>
          </w14:textFill>
        </w:rPr>
        <w:t>度左右）和智利（#</w:t>
      </w:r>
      <w:r>
        <w:rPr>
          <w:rFonts w:cs="宋体" w:asciiTheme="minorEastAsia" w:hAnsiTheme="minorEastAsia"/>
          <w:color w:val="000000" w:themeColor="text1"/>
          <w14:textFill>
            <w14:solidFill>
              <w14:schemeClr w14:val="tx1"/>
            </w14:solidFill>
          </w14:textFill>
        </w:rPr>
        <w:t>2</w:t>
      </w:r>
      <w:r>
        <w:rPr>
          <w:rFonts w:hint="eastAsia" w:cs="宋体" w:asciiTheme="minorEastAsia" w:hAnsiTheme="minorEastAsia"/>
          <w:color w:val="000000" w:themeColor="text1"/>
          <w14:textFill>
            <w14:solidFill>
              <w14:schemeClr w14:val="tx1"/>
            </w14:solidFill>
          </w14:textFill>
        </w:rPr>
        <w:t>，震中距为</w:t>
      </w:r>
      <w:r>
        <w:rPr>
          <w:rFonts w:cs="宋体" w:asciiTheme="minorEastAsia" w:hAnsiTheme="minorEastAsia"/>
          <w:color w:val="000000" w:themeColor="text1"/>
          <w14:textFill>
            <w14:solidFill>
              <w14:schemeClr w14:val="tx1"/>
            </w14:solidFill>
          </w14:textFill>
        </w:rPr>
        <w:t>160.0</w:t>
      </w:r>
      <w:r>
        <w:rPr>
          <w:rFonts w:hint="eastAsia" w:cs="宋体" w:asciiTheme="minorEastAsia" w:hAnsiTheme="minorEastAsia"/>
          <w:color w:val="000000" w:themeColor="text1"/>
          <w14:textFill>
            <w14:solidFill>
              <w14:schemeClr w14:val="tx1"/>
            </w14:solidFill>
          </w14:textFill>
        </w:rPr>
        <w:t>度左右）的地震事件中的各种地震震相。在两个地震事件中，所有的震相均可识别，而且在事件#</w:t>
      </w:r>
      <w:r>
        <w:rPr>
          <w:rFonts w:cs="宋体" w:asciiTheme="minorEastAsia" w:hAnsiTheme="minorEastAsia"/>
          <w:color w:val="000000" w:themeColor="text1"/>
          <w14:textFill>
            <w14:solidFill>
              <w14:schemeClr w14:val="tx1"/>
            </w14:solidFill>
          </w14:textFill>
        </w:rPr>
        <w:t>2</w:t>
      </w:r>
      <w:r>
        <w:rPr>
          <w:rFonts w:hint="eastAsia" w:cs="宋体" w:asciiTheme="minorEastAsia" w:hAnsiTheme="minorEastAsia"/>
          <w:color w:val="000000" w:themeColor="text1"/>
          <w14:textFill>
            <w14:solidFill>
              <w14:schemeClr w14:val="tx1"/>
            </w14:solidFill>
          </w14:textFill>
        </w:rPr>
        <w:t>中的存在明显的多次反射波PP、PPP、PPPP、PPPPP、SS及转换反射波PS等震相之间。当然，识别出来的</w:t>
      </w:r>
      <w:r>
        <w:rPr>
          <w:rFonts w:hint="eastAsia" w:ascii="Times New Roman" w:hAnsi="Times New Roman" w:eastAsia="宋体" w:cs="宋体"/>
          <w:color w:val="000000" w:themeColor="text1"/>
          <w14:textFill>
            <w14:solidFill>
              <w14:schemeClr w14:val="tx1"/>
            </w14:solidFill>
          </w14:textFill>
        </w:rPr>
        <w:t>震相的理论到时与实际波至之间存在一定的偏差，正是这种时间偏差的存在，为研究地球内部速度结构的非均匀性（包括径向和横向上的非均匀性）提供了可能。</w:t>
      </w:r>
    </w:p>
    <w:p>
      <w:pPr>
        <w:pStyle w:val="2"/>
        <w:adjustRightInd w:val="0"/>
        <w:snapToGrid w:val="0"/>
        <w:rPr>
          <w:color w:val="000000" w:themeColor="text1"/>
          <w14:textFill>
            <w14:solidFill>
              <w14:schemeClr w14:val="tx1"/>
            </w14:solidFill>
          </w14:textFill>
        </w:rPr>
      </w:pPr>
      <w:bookmarkStart w:id="110" w:name="_Toc515265092"/>
      <w:r>
        <w:rPr>
          <w:color w:val="000000" w:themeColor="text1"/>
          <w14:textFill>
            <w14:solidFill>
              <w14:schemeClr w14:val="tx1"/>
            </w14:solidFill>
          </w14:textFill>
        </w:rPr>
        <w:t xml:space="preserve">5 </w:t>
      </w:r>
      <w:r>
        <w:rPr>
          <w:rFonts w:hint="eastAsia"/>
          <w:color w:val="000000" w:themeColor="text1"/>
          <w14:textFill>
            <w14:solidFill>
              <w14:schemeClr w14:val="tx1"/>
            </w14:solidFill>
          </w14:textFill>
        </w:rPr>
        <w:t>结论</w:t>
      </w:r>
      <w:bookmarkEnd w:id="110"/>
    </w:p>
    <w:p>
      <w:pPr>
        <w:adjustRightInd w:val="0"/>
        <w:snapToGrid w:val="0"/>
        <w:spacing w:line="480" w:lineRule="auto"/>
        <w:ind w:firstLine="480" w:firstLineChars="200"/>
        <w:rPr>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本文基于IASP91地球速度模型，采用数值模拟技术对地球内部传播的不同震相的旅行时间及射线路径进行了数值模拟。数值模拟结果及其应用效果表明：基于IASP</w:t>
      </w:r>
      <w:r>
        <w:rPr>
          <w:rFonts w:ascii="Times New Roman" w:hAnsi="Times New Roman" w:eastAsia="宋体" w:cs="宋体"/>
          <w:color w:val="000000" w:themeColor="text1"/>
          <w14:textFill>
            <w14:solidFill>
              <w14:schemeClr w14:val="tx1"/>
            </w14:solidFill>
          </w14:textFill>
        </w:rPr>
        <w:t>91</w:t>
      </w:r>
      <w:r>
        <w:rPr>
          <w:rFonts w:hint="eastAsia" w:ascii="Times New Roman" w:hAnsi="Times New Roman" w:eastAsia="宋体" w:cs="宋体"/>
          <w:color w:val="000000" w:themeColor="text1"/>
          <w14:textFill>
            <w14:solidFill>
              <w14:schemeClr w14:val="tx1"/>
            </w14:solidFill>
          </w14:textFill>
        </w:rPr>
        <w:t>地球速度模型，该方法可以很好地模拟地球内部地震波传播的运动学特征，具有计算过程简单，计算速度快、精度高等优点。由数值模拟计算的震相到时与实际波至之间存在一定的偏差，主要是由于地球内部速度结构的非均匀性引起的，包括径向和横向上的非均匀性。正是这种偏差，为我们研究地球内部的复杂结构提供了可能。</w:t>
      </w:r>
      <w:r>
        <w:rPr>
          <w:rFonts w:ascii="黑体" w:hAnsi="黑体" w:cs="宋体"/>
          <w:color w:val="000000" w:themeColor="text1"/>
          <w:szCs w:val="30"/>
          <w14:textFill>
            <w14:solidFill>
              <w14:schemeClr w14:val="tx1"/>
            </w14:solidFill>
          </w14:textFill>
        </w:rPr>
        <w:br w:type="page"/>
      </w:r>
      <w:bookmarkStart w:id="111" w:name="_Toc515265093"/>
      <w:r>
        <w:rPr>
          <w:rFonts w:hint="eastAsia"/>
          <w:color w:val="000000" w:themeColor="text1"/>
          <w14:textFill>
            <w14:solidFill>
              <w14:schemeClr w14:val="tx1"/>
            </w14:solidFill>
          </w14:textFill>
        </w:rPr>
        <w:t>参考文献</w:t>
      </w:r>
      <w:bookmarkEnd w:id="111"/>
    </w:p>
    <w:p>
      <w:pPr>
        <w:adjustRightInd w:val="0"/>
        <w:snapToGrid w:val="0"/>
        <w:spacing w:line="480" w:lineRule="auto"/>
        <w:ind w:left="420" w:hanging="420" w:hangingChars="200"/>
        <w:rPr>
          <w:rFonts w:ascii="Times New Roman" w:hAnsi="Times New Roman" w:cs="Times New Roman"/>
          <w:color w:val="000000" w:themeColor="text1"/>
          <w:sz w:val="21"/>
          <w14:textFill>
            <w14:solidFill>
              <w14:schemeClr w14:val="tx1"/>
            </w14:solidFill>
          </w14:textFill>
        </w:rPr>
      </w:pPr>
      <w:r>
        <w:rPr>
          <w:rFonts w:hint="eastAsia" w:ascii="Times New Roman" w:hAnsi="Times New Roman" w:cs="Times New Roman"/>
          <w:color w:val="000000" w:themeColor="text1"/>
          <w:sz w:val="21"/>
          <w14:textFill>
            <w14:solidFill>
              <w14:schemeClr w14:val="tx1"/>
            </w14:solidFill>
          </w14:textFill>
        </w:rPr>
        <w:t>Aki, k. &amp; Lee, K. W. (1976) Determination of three-dimensional velocitoy anomalies under a seismic array using first P arrival times from local earthquakes: 1. A homogeneous initial model. Journal of Geophysical Research, 81: 4381-4399.</w:t>
      </w:r>
    </w:p>
    <w:p>
      <w:pPr>
        <w:shd w:val="clear" w:color="auto" w:fill="FFFFFF"/>
        <w:adjustRightInd w:val="0"/>
        <w:snapToGrid w:val="0"/>
        <w:spacing w:line="480" w:lineRule="auto"/>
        <w:ind w:left="420" w:hanging="420" w:hangingChars="200"/>
        <w:rPr>
          <w:rFonts w:ascii="Times New Roman" w:hAnsi="Times New Roman" w:cs="Times New Roman"/>
          <w:color w:val="000000" w:themeColor="text1"/>
          <w:sz w:val="21"/>
          <w14:textFill>
            <w14:solidFill>
              <w14:schemeClr w14:val="tx1"/>
            </w14:solidFill>
          </w14:textFill>
        </w:rPr>
      </w:pPr>
      <w:r>
        <w:rPr>
          <w:rFonts w:hint="eastAsia" w:ascii="Times New Roman" w:hAnsi="Times New Roman" w:cs="Arial"/>
          <w:color w:val="000000" w:themeColor="text1"/>
          <w:sz w:val="21"/>
          <w:shd w:val="clear" w:color="auto" w:fill="FFFFFF"/>
          <w14:textFill>
            <w14:solidFill>
              <w14:schemeClr w14:val="tx1"/>
            </w14:solidFill>
          </w14:textFill>
        </w:rPr>
        <w:t>Bijwaard, H. &amp; Spakman, W. (1999) Fast kinematic ray tracing of first- and later-arriving global seismic phases. Geophysical Journal International, 139(2): 359-369.</w:t>
      </w:r>
    </w:p>
    <w:p>
      <w:pPr>
        <w:adjustRightInd w:val="0"/>
        <w:snapToGrid w:val="0"/>
        <w:spacing w:line="480" w:lineRule="auto"/>
        <w:ind w:left="420" w:hanging="420" w:hangingChars="200"/>
        <w:rPr>
          <w:rFonts w:ascii="Times New Roman" w:hAnsi="Times New Roman" w:cs="Times New Roman"/>
          <w:color w:val="000000" w:themeColor="text1"/>
          <w:sz w:val="21"/>
          <w14:textFill>
            <w14:solidFill>
              <w14:schemeClr w14:val="tx1"/>
            </w14:solidFill>
          </w14:textFill>
        </w:rPr>
      </w:pPr>
      <w:r>
        <w:rPr>
          <w:rFonts w:ascii="Times New Roman" w:hAnsi="Times New Roman" w:cs="Times New Roman"/>
          <w:color w:val="000000" w:themeColor="text1"/>
          <w:sz w:val="21"/>
          <w14:textFill>
            <w14:solidFill>
              <w14:schemeClr w14:val="tx1"/>
            </w14:solidFill>
          </w14:textFill>
        </w:rPr>
        <w:t>Buland</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R. &amp; Chapman</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C.</w:t>
      </w:r>
      <w:r>
        <w:rPr>
          <w:rFonts w:hint="eastAsia" w:ascii="Times New Roman" w:hAnsi="Times New Roman" w:cs="Times New Roman"/>
          <w:color w:val="000000" w:themeColor="text1"/>
          <w:sz w:val="21"/>
          <w14:textFill>
            <w14:solidFill>
              <w14:schemeClr w14:val="tx1"/>
            </w14:solidFill>
          </w14:textFill>
        </w:rPr>
        <w:t xml:space="preserve"> </w:t>
      </w:r>
      <w:r>
        <w:rPr>
          <w:rFonts w:ascii="Times New Roman" w:hAnsi="Times New Roman" w:cs="Times New Roman"/>
          <w:color w:val="000000" w:themeColor="text1"/>
          <w:sz w:val="21"/>
          <w14:textFill>
            <w14:solidFill>
              <w14:schemeClr w14:val="tx1"/>
            </w14:solidFill>
          </w14:textFill>
        </w:rPr>
        <w:t xml:space="preserve">H. </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1983</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The computation of seismic travel times</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Bulletin of the Seismological Society of America, 73</w:t>
      </w:r>
      <w:r>
        <w:rPr>
          <w:rFonts w:hint="eastAsia" w:ascii="Times New Roman" w:hAnsi="Times New Roman" w:cs="Times New Roman"/>
          <w:color w:val="000000" w:themeColor="text1"/>
          <w:sz w:val="21"/>
          <w14:textFill>
            <w14:solidFill>
              <w14:schemeClr w14:val="tx1"/>
            </w14:solidFill>
          </w14:textFill>
        </w:rPr>
        <w:t>(5):</w:t>
      </w:r>
      <w:r>
        <w:rPr>
          <w:rFonts w:ascii="Times New Roman" w:hAnsi="Times New Roman" w:cs="Times New Roman"/>
          <w:color w:val="000000" w:themeColor="text1"/>
          <w:sz w:val="21"/>
          <w14:textFill>
            <w14:solidFill>
              <w14:schemeClr w14:val="tx1"/>
            </w14:solidFill>
          </w14:textFill>
        </w:rPr>
        <w:t xml:space="preserve"> 1271-1302.</w:t>
      </w:r>
    </w:p>
    <w:p>
      <w:pPr>
        <w:shd w:val="clear" w:color="auto" w:fill="FFFFFF"/>
        <w:adjustRightInd w:val="0"/>
        <w:snapToGrid w:val="0"/>
        <w:spacing w:line="480" w:lineRule="auto"/>
        <w:ind w:left="420" w:hanging="420" w:hangingChars="200"/>
        <w:rPr>
          <w:rFonts w:ascii="Times New Roman" w:hAnsi="Times New Roman" w:eastAsia="宋体" w:cs="Arial"/>
          <w:color w:val="000000" w:themeColor="text1"/>
          <w:sz w:val="21"/>
          <w:shd w:val="clear" w:color="auto" w:fill="FFFFFF"/>
          <w14:textFill>
            <w14:solidFill>
              <w14:schemeClr w14:val="tx1"/>
            </w14:solidFill>
          </w14:textFill>
        </w:rPr>
      </w:pPr>
      <w:r>
        <w:rPr>
          <w:rFonts w:hint="eastAsia" w:ascii="Times New Roman" w:hAnsi="Times New Roman" w:eastAsia="宋体" w:cs="Arial"/>
          <w:color w:val="000000" w:themeColor="text1"/>
          <w:sz w:val="21"/>
          <w:shd w:val="clear" w:color="auto" w:fill="FFFFFF"/>
          <w14:textFill>
            <w14:solidFill>
              <w14:schemeClr w14:val="tx1"/>
            </w14:solidFill>
          </w14:textFill>
        </w:rPr>
        <w:t>Burdick, S., &amp; Leki</w:t>
      </w:r>
      <w:r>
        <w:rPr>
          <w:rFonts w:hint="eastAsia" w:ascii="MS Mincho" w:hAnsi="MS Mincho" w:eastAsia="MS Mincho" w:cs="MS Mincho"/>
          <w:color w:val="000000" w:themeColor="text1"/>
          <w:sz w:val="21"/>
          <w:shd w:val="clear" w:color="auto" w:fill="FFFFFF"/>
          <w14:textFill>
            <w14:solidFill>
              <w14:schemeClr w14:val="tx1"/>
            </w14:solidFill>
          </w14:textFill>
        </w:rPr>
        <w:t>ć</w:t>
      </w:r>
      <w:r>
        <w:rPr>
          <w:rFonts w:hint="eastAsia" w:ascii="Times New Roman" w:hAnsi="Times New Roman" w:eastAsia="宋体" w:cs="Arial"/>
          <w:color w:val="000000" w:themeColor="text1"/>
          <w:sz w:val="21"/>
          <w:shd w:val="clear" w:color="auto" w:fill="FFFFFF"/>
          <w14:textFill>
            <w14:solidFill>
              <w14:schemeClr w14:val="tx1"/>
            </w14:solidFill>
          </w14:textFill>
        </w:rPr>
        <w:t>, V. (2017) Velocity variations and uncertainty from transdimensional P-wave tomography of North America.</w:t>
      </w:r>
      <w:r>
        <w:rPr>
          <w:rFonts w:ascii="Times New Roman" w:hAnsi="Times New Roman" w:eastAsia="宋体" w:cs="Arial"/>
          <w:color w:val="000000" w:themeColor="text1"/>
          <w:sz w:val="21"/>
          <w:shd w:val="clear" w:color="auto" w:fill="FFFFFF"/>
          <w14:textFill>
            <w14:solidFill>
              <w14:schemeClr w14:val="tx1"/>
            </w14:solidFill>
          </w14:textFill>
        </w:rPr>
        <w:t xml:space="preserve"> Geophysical Journal International, 209(2), 1337-1351.</w:t>
      </w:r>
    </w:p>
    <w:p>
      <w:pPr>
        <w:shd w:val="clear" w:color="auto" w:fill="FFFFFF"/>
        <w:adjustRightInd w:val="0"/>
        <w:snapToGrid w:val="0"/>
        <w:spacing w:line="480" w:lineRule="auto"/>
        <w:ind w:left="420" w:hanging="420" w:hangingChars="200"/>
        <w:rPr>
          <w:rFonts w:ascii="Times New Roman" w:hAnsi="Times New Roman" w:cs="Arial"/>
          <w:color w:val="000000" w:themeColor="text1"/>
          <w:sz w:val="21"/>
          <w:shd w:val="clear" w:color="auto" w:fill="FFFFFF"/>
          <w14:textFill>
            <w14:solidFill>
              <w14:schemeClr w14:val="tx1"/>
            </w14:solidFill>
          </w14:textFill>
        </w:rPr>
      </w:pPr>
      <w:r>
        <w:rPr>
          <w:rFonts w:hint="eastAsia" w:ascii="Times New Roman" w:hAnsi="Times New Roman" w:cs="Arial"/>
          <w:color w:val="000000" w:themeColor="text1"/>
          <w:sz w:val="21"/>
          <w:shd w:val="clear" w:color="auto" w:fill="FFFFFF"/>
          <w14:textFill>
            <w14:solidFill>
              <w14:schemeClr w14:val="tx1"/>
            </w14:solidFill>
          </w14:textFill>
        </w:rPr>
        <w:t xml:space="preserve">Dzeiwonski, A. M., Hales, A. L. &amp; Lapwood, E. R. (1975) Parametrically simple Earth models consistent </w:t>
      </w:r>
      <w:r>
        <w:rPr>
          <w:rFonts w:ascii="Times New Roman" w:hAnsi="Times New Roman" w:cs="Arial"/>
          <w:color w:val="000000" w:themeColor="text1"/>
          <w:sz w:val="21"/>
          <w:shd w:val="clear" w:color="auto" w:fill="FFFFFF"/>
          <w14:textFill>
            <w14:solidFill>
              <w14:schemeClr w14:val="tx1"/>
            </w14:solidFill>
          </w14:textFill>
        </w:rPr>
        <w:t>with</w:t>
      </w:r>
      <w:r>
        <w:rPr>
          <w:rFonts w:hint="eastAsia" w:ascii="Times New Roman" w:hAnsi="Times New Roman" w:cs="Arial"/>
          <w:color w:val="000000" w:themeColor="text1"/>
          <w:sz w:val="21"/>
          <w:shd w:val="clear" w:color="auto" w:fill="FFFFFF"/>
          <w14:textFill>
            <w14:solidFill>
              <w14:schemeClr w14:val="tx1"/>
            </w14:solidFill>
          </w14:textFill>
        </w:rPr>
        <w:t xml:space="preserve"> geophysical data. Phys. Earth planet. Inter., 10: 12-48.</w:t>
      </w:r>
    </w:p>
    <w:p>
      <w:pPr>
        <w:shd w:val="clear" w:color="auto" w:fill="FFFFFF"/>
        <w:adjustRightInd w:val="0"/>
        <w:snapToGrid w:val="0"/>
        <w:spacing w:line="480" w:lineRule="auto"/>
        <w:ind w:left="420" w:hanging="420" w:hangingChars="200"/>
        <w:rPr>
          <w:rFonts w:ascii="Times New Roman" w:hAnsi="Times New Roman" w:cs="Arial"/>
          <w:color w:val="000000" w:themeColor="text1"/>
          <w:sz w:val="21"/>
          <w:shd w:val="clear" w:color="auto" w:fill="FFFFFF"/>
          <w14:textFill>
            <w14:solidFill>
              <w14:schemeClr w14:val="tx1"/>
            </w14:solidFill>
          </w14:textFill>
        </w:rPr>
      </w:pPr>
      <w:r>
        <w:rPr>
          <w:rFonts w:ascii="Times New Roman" w:hAnsi="Times New Roman" w:cs="Arial"/>
          <w:color w:val="000000" w:themeColor="text1"/>
          <w:sz w:val="21"/>
          <w:shd w:val="clear" w:color="auto" w:fill="FFFFFF"/>
          <w14:textFill>
            <w14:solidFill>
              <w14:schemeClr w14:val="tx1"/>
            </w14:solidFill>
          </w14:textFill>
        </w:rPr>
        <w:t>Dziewonski</w:t>
      </w:r>
      <w:r>
        <w:rPr>
          <w:rFonts w:hint="eastAsia" w:ascii="Times New Roman" w:hAnsi="Times New Roman" w:cs="Arial"/>
          <w:color w:val="000000" w:themeColor="text1"/>
          <w:sz w:val="21"/>
          <w:shd w:val="clear" w:color="auto" w:fill="FFFFFF"/>
          <w14:textFill>
            <w14:solidFill>
              <w14:schemeClr w14:val="tx1"/>
            </w14:solidFill>
          </w14:textFill>
        </w:rPr>
        <w:t>,</w:t>
      </w:r>
      <w:r>
        <w:rPr>
          <w:rFonts w:ascii="Times New Roman" w:hAnsi="Times New Roman" w:cs="Arial"/>
          <w:color w:val="000000" w:themeColor="text1"/>
          <w:sz w:val="21"/>
          <w:shd w:val="clear" w:color="auto" w:fill="FFFFFF"/>
          <w14:textFill>
            <w14:solidFill>
              <w14:schemeClr w14:val="tx1"/>
            </w14:solidFill>
          </w14:textFill>
        </w:rPr>
        <w:t xml:space="preserve"> A.M. &amp; Gilbert</w:t>
      </w:r>
      <w:r>
        <w:rPr>
          <w:rFonts w:hint="eastAsia" w:ascii="Times New Roman" w:hAnsi="Times New Roman" w:cs="Arial"/>
          <w:color w:val="000000" w:themeColor="text1"/>
          <w:sz w:val="21"/>
          <w:shd w:val="clear" w:color="auto" w:fill="FFFFFF"/>
          <w14:textFill>
            <w14:solidFill>
              <w14:schemeClr w14:val="tx1"/>
            </w14:solidFill>
          </w14:textFill>
        </w:rPr>
        <w:t>,</w:t>
      </w:r>
      <w:r>
        <w:rPr>
          <w:rFonts w:ascii="Times New Roman" w:hAnsi="Times New Roman" w:cs="Arial"/>
          <w:color w:val="000000" w:themeColor="text1"/>
          <w:sz w:val="21"/>
          <w:shd w:val="clear" w:color="auto" w:fill="FFFFFF"/>
          <w14:textFill>
            <w14:solidFill>
              <w14:schemeClr w14:val="tx1"/>
            </w14:solidFill>
          </w14:textFill>
        </w:rPr>
        <w:t xml:space="preserve"> F. </w:t>
      </w:r>
      <w:r>
        <w:rPr>
          <w:rFonts w:hint="eastAsia" w:ascii="Times New Roman" w:hAnsi="Times New Roman" w:cs="Arial"/>
          <w:color w:val="000000" w:themeColor="text1"/>
          <w:sz w:val="21"/>
          <w:shd w:val="clear" w:color="auto" w:fill="FFFFFF"/>
          <w14:textFill>
            <w14:solidFill>
              <w14:schemeClr w14:val="tx1"/>
            </w14:solidFill>
          </w14:textFill>
        </w:rPr>
        <w:t>(</w:t>
      </w:r>
      <w:r>
        <w:rPr>
          <w:rFonts w:ascii="Times New Roman" w:hAnsi="Times New Roman" w:cs="Arial"/>
          <w:color w:val="000000" w:themeColor="text1"/>
          <w:sz w:val="21"/>
          <w:shd w:val="clear" w:color="auto" w:fill="FFFFFF"/>
          <w14:textFill>
            <w14:solidFill>
              <w14:schemeClr w14:val="tx1"/>
            </w14:solidFill>
          </w14:textFill>
        </w:rPr>
        <w:t>1976</w:t>
      </w:r>
      <w:r>
        <w:rPr>
          <w:rFonts w:hint="eastAsia" w:ascii="Times New Roman" w:hAnsi="Times New Roman" w:cs="Arial"/>
          <w:color w:val="000000" w:themeColor="text1"/>
          <w:sz w:val="21"/>
          <w:shd w:val="clear" w:color="auto" w:fill="FFFFFF"/>
          <w14:textFill>
            <w14:solidFill>
              <w14:schemeClr w14:val="tx1"/>
            </w14:solidFill>
          </w14:textFill>
        </w:rPr>
        <w:t>)</w:t>
      </w:r>
      <w:r>
        <w:rPr>
          <w:rFonts w:ascii="Times New Roman" w:hAnsi="Times New Roman" w:cs="Arial"/>
          <w:color w:val="000000" w:themeColor="text1"/>
          <w:sz w:val="21"/>
          <w:shd w:val="clear" w:color="auto" w:fill="FFFFFF"/>
          <w14:textFill>
            <w14:solidFill>
              <w14:schemeClr w14:val="tx1"/>
            </w14:solidFill>
          </w14:textFill>
        </w:rPr>
        <w:t xml:space="preserve"> The effect of small, aspherical perturbations on travel times and a re-examination of the correction for ellipticity</w:t>
      </w:r>
      <w:r>
        <w:rPr>
          <w:rFonts w:hint="eastAsia" w:ascii="Times New Roman" w:hAnsi="Times New Roman" w:cs="Arial"/>
          <w:color w:val="000000" w:themeColor="text1"/>
          <w:sz w:val="21"/>
          <w:shd w:val="clear" w:color="auto" w:fill="FFFFFF"/>
          <w14:textFill>
            <w14:solidFill>
              <w14:schemeClr w14:val="tx1"/>
            </w14:solidFill>
          </w14:textFill>
        </w:rPr>
        <w:t>.</w:t>
      </w:r>
      <w:r>
        <w:rPr>
          <w:rFonts w:ascii="Times New Roman" w:hAnsi="Times New Roman" w:cs="Arial"/>
          <w:color w:val="000000" w:themeColor="text1"/>
          <w:sz w:val="21"/>
          <w:shd w:val="clear" w:color="auto" w:fill="FFFFFF"/>
          <w14:textFill>
            <w14:solidFill>
              <w14:schemeClr w14:val="tx1"/>
            </w14:solidFill>
          </w14:textFill>
        </w:rPr>
        <w:t xml:space="preserve"> Geophysical Journal of the Royal Astronomical Society,</w:t>
      </w:r>
      <w:r>
        <w:rPr>
          <w:rFonts w:hint="eastAsia" w:ascii="Times New Roman" w:hAnsi="Times New Roman" w:cs="Arial"/>
          <w:color w:val="000000" w:themeColor="text1"/>
          <w:sz w:val="21"/>
          <w:shd w:val="clear" w:color="auto" w:fill="FFFFFF"/>
          <w14:textFill>
            <w14:solidFill>
              <w14:schemeClr w14:val="tx1"/>
            </w14:solidFill>
          </w14:textFill>
        </w:rPr>
        <w:t xml:space="preserve"> </w:t>
      </w:r>
      <w:r>
        <w:rPr>
          <w:rFonts w:ascii="Times New Roman" w:hAnsi="Times New Roman" w:cs="Arial"/>
          <w:color w:val="000000" w:themeColor="text1"/>
          <w:sz w:val="21"/>
          <w:shd w:val="clear" w:color="auto" w:fill="FFFFFF"/>
          <w14:textFill>
            <w14:solidFill>
              <w14:schemeClr w14:val="tx1"/>
            </w14:solidFill>
          </w14:textFill>
        </w:rPr>
        <w:t>44(1)</w:t>
      </w:r>
      <w:r>
        <w:rPr>
          <w:rFonts w:hint="eastAsia" w:ascii="Times New Roman" w:hAnsi="Times New Roman" w:cs="Arial"/>
          <w:color w:val="000000" w:themeColor="text1"/>
          <w:sz w:val="21"/>
          <w:shd w:val="clear" w:color="auto" w:fill="FFFFFF"/>
          <w14:textFill>
            <w14:solidFill>
              <w14:schemeClr w14:val="tx1"/>
            </w14:solidFill>
          </w14:textFill>
        </w:rPr>
        <w:t>:</w:t>
      </w:r>
      <w:r>
        <w:rPr>
          <w:rFonts w:ascii="Times New Roman" w:hAnsi="Times New Roman" w:cs="Arial"/>
          <w:color w:val="000000" w:themeColor="text1"/>
          <w:sz w:val="21"/>
          <w:shd w:val="clear" w:color="auto" w:fill="FFFFFF"/>
          <w14:textFill>
            <w14:solidFill>
              <w14:schemeClr w14:val="tx1"/>
            </w14:solidFill>
          </w14:textFill>
        </w:rPr>
        <w:t xml:space="preserve"> 7-17.</w:t>
      </w:r>
    </w:p>
    <w:p>
      <w:pPr>
        <w:shd w:val="clear" w:color="auto" w:fill="FFFFFF"/>
        <w:adjustRightInd w:val="0"/>
        <w:snapToGrid w:val="0"/>
        <w:spacing w:line="480" w:lineRule="auto"/>
        <w:ind w:left="420" w:hanging="420" w:hangingChars="200"/>
        <w:rPr>
          <w:rFonts w:ascii="Times New Roman" w:hAnsi="Times New Roman" w:cs="Arial"/>
          <w:color w:val="000000" w:themeColor="text1"/>
          <w:sz w:val="21"/>
          <w:shd w:val="clear" w:color="auto" w:fill="FFFFFF"/>
          <w14:textFill>
            <w14:solidFill>
              <w14:schemeClr w14:val="tx1"/>
            </w14:solidFill>
          </w14:textFill>
        </w:rPr>
      </w:pPr>
      <w:r>
        <w:rPr>
          <w:rFonts w:hint="eastAsia" w:ascii="Times New Roman" w:hAnsi="Times New Roman" w:cs="Arial"/>
          <w:color w:val="000000" w:themeColor="text1"/>
          <w:sz w:val="21"/>
          <w:shd w:val="clear" w:color="auto" w:fill="FFFFFF"/>
          <w14:textFill>
            <w14:solidFill>
              <w14:schemeClr w14:val="tx1"/>
            </w14:solidFill>
          </w14:textFill>
        </w:rPr>
        <w:t>Dzeiwonski, A. M. &amp; Anderson, D. L. (1981) Preliminary Reference Earth Model. Phys. Earth planet Inter., 25: 297-356.</w:t>
      </w:r>
    </w:p>
    <w:p>
      <w:pPr>
        <w:shd w:val="clear" w:color="auto" w:fill="FFFFFF"/>
        <w:adjustRightInd w:val="0"/>
        <w:snapToGrid w:val="0"/>
        <w:spacing w:line="480" w:lineRule="auto"/>
        <w:ind w:left="420" w:hanging="420"/>
        <w:rPr>
          <w:rFonts w:ascii="Times New Roman" w:hAnsi="Times New Roman" w:cs="Times New Roman"/>
          <w:color w:val="000000" w:themeColor="text1"/>
          <w14:textFill>
            <w14:solidFill>
              <w14:schemeClr w14:val="tx1"/>
            </w14:solidFill>
          </w14:textFill>
        </w:rPr>
      </w:pPr>
      <w:r>
        <w:rPr>
          <w:rFonts w:hint="eastAsia" w:ascii="Times New Roman" w:hAnsi="Times New Roman" w:cs="Arial"/>
          <w:color w:val="000000" w:themeColor="text1"/>
          <w:sz w:val="21"/>
          <w:shd w:val="clear" w:color="auto" w:fill="FFFFFF"/>
          <w14:textFill>
            <w14:solidFill>
              <w14:schemeClr w14:val="tx1"/>
            </w14:solidFill>
          </w14:textFill>
        </w:rPr>
        <w:t xml:space="preserve">De Kool, M., Rawlinson, N. &amp; Sambridge, M. (2006) A practical grid-based method for traking multiple </w:t>
      </w:r>
      <w:r>
        <w:rPr>
          <w:rFonts w:ascii="Times New Roman" w:hAnsi="Times New Roman" w:cs="Arial"/>
          <w:color w:val="000000" w:themeColor="text1"/>
          <w:sz w:val="21"/>
          <w:shd w:val="clear" w:color="auto" w:fill="FFFFFF"/>
          <w14:textFill>
            <w14:solidFill>
              <w14:schemeClr w14:val="tx1"/>
            </w14:solidFill>
          </w14:textFill>
        </w:rPr>
        <w:t>refraction</w:t>
      </w:r>
      <w:r>
        <w:rPr>
          <w:rFonts w:hint="eastAsia" w:ascii="Times New Roman" w:hAnsi="Times New Roman" w:cs="Arial"/>
          <w:color w:val="000000" w:themeColor="text1"/>
          <w:sz w:val="21"/>
          <w:shd w:val="clear" w:color="auto" w:fill="FFFFFF"/>
          <w14:textFill>
            <w14:solidFill>
              <w14:schemeClr w14:val="tx1"/>
            </w14:solidFill>
          </w14:textFill>
        </w:rPr>
        <w:t xml:space="preserve"> and </w:t>
      </w:r>
      <w:r>
        <w:rPr>
          <w:rFonts w:ascii="Times New Roman" w:hAnsi="Times New Roman" w:cs="Arial"/>
          <w:color w:val="000000" w:themeColor="text1"/>
          <w:sz w:val="21"/>
          <w:shd w:val="clear" w:color="auto" w:fill="FFFFFF"/>
          <w14:textFill>
            <w14:solidFill>
              <w14:schemeClr w14:val="tx1"/>
            </w14:solidFill>
          </w14:textFill>
        </w:rPr>
        <w:t>reflection</w:t>
      </w:r>
      <w:r>
        <w:rPr>
          <w:rFonts w:hint="eastAsia" w:ascii="Times New Roman" w:hAnsi="Times New Roman" w:cs="Arial"/>
          <w:color w:val="000000" w:themeColor="text1"/>
          <w:sz w:val="21"/>
          <w:shd w:val="clear" w:color="auto" w:fill="FFFFFF"/>
          <w14:textFill>
            <w14:solidFill>
              <w14:schemeClr w14:val="tx1"/>
            </w14:solidFill>
          </w14:textFill>
        </w:rPr>
        <w:t xml:space="preserve"> phases in three-dimensional heterogeneous media. Geophysical Journal International, 167(1): 253-270.</w:t>
      </w:r>
    </w:p>
    <w:p>
      <w:pPr>
        <w:adjustRightInd w:val="0"/>
        <w:snapToGrid w:val="0"/>
        <w:spacing w:line="480" w:lineRule="auto"/>
        <w:ind w:left="420" w:hanging="420" w:hangingChars="200"/>
        <w:rPr>
          <w:rFonts w:ascii="Times New Roman" w:hAnsi="Times New Roman" w:cs="Times New Roman"/>
          <w:color w:val="000000" w:themeColor="text1"/>
          <w:sz w:val="21"/>
          <w14:textFill>
            <w14:solidFill>
              <w14:schemeClr w14:val="tx1"/>
            </w14:solidFill>
          </w14:textFill>
        </w:rPr>
      </w:pPr>
      <w:r>
        <w:rPr>
          <w:rFonts w:ascii="Times New Roman" w:hAnsi="Times New Roman" w:cs="Times New Roman"/>
          <w:color w:val="000000" w:themeColor="text1"/>
          <w:sz w:val="21"/>
          <w14:textFill>
            <w14:solidFill>
              <w14:schemeClr w14:val="tx1"/>
            </w14:solidFill>
          </w14:textFill>
        </w:rPr>
        <w:t>Gutenberg</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B. </w:t>
      </w:r>
      <w:r>
        <w:rPr>
          <w:rFonts w:hint="eastAsia" w:ascii="Times New Roman" w:hAnsi="Times New Roman" w:cs="Times New Roman"/>
          <w:color w:val="000000" w:themeColor="text1"/>
          <w:sz w:val="21"/>
          <w14:textFill>
            <w14:solidFill>
              <w14:schemeClr w14:val="tx1"/>
            </w14:solidFill>
          </w14:textFill>
        </w:rPr>
        <w:t xml:space="preserve">(1937) </w:t>
      </w:r>
      <w:r>
        <w:rPr>
          <w:rFonts w:ascii="Times New Roman" w:hAnsi="Times New Roman" w:cs="Times New Roman"/>
          <w:color w:val="000000" w:themeColor="text1"/>
          <w:sz w:val="21"/>
          <w14:textFill>
            <w14:solidFill>
              <w14:schemeClr w14:val="tx1"/>
            </w14:solidFill>
          </w14:textFill>
        </w:rPr>
        <w:t>On supposed regional variations in travel times. Bulletin of the Seismological Society of America, 1937, 27(4): 337-347.</w:t>
      </w:r>
    </w:p>
    <w:p>
      <w:pPr>
        <w:adjustRightInd w:val="0"/>
        <w:snapToGrid w:val="0"/>
        <w:spacing w:line="480" w:lineRule="auto"/>
        <w:ind w:left="420" w:hanging="420" w:hangingChars="200"/>
        <w:rPr>
          <w:rFonts w:ascii="Times New Roman" w:hAnsi="Times New Roman" w:cs="Times New Roman"/>
          <w:color w:val="000000" w:themeColor="text1"/>
          <w:sz w:val="21"/>
          <w14:textFill>
            <w14:solidFill>
              <w14:schemeClr w14:val="tx1"/>
            </w14:solidFill>
          </w14:textFill>
        </w:rPr>
      </w:pPr>
      <w:r>
        <w:rPr>
          <w:rFonts w:ascii="Times New Roman" w:hAnsi="Times New Roman" w:cs="Times New Roman"/>
          <w:color w:val="000000" w:themeColor="text1"/>
          <w:sz w:val="21"/>
          <w14:textFill>
            <w14:solidFill>
              <w14:schemeClr w14:val="tx1"/>
            </w14:solidFill>
          </w14:textFill>
        </w:rPr>
        <w:t>Gutenberg</w:t>
      </w:r>
      <w:r>
        <w:rPr>
          <w:rFonts w:hint="eastAsia" w:ascii="Times New Roman" w:hAnsi="Times New Roman" w:cs="Times New Roman"/>
          <w:color w:val="000000" w:themeColor="text1"/>
          <w:sz w:val="21"/>
          <w14:textFill>
            <w14:solidFill>
              <w14:schemeClr w14:val="tx1"/>
            </w14:solidFill>
          </w14:textFill>
        </w:rPr>
        <w:t xml:space="preserve">, </w:t>
      </w:r>
      <w:r>
        <w:rPr>
          <w:rFonts w:ascii="Times New Roman" w:hAnsi="Times New Roman" w:cs="Times New Roman"/>
          <w:color w:val="000000" w:themeColor="text1"/>
          <w:sz w:val="21"/>
          <w14:textFill>
            <w14:solidFill>
              <w14:schemeClr w14:val="tx1"/>
            </w14:solidFill>
          </w14:textFill>
        </w:rPr>
        <w:t>B</w:t>
      </w:r>
      <w:r>
        <w:rPr>
          <w:rFonts w:hint="eastAsia" w:ascii="Times New Roman" w:hAnsi="Times New Roman" w:cs="Times New Roman"/>
          <w:color w:val="000000" w:themeColor="text1"/>
          <w:sz w:val="21"/>
          <w14:textFill>
            <w14:solidFill>
              <w14:schemeClr w14:val="tx1"/>
            </w14:solidFill>
          </w14:textFill>
        </w:rPr>
        <w:t>. &amp;</w:t>
      </w:r>
      <w:r>
        <w:rPr>
          <w:rFonts w:ascii="Times New Roman" w:hAnsi="Times New Roman" w:cs="Times New Roman"/>
          <w:color w:val="000000" w:themeColor="text1"/>
          <w:sz w:val="21"/>
          <w14:textFill>
            <w14:solidFill>
              <w14:schemeClr w14:val="tx1"/>
            </w14:solidFill>
          </w14:textFill>
        </w:rPr>
        <w:t xml:space="preserve"> Richter</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C</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F.</w:t>
      </w:r>
      <w:r>
        <w:rPr>
          <w:rFonts w:hint="eastAsia" w:ascii="Times New Roman" w:hAnsi="Times New Roman" w:cs="Times New Roman"/>
          <w:color w:val="000000" w:themeColor="text1"/>
          <w:sz w:val="21"/>
          <w14:textFill>
            <w14:solidFill>
              <w14:schemeClr w14:val="tx1"/>
            </w14:solidFill>
          </w14:textFill>
        </w:rPr>
        <w:t xml:space="preserve"> (1945)</w:t>
      </w:r>
      <w:r>
        <w:rPr>
          <w:rFonts w:ascii="Times New Roman" w:hAnsi="Times New Roman" w:cs="Times New Roman"/>
          <w:color w:val="000000" w:themeColor="text1"/>
          <w:sz w:val="21"/>
          <w14:textFill>
            <w14:solidFill>
              <w14:schemeClr w14:val="tx1"/>
            </w14:solidFill>
          </w14:textFill>
        </w:rPr>
        <w:t xml:space="preserve"> Seismicity of the Earth</w:t>
      </w:r>
      <w:r>
        <w:rPr>
          <w:rFonts w:hint="eastAsia" w:ascii="Times New Roman" w:hAnsi="Times New Roman" w:cs="Times New Roman"/>
          <w:color w:val="000000" w:themeColor="text1"/>
          <w:sz w:val="21"/>
          <w14:textFill>
            <w14:solidFill>
              <w14:schemeClr w14:val="tx1"/>
            </w14:solidFill>
          </w14:textFill>
        </w:rPr>
        <w:t>: (SUPPLEMENTARY PAPER).</w:t>
      </w:r>
      <w:r>
        <w:rPr>
          <w:rFonts w:ascii="Times New Roman" w:hAnsi="Times New Roman" w:cs="Times New Roman"/>
          <w:color w:val="000000" w:themeColor="text1"/>
          <w:sz w:val="21"/>
          <w:u w:val="single"/>
          <w14:textFill>
            <w14:solidFill>
              <w14:schemeClr w14:val="tx1"/>
            </w14:solidFill>
          </w14:textFill>
        </w:rPr>
        <w:t xml:space="preserve"> </w:t>
      </w:r>
      <w:r>
        <w:rPr>
          <w:rFonts w:ascii="Times New Roman" w:hAnsi="Times New Roman" w:cs="Times New Roman"/>
          <w:color w:val="000000" w:themeColor="text1"/>
          <w:sz w:val="21"/>
          <w14:textFill>
            <w14:solidFill>
              <w14:schemeClr w14:val="tx1"/>
            </w14:solidFill>
          </w14:textFill>
        </w:rPr>
        <w:t>Geological Society of America Bulletin,</w:t>
      </w:r>
      <w:r>
        <w:rPr>
          <w:rFonts w:hint="eastAsia" w:ascii="Times New Roman" w:hAnsi="Times New Roman" w:cs="Times New Roman"/>
          <w:color w:val="000000" w:themeColor="text1"/>
          <w:sz w:val="21"/>
          <w14:textFill>
            <w14:solidFill>
              <w14:schemeClr w14:val="tx1"/>
            </w14:solidFill>
          </w14:textFill>
        </w:rPr>
        <w:t xml:space="preserve"> </w:t>
      </w:r>
      <w:r>
        <w:rPr>
          <w:rFonts w:ascii="Times New Roman" w:hAnsi="Times New Roman" w:cs="Times New Roman"/>
          <w:color w:val="000000" w:themeColor="text1"/>
          <w:sz w:val="21"/>
          <w14:textFill>
            <w14:solidFill>
              <w14:schemeClr w14:val="tx1"/>
            </w14:solidFill>
          </w14:textFill>
        </w:rPr>
        <w:t>56(6)</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603-667.</w:t>
      </w:r>
    </w:p>
    <w:p>
      <w:pPr>
        <w:adjustRightInd w:val="0"/>
        <w:snapToGrid w:val="0"/>
        <w:spacing w:line="480" w:lineRule="auto"/>
        <w:ind w:left="420" w:hanging="420" w:hangingChars="200"/>
        <w:rPr>
          <w:rFonts w:ascii="Times New Roman" w:hAnsi="Times New Roman" w:cs="Times New Roman"/>
          <w:color w:val="000000" w:themeColor="text1"/>
          <w:sz w:val="21"/>
          <w14:textFill>
            <w14:solidFill>
              <w14:schemeClr w14:val="tx1"/>
            </w14:solidFill>
          </w14:textFill>
        </w:rPr>
      </w:pPr>
      <w:r>
        <w:rPr>
          <w:rFonts w:ascii="Times New Roman" w:hAnsi="Times New Roman" w:cs="Times New Roman"/>
          <w:color w:val="000000" w:themeColor="text1"/>
          <w:sz w:val="21"/>
          <w14:textFill>
            <w14:solidFill>
              <w14:schemeClr w14:val="tx1"/>
            </w14:solidFill>
          </w14:textFill>
        </w:rPr>
        <w:t>Herrin</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E.</w:t>
      </w:r>
      <w:r>
        <w:rPr>
          <w:rFonts w:hint="eastAsia" w:ascii="Times New Roman" w:hAnsi="Times New Roman" w:cs="Times New Roman"/>
          <w:color w:val="000000" w:themeColor="text1"/>
          <w:sz w:val="21"/>
          <w14:textFill>
            <w14:solidFill>
              <w14:schemeClr w14:val="tx1"/>
            </w14:solidFill>
          </w14:textFill>
        </w:rPr>
        <w:t xml:space="preserve"> (1968)</w:t>
      </w:r>
      <w:r>
        <w:rPr>
          <w:rFonts w:ascii="Times New Roman" w:hAnsi="Times New Roman" w:cs="Times New Roman"/>
          <w:color w:val="000000" w:themeColor="text1"/>
          <w:sz w:val="21"/>
          <w14:textFill>
            <w14:solidFill>
              <w14:schemeClr w14:val="tx1"/>
            </w14:solidFill>
          </w14:textFill>
        </w:rPr>
        <w:t xml:space="preserve"> </w:t>
      </w:r>
      <w:r>
        <w:rPr>
          <w:rFonts w:hint="eastAsia" w:ascii="Times New Roman" w:hAnsi="Times New Roman" w:cs="Times New Roman"/>
          <w:color w:val="000000" w:themeColor="text1"/>
          <w:sz w:val="21"/>
          <w14:textFill>
            <w14:solidFill>
              <w14:schemeClr w14:val="tx1"/>
            </w14:solidFill>
          </w14:textFill>
        </w:rPr>
        <w:t xml:space="preserve">Introducion to </w:t>
      </w:r>
      <w:r>
        <w:rPr>
          <w:rFonts w:ascii="Times New Roman" w:hAnsi="Times New Roman" w:cs="Times New Roman"/>
          <w:color w:val="000000" w:themeColor="text1"/>
          <w:sz w:val="21"/>
          <w14:textFill>
            <w14:solidFill>
              <w14:schemeClr w14:val="tx1"/>
            </w14:solidFill>
          </w14:textFill>
        </w:rPr>
        <w:t>“</w:t>
      </w:r>
      <w:r>
        <w:rPr>
          <w:rFonts w:hint="eastAsia" w:ascii="Times New Roman" w:hAnsi="Times New Roman" w:cs="Times New Roman"/>
          <w:color w:val="000000" w:themeColor="text1"/>
          <w:sz w:val="21"/>
          <w14:textFill>
            <w14:solidFill>
              <w14:schemeClr w14:val="tx1"/>
            </w14:solidFill>
          </w14:textFill>
        </w:rPr>
        <w:t xml:space="preserve">1968 </w:t>
      </w:r>
      <w:r>
        <w:rPr>
          <w:rFonts w:ascii="Times New Roman" w:hAnsi="Times New Roman" w:cs="Times New Roman"/>
          <w:color w:val="000000" w:themeColor="text1"/>
          <w:sz w:val="21"/>
          <w14:textFill>
            <w14:solidFill>
              <w14:schemeClr w14:val="tx1"/>
            </w14:solidFill>
          </w14:textFill>
        </w:rPr>
        <w:t>Seismological Tables for P phases”. Bulletin of the Seismological Society of America,</w:t>
      </w:r>
      <w:r>
        <w:rPr>
          <w:rFonts w:hint="eastAsia" w:ascii="Times New Roman" w:hAnsi="Times New Roman" w:cs="Times New Roman"/>
          <w:color w:val="000000" w:themeColor="text1"/>
          <w:sz w:val="21"/>
          <w14:textFill>
            <w14:solidFill>
              <w14:schemeClr w14:val="tx1"/>
            </w14:solidFill>
          </w14:textFill>
        </w:rPr>
        <w:t xml:space="preserve"> </w:t>
      </w:r>
      <w:r>
        <w:rPr>
          <w:rFonts w:ascii="Times New Roman" w:hAnsi="Times New Roman" w:cs="Times New Roman"/>
          <w:color w:val="000000" w:themeColor="text1"/>
          <w:sz w:val="21"/>
          <w14:textFill>
            <w14:solidFill>
              <w14:schemeClr w14:val="tx1"/>
            </w14:solidFill>
          </w14:textFill>
        </w:rPr>
        <w:t>58: 1193–1</w:t>
      </w:r>
      <w:r>
        <w:rPr>
          <w:rFonts w:hint="eastAsia" w:ascii="Times New Roman" w:hAnsi="Times New Roman" w:cs="Times New Roman"/>
          <w:color w:val="000000" w:themeColor="text1"/>
          <w:sz w:val="21"/>
          <w14:textFill>
            <w14:solidFill>
              <w14:schemeClr w14:val="tx1"/>
            </w14:solidFill>
          </w14:textFill>
        </w:rPr>
        <w:t>195</w:t>
      </w:r>
      <w:r>
        <w:rPr>
          <w:rFonts w:ascii="Times New Roman" w:hAnsi="Times New Roman" w:cs="Times New Roman"/>
          <w:color w:val="000000" w:themeColor="text1"/>
          <w:sz w:val="21"/>
          <w14:textFill>
            <w14:solidFill>
              <w14:schemeClr w14:val="tx1"/>
            </w14:solidFill>
          </w14:textFill>
        </w:rPr>
        <w:t>.</w:t>
      </w:r>
    </w:p>
    <w:p>
      <w:pPr>
        <w:shd w:val="clear" w:color="auto" w:fill="FFFFFF"/>
        <w:adjustRightInd w:val="0"/>
        <w:snapToGrid w:val="0"/>
        <w:spacing w:line="480" w:lineRule="auto"/>
        <w:ind w:left="420" w:hanging="420" w:hangingChars="200"/>
        <w:rPr>
          <w:rFonts w:ascii="Times New Roman" w:hAnsi="Times New Roman" w:cs="Times New Roman"/>
          <w:color w:val="000000" w:themeColor="text1"/>
          <w:sz w:val="21"/>
          <w14:textFill>
            <w14:solidFill>
              <w14:schemeClr w14:val="tx1"/>
            </w14:solidFill>
          </w14:textFill>
        </w:rPr>
      </w:pPr>
      <w:r>
        <w:rPr>
          <w:rFonts w:hint="eastAsia" w:ascii="Times New Roman" w:hAnsi="Times New Roman" w:cs="Arial"/>
          <w:color w:val="000000" w:themeColor="text1"/>
          <w:sz w:val="21"/>
          <w:shd w:val="clear" w:color="auto" w:fill="FFFFFF"/>
          <w14:textFill>
            <w14:solidFill>
              <w14:schemeClr w14:val="tx1"/>
            </w14:solidFill>
          </w14:textFill>
        </w:rPr>
        <w:t>Huang, G. J., Bai, C. Y., Greenhalgh, S. (2013) Fast and accurate global multiphase arrival tracking: the irregular shortest-path method in a 3-D spherical earth model. Geophysical Journal International, 194(3):1878-1892.</w:t>
      </w:r>
    </w:p>
    <w:p>
      <w:pPr>
        <w:adjustRightInd w:val="0"/>
        <w:snapToGrid w:val="0"/>
        <w:spacing w:line="480" w:lineRule="auto"/>
        <w:ind w:left="420" w:hanging="420" w:hangingChars="200"/>
        <w:rPr>
          <w:rFonts w:ascii="Times New Roman" w:hAnsi="Times New Roman" w:cs="Times New Roman"/>
          <w:color w:val="000000" w:themeColor="text1"/>
          <w:sz w:val="21"/>
          <w14:textFill>
            <w14:solidFill>
              <w14:schemeClr w14:val="tx1"/>
            </w14:solidFill>
          </w14:textFill>
        </w:rPr>
      </w:pPr>
      <w:r>
        <w:rPr>
          <w:rFonts w:ascii="Times New Roman" w:hAnsi="Times New Roman" w:cs="Times New Roman"/>
          <w:color w:val="000000" w:themeColor="text1"/>
          <w:sz w:val="21"/>
          <w14:textFill>
            <w14:solidFill>
              <w14:schemeClr w14:val="tx1"/>
            </w14:solidFill>
          </w14:textFill>
        </w:rPr>
        <w:t>Jeffreys</w:t>
      </w:r>
      <w:r>
        <w:rPr>
          <w:rFonts w:hint="eastAsia" w:ascii="Times New Roman" w:hAnsi="Times New Roman" w:cs="Times New Roman"/>
          <w:color w:val="000000" w:themeColor="text1"/>
          <w:sz w:val="21"/>
          <w14:textFill>
            <w14:solidFill>
              <w14:schemeClr w14:val="tx1"/>
            </w14:solidFill>
          </w14:textFill>
        </w:rPr>
        <w:t xml:space="preserve">, </w:t>
      </w:r>
      <w:r>
        <w:rPr>
          <w:rFonts w:ascii="Times New Roman" w:hAnsi="Times New Roman" w:cs="Times New Roman"/>
          <w:color w:val="000000" w:themeColor="text1"/>
          <w:sz w:val="21"/>
          <w14:textFill>
            <w14:solidFill>
              <w14:schemeClr w14:val="tx1"/>
            </w14:solidFill>
          </w14:textFill>
        </w:rPr>
        <w:t>H</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w:t>
      </w:r>
      <w:r>
        <w:rPr>
          <w:rFonts w:hint="eastAsia" w:ascii="Times New Roman" w:hAnsi="Times New Roman" w:cs="Times New Roman"/>
          <w:color w:val="000000" w:themeColor="text1"/>
          <w:sz w:val="21"/>
          <w14:textFill>
            <w14:solidFill>
              <w14:schemeClr w14:val="tx1"/>
            </w14:solidFill>
          </w14:textFill>
        </w:rPr>
        <w:t xml:space="preserve">&amp; </w:t>
      </w:r>
      <w:r>
        <w:rPr>
          <w:rFonts w:ascii="Times New Roman" w:hAnsi="Times New Roman" w:cs="Times New Roman"/>
          <w:color w:val="000000" w:themeColor="text1"/>
          <w:sz w:val="21"/>
          <w14:textFill>
            <w14:solidFill>
              <w14:schemeClr w14:val="tx1"/>
            </w14:solidFill>
          </w14:textFill>
        </w:rPr>
        <w:t>Bullen</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K</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E. </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1940</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Seismological tables</w:t>
      </w:r>
      <w:r>
        <w:rPr>
          <w:rFonts w:hint="eastAsia" w:ascii="Times New Roman" w:hAnsi="Times New Roman" w:cs="Times New Roman"/>
          <w:color w:val="000000" w:themeColor="text1"/>
          <w:sz w:val="21"/>
          <w14:textFill>
            <w14:solidFill>
              <w14:schemeClr w14:val="tx1"/>
            </w14:solidFill>
          </w14:textFill>
        </w:rPr>
        <w:t xml:space="preserve">, </w:t>
      </w:r>
      <w:r>
        <w:rPr>
          <w:rFonts w:ascii="Times New Roman" w:hAnsi="Times New Roman" w:cs="Times New Roman"/>
          <w:color w:val="000000" w:themeColor="text1"/>
          <w:sz w:val="21"/>
          <w14:textFill>
            <w14:solidFill>
              <w14:schemeClr w14:val="tx1"/>
            </w14:solidFill>
          </w14:textFill>
        </w:rPr>
        <w:t>London:</w:t>
      </w:r>
      <w:r>
        <w:rPr>
          <w:rFonts w:hint="eastAsia" w:ascii="Times New Roman" w:hAnsi="Times New Roman" w:cs="Times New Roman"/>
          <w:color w:val="000000" w:themeColor="text1"/>
          <w:sz w:val="21"/>
          <w14:textFill>
            <w14:solidFill>
              <w14:schemeClr w14:val="tx1"/>
            </w14:solidFill>
          </w14:textFill>
        </w:rPr>
        <w:t xml:space="preserve"> </w:t>
      </w:r>
      <w:r>
        <w:rPr>
          <w:rFonts w:ascii="Times New Roman" w:hAnsi="Times New Roman" w:cs="Times New Roman"/>
          <w:color w:val="000000" w:themeColor="text1"/>
          <w:sz w:val="21"/>
          <w14:textFill>
            <w14:solidFill>
              <w14:schemeClr w14:val="tx1"/>
            </w14:solidFill>
          </w14:textFill>
        </w:rPr>
        <w:t>British Association for the Advancement of Science.</w:t>
      </w:r>
    </w:p>
    <w:p>
      <w:pPr>
        <w:adjustRightInd w:val="0"/>
        <w:snapToGrid w:val="0"/>
        <w:spacing w:line="480" w:lineRule="auto"/>
        <w:ind w:left="420" w:hanging="420" w:hangingChars="200"/>
        <w:rPr>
          <w:rFonts w:ascii="Times New Roman" w:hAnsi="Times New Roman" w:cs="Times New Roman"/>
          <w:color w:val="000000" w:themeColor="text1"/>
          <w:sz w:val="21"/>
          <w14:textFill>
            <w14:solidFill>
              <w14:schemeClr w14:val="tx1"/>
            </w14:solidFill>
          </w14:textFill>
        </w:rPr>
      </w:pPr>
      <w:r>
        <w:rPr>
          <w:rFonts w:ascii="Times New Roman" w:hAnsi="Times New Roman" w:cs="Times New Roman"/>
          <w:color w:val="000000" w:themeColor="text1"/>
          <w:sz w:val="21"/>
          <w14:textFill>
            <w14:solidFill>
              <w14:schemeClr w14:val="tx1"/>
            </w14:solidFill>
          </w14:textFill>
        </w:rPr>
        <w:t>Kennett</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B.</w:t>
      </w:r>
      <w:r>
        <w:rPr>
          <w:rFonts w:hint="eastAsia" w:ascii="Times New Roman" w:hAnsi="Times New Roman" w:cs="Times New Roman"/>
          <w:color w:val="000000" w:themeColor="text1"/>
          <w:sz w:val="21"/>
          <w14:textFill>
            <w14:solidFill>
              <w14:schemeClr w14:val="tx1"/>
            </w14:solidFill>
          </w14:textFill>
        </w:rPr>
        <w:t xml:space="preserve"> </w:t>
      </w:r>
      <w:r>
        <w:rPr>
          <w:rFonts w:ascii="Times New Roman" w:hAnsi="Times New Roman" w:cs="Times New Roman"/>
          <w:color w:val="000000" w:themeColor="text1"/>
          <w:sz w:val="21"/>
          <w14:textFill>
            <w14:solidFill>
              <w14:schemeClr w14:val="tx1"/>
            </w14:solidFill>
          </w14:textFill>
        </w:rPr>
        <w:t>L.</w:t>
      </w:r>
      <w:r>
        <w:rPr>
          <w:rFonts w:hint="eastAsia" w:ascii="Times New Roman" w:hAnsi="Times New Roman" w:cs="Times New Roman"/>
          <w:color w:val="000000" w:themeColor="text1"/>
          <w:sz w:val="21"/>
          <w14:textFill>
            <w14:solidFill>
              <w14:schemeClr w14:val="tx1"/>
            </w14:solidFill>
          </w14:textFill>
        </w:rPr>
        <w:t xml:space="preserve"> </w:t>
      </w:r>
      <w:r>
        <w:rPr>
          <w:rFonts w:ascii="Times New Roman" w:hAnsi="Times New Roman" w:cs="Times New Roman"/>
          <w:color w:val="000000" w:themeColor="text1"/>
          <w:sz w:val="21"/>
          <w14:textFill>
            <w14:solidFill>
              <w14:schemeClr w14:val="tx1"/>
            </w14:solidFill>
          </w14:textFill>
        </w:rPr>
        <w:t>N. &amp; Engdahl</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E.</w:t>
      </w:r>
      <w:r>
        <w:rPr>
          <w:rFonts w:hint="eastAsia" w:ascii="Times New Roman" w:hAnsi="Times New Roman" w:cs="Times New Roman"/>
          <w:color w:val="000000" w:themeColor="text1"/>
          <w:sz w:val="21"/>
          <w14:textFill>
            <w14:solidFill>
              <w14:schemeClr w14:val="tx1"/>
            </w14:solidFill>
          </w14:textFill>
        </w:rPr>
        <w:t xml:space="preserve"> </w:t>
      </w:r>
      <w:r>
        <w:rPr>
          <w:rFonts w:ascii="Times New Roman" w:hAnsi="Times New Roman" w:cs="Times New Roman"/>
          <w:color w:val="000000" w:themeColor="text1"/>
          <w:sz w:val="21"/>
          <w14:textFill>
            <w14:solidFill>
              <w14:schemeClr w14:val="tx1"/>
            </w14:solidFill>
          </w14:textFill>
        </w:rPr>
        <w:t xml:space="preserve">R. </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1991</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Travel times for global earthquake location and phase association</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w:t>
      </w:r>
      <w:r>
        <w:rPr>
          <w:rFonts w:hint="eastAsia" w:ascii="Times New Roman" w:hAnsi="Times New Roman" w:cs="Arial"/>
          <w:color w:val="000000" w:themeColor="text1"/>
          <w:sz w:val="21"/>
          <w:shd w:val="clear" w:color="auto" w:fill="FFFFFF"/>
          <w14:textFill>
            <w14:solidFill>
              <w14:schemeClr w14:val="tx1"/>
            </w14:solidFill>
          </w14:textFill>
        </w:rPr>
        <w:t>Geophysical Journal International</w:t>
      </w:r>
      <w:r>
        <w:rPr>
          <w:rFonts w:ascii="Times New Roman" w:hAnsi="Times New Roman" w:cs="Times New Roman"/>
          <w:color w:val="000000" w:themeColor="text1"/>
          <w:sz w:val="21"/>
          <w14:textFill>
            <w14:solidFill>
              <w14:schemeClr w14:val="tx1"/>
            </w14:solidFill>
          </w14:textFill>
        </w:rPr>
        <w:t>, 105</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429-465. </w:t>
      </w:r>
    </w:p>
    <w:p>
      <w:pPr>
        <w:adjustRightInd w:val="0"/>
        <w:snapToGrid w:val="0"/>
        <w:spacing w:line="480" w:lineRule="auto"/>
        <w:ind w:left="420" w:hanging="420" w:hangingChars="200"/>
        <w:rPr>
          <w:rFonts w:ascii="Times New Roman" w:hAnsi="Times New Roman" w:cs="Times New Roman"/>
          <w:color w:val="000000" w:themeColor="text1"/>
          <w:sz w:val="21"/>
          <w14:textFill>
            <w14:solidFill>
              <w14:schemeClr w14:val="tx1"/>
            </w14:solidFill>
          </w14:textFill>
        </w:rPr>
      </w:pPr>
      <w:r>
        <w:rPr>
          <w:rFonts w:ascii="Times New Roman" w:hAnsi="Times New Roman" w:cs="Times New Roman"/>
          <w:color w:val="000000" w:themeColor="text1"/>
          <w:sz w:val="21"/>
          <w14:textFill>
            <w14:solidFill>
              <w14:schemeClr w14:val="tx1"/>
            </w14:solidFill>
          </w14:textFill>
        </w:rPr>
        <w:t>Kennett</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B.</w:t>
      </w:r>
      <w:r>
        <w:rPr>
          <w:rFonts w:hint="eastAsia" w:ascii="Times New Roman" w:hAnsi="Times New Roman" w:cs="Times New Roman"/>
          <w:color w:val="000000" w:themeColor="text1"/>
          <w:sz w:val="21"/>
          <w14:textFill>
            <w14:solidFill>
              <w14:schemeClr w14:val="tx1"/>
            </w14:solidFill>
          </w14:textFill>
        </w:rPr>
        <w:t xml:space="preserve"> </w:t>
      </w:r>
      <w:r>
        <w:rPr>
          <w:rFonts w:ascii="Times New Roman" w:hAnsi="Times New Roman" w:cs="Times New Roman"/>
          <w:color w:val="000000" w:themeColor="text1"/>
          <w:sz w:val="21"/>
          <w14:textFill>
            <w14:solidFill>
              <w14:schemeClr w14:val="tx1"/>
            </w14:solidFill>
          </w14:textFill>
        </w:rPr>
        <w:t>L.</w:t>
      </w:r>
      <w:r>
        <w:rPr>
          <w:rFonts w:hint="eastAsia" w:ascii="Times New Roman" w:hAnsi="Times New Roman" w:cs="Times New Roman"/>
          <w:color w:val="000000" w:themeColor="text1"/>
          <w:sz w:val="21"/>
          <w14:textFill>
            <w14:solidFill>
              <w14:schemeClr w14:val="tx1"/>
            </w14:solidFill>
          </w14:textFill>
        </w:rPr>
        <w:t xml:space="preserve"> </w:t>
      </w:r>
      <w:r>
        <w:rPr>
          <w:rFonts w:ascii="Times New Roman" w:hAnsi="Times New Roman" w:cs="Times New Roman"/>
          <w:color w:val="000000" w:themeColor="text1"/>
          <w:sz w:val="21"/>
          <w14:textFill>
            <w14:solidFill>
              <w14:schemeClr w14:val="tx1"/>
            </w14:solidFill>
          </w14:textFill>
        </w:rPr>
        <w:t>N., Engdahl</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E.</w:t>
      </w:r>
      <w:r>
        <w:rPr>
          <w:rFonts w:hint="eastAsia" w:ascii="Times New Roman" w:hAnsi="Times New Roman" w:cs="Times New Roman"/>
          <w:color w:val="000000" w:themeColor="text1"/>
          <w:sz w:val="21"/>
          <w14:textFill>
            <w14:solidFill>
              <w14:schemeClr w14:val="tx1"/>
            </w14:solidFill>
          </w14:textFill>
        </w:rPr>
        <w:t xml:space="preserve"> </w:t>
      </w:r>
      <w:r>
        <w:rPr>
          <w:rFonts w:ascii="Times New Roman" w:hAnsi="Times New Roman" w:cs="Times New Roman"/>
          <w:color w:val="000000" w:themeColor="text1"/>
          <w:sz w:val="21"/>
          <w14:textFill>
            <w14:solidFill>
              <w14:schemeClr w14:val="tx1"/>
            </w14:solidFill>
          </w14:textFill>
        </w:rPr>
        <w:t xml:space="preserve">R. &amp; Buland R. </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1995</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Constraints on seismic velocities in the Earth from traveltimes</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w:t>
      </w:r>
      <w:r>
        <w:rPr>
          <w:rFonts w:hint="eastAsia" w:ascii="Times New Roman" w:hAnsi="Times New Roman" w:cs="Arial"/>
          <w:color w:val="000000" w:themeColor="text1"/>
          <w:sz w:val="21"/>
          <w:shd w:val="clear" w:color="auto" w:fill="FFFFFF"/>
          <w14:textFill>
            <w14:solidFill>
              <w14:schemeClr w14:val="tx1"/>
            </w14:solidFill>
          </w14:textFill>
        </w:rPr>
        <w:t>Geophysical Journal International</w:t>
      </w:r>
      <w:r>
        <w:rPr>
          <w:rFonts w:ascii="Times New Roman" w:hAnsi="Times New Roman" w:cs="Times New Roman"/>
          <w:color w:val="000000" w:themeColor="text1"/>
          <w:sz w:val="21"/>
          <w14:textFill>
            <w14:solidFill>
              <w14:schemeClr w14:val="tx1"/>
            </w14:solidFill>
          </w14:textFill>
        </w:rPr>
        <w:t>, 122</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108-124.</w:t>
      </w:r>
    </w:p>
    <w:p>
      <w:pPr>
        <w:adjustRightInd w:val="0"/>
        <w:snapToGrid w:val="0"/>
        <w:spacing w:line="480" w:lineRule="auto"/>
        <w:ind w:left="420" w:hanging="420" w:hangingChars="200"/>
        <w:rPr>
          <w:rFonts w:ascii="Times New Roman" w:hAnsi="Times New Roman" w:cs="Times New Roman"/>
          <w:color w:val="000000" w:themeColor="text1"/>
          <w:sz w:val="21"/>
          <w14:textFill>
            <w14:solidFill>
              <w14:schemeClr w14:val="tx1"/>
            </w14:solidFill>
          </w14:textFill>
        </w:rPr>
      </w:pPr>
      <w:r>
        <w:rPr>
          <w:rFonts w:ascii="Times New Roman" w:hAnsi="Times New Roman" w:cs="Times New Roman"/>
          <w:color w:val="000000" w:themeColor="text1"/>
          <w:sz w:val="21"/>
          <w14:textFill>
            <w14:solidFill>
              <w14:schemeClr w14:val="tx1"/>
            </w14:solidFill>
          </w14:textFill>
        </w:rPr>
        <w:t>Kennett</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B.</w:t>
      </w:r>
      <w:r>
        <w:rPr>
          <w:rFonts w:hint="eastAsia" w:ascii="Times New Roman" w:hAnsi="Times New Roman" w:cs="Times New Roman"/>
          <w:color w:val="000000" w:themeColor="text1"/>
          <w:sz w:val="21"/>
          <w14:textFill>
            <w14:solidFill>
              <w14:schemeClr w14:val="tx1"/>
            </w14:solidFill>
          </w14:textFill>
        </w:rPr>
        <w:t xml:space="preserve"> </w:t>
      </w:r>
      <w:r>
        <w:rPr>
          <w:rFonts w:ascii="Times New Roman" w:hAnsi="Times New Roman" w:cs="Times New Roman"/>
          <w:color w:val="000000" w:themeColor="text1"/>
          <w:sz w:val="21"/>
          <w14:textFill>
            <w14:solidFill>
              <w14:schemeClr w14:val="tx1"/>
            </w14:solidFill>
          </w14:textFill>
        </w:rPr>
        <w:t>L.</w:t>
      </w:r>
      <w:r>
        <w:rPr>
          <w:rFonts w:hint="eastAsia" w:ascii="Times New Roman" w:hAnsi="Times New Roman" w:cs="Times New Roman"/>
          <w:color w:val="000000" w:themeColor="text1"/>
          <w:sz w:val="21"/>
          <w14:textFill>
            <w14:solidFill>
              <w14:schemeClr w14:val="tx1"/>
            </w14:solidFill>
          </w14:textFill>
        </w:rPr>
        <w:t xml:space="preserve"> </w:t>
      </w:r>
      <w:r>
        <w:rPr>
          <w:rFonts w:ascii="Times New Roman" w:hAnsi="Times New Roman" w:cs="Times New Roman"/>
          <w:color w:val="000000" w:themeColor="text1"/>
          <w:sz w:val="21"/>
          <w14:textFill>
            <w14:solidFill>
              <w14:schemeClr w14:val="tx1"/>
            </w14:solidFill>
          </w14:textFill>
        </w:rPr>
        <w:t xml:space="preserve">N. </w:t>
      </w:r>
      <w:r>
        <w:rPr>
          <w:rFonts w:hint="eastAsia" w:ascii="Times New Roman" w:hAnsi="Times New Roman" w:cs="Times New Roman"/>
          <w:color w:val="000000" w:themeColor="text1"/>
          <w:sz w:val="21"/>
          <w14:textFill>
            <w14:solidFill>
              <w14:schemeClr w14:val="tx1"/>
            </w14:solidFill>
          </w14:textFill>
        </w:rPr>
        <w:t xml:space="preserve">(2005) </w:t>
      </w:r>
      <w:r>
        <w:rPr>
          <w:rFonts w:ascii="Times New Roman" w:hAnsi="Times New Roman" w:cs="Times New Roman"/>
          <w:color w:val="000000" w:themeColor="text1"/>
          <w:sz w:val="21"/>
          <w14:textFill>
            <w14:solidFill>
              <w14:schemeClr w14:val="tx1"/>
            </w14:solidFill>
          </w14:textFill>
        </w:rPr>
        <w:t>Seismological Tables: ak135. Research School of Earth Sciences, Australian National University Canberra, Australia, 1-289.</w:t>
      </w:r>
    </w:p>
    <w:p>
      <w:pPr>
        <w:adjustRightInd w:val="0"/>
        <w:snapToGrid w:val="0"/>
        <w:spacing w:line="480" w:lineRule="auto"/>
        <w:ind w:left="420" w:hanging="420" w:hangingChars="200"/>
        <w:rPr>
          <w:rFonts w:ascii="Times New Roman" w:hAnsi="Times New Roman" w:cs="Times New Roman"/>
          <w:color w:val="000000" w:themeColor="text1"/>
          <w:sz w:val="21"/>
          <w14:textFill>
            <w14:solidFill>
              <w14:schemeClr w14:val="tx1"/>
            </w14:solidFill>
          </w14:textFill>
        </w:rPr>
      </w:pPr>
      <w:r>
        <w:rPr>
          <w:rFonts w:ascii="Times New Roman" w:hAnsi="Times New Roman" w:cs="Times New Roman"/>
          <w:color w:val="000000" w:themeColor="text1"/>
          <w:sz w:val="21"/>
          <w14:textFill>
            <w14:solidFill>
              <w14:schemeClr w14:val="tx1"/>
            </w14:solidFill>
          </w14:textFill>
        </w:rPr>
        <w:t>Li</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X</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W</w:t>
      </w:r>
      <w:r>
        <w:rPr>
          <w:rFonts w:hint="eastAsia" w:ascii="Times New Roman" w:hAnsi="Times New Roman" w:cs="Times New Roman"/>
          <w:color w:val="000000" w:themeColor="text1"/>
          <w:sz w:val="21"/>
          <w14:textFill>
            <w14:solidFill>
              <w14:schemeClr w14:val="tx1"/>
            </w14:solidFill>
          </w14:textFill>
        </w:rPr>
        <w:t>. &amp;</w:t>
      </w:r>
      <w:r>
        <w:rPr>
          <w:rFonts w:ascii="Times New Roman" w:hAnsi="Times New Roman" w:cs="Times New Roman"/>
          <w:color w:val="000000" w:themeColor="text1"/>
          <w:sz w:val="21"/>
          <w14:textFill>
            <w14:solidFill>
              <w14:schemeClr w14:val="tx1"/>
            </w14:solidFill>
          </w14:textFill>
        </w:rPr>
        <w:t xml:space="preserve"> Bai</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C</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Y.</w:t>
      </w:r>
      <w:r>
        <w:rPr>
          <w:rFonts w:hint="eastAsia" w:ascii="Times New Roman" w:hAnsi="Times New Roman" w:cs="Times New Roman"/>
          <w:color w:val="000000" w:themeColor="text1"/>
          <w:sz w:val="21"/>
          <w14:textFill>
            <w14:solidFill>
              <w14:schemeClr w14:val="tx1"/>
            </w14:solidFill>
          </w14:textFill>
        </w:rPr>
        <w:t xml:space="preserve"> (</w:t>
      </w:r>
      <w:r>
        <w:rPr>
          <w:rFonts w:ascii="Times New Roman" w:hAnsi="Times New Roman" w:cs="Times New Roman"/>
          <w:color w:val="000000" w:themeColor="text1"/>
          <w:sz w:val="21"/>
          <w14:textFill>
            <w14:solidFill>
              <w14:schemeClr w14:val="tx1"/>
            </w14:solidFill>
          </w14:textFill>
        </w:rPr>
        <w:t>2017</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Multiple-phase Seismic Ray Tracing in Ellipsoidal Coordinates. Chinese J. Geophys. (in Chinese), 60(9):</w:t>
      </w:r>
      <w:r>
        <w:rPr>
          <w:rFonts w:hint="eastAsia" w:ascii="Times New Roman" w:hAnsi="Times New Roman" w:cs="Times New Roman"/>
          <w:color w:val="000000" w:themeColor="text1"/>
          <w:sz w:val="21"/>
          <w14:textFill>
            <w14:solidFill>
              <w14:schemeClr w14:val="tx1"/>
            </w14:solidFill>
          </w14:textFill>
        </w:rPr>
        <w:t xml:space="preserve"> </w:t>
      </w:r>
      <w:r>
        <w:rPr>
          <w:rFonts w:ascii="Times New Roman" w:hAnsi="Times New Roman" w:cs="Times New Roman"/>
          <w:color w:val="000000" w:themeColor="text1"/>
          <w:sz w:val="21"/>
          <w14:textFill>
            <w14:solidFill>
              <w14:schemeClr w14:val="tx1"/>
            </w14:solidFill>
          </w14:textFill>
        </w:rPr>
        <w:t>3368-3377.</w:t>
      </w:r>
    </w:p>
    <w:p>
      <w:pPr>
        <w:pStyle w:val="33"/>
        <w:numPr>
          <w:ilvl w:val="255"/>
          <w:numId w:val="0"/>
        </w:numPr>
        <w:shd w:val="clear" w:color="auto" w:fill="FFFFFF"/>
        <w:adjustRightInd w:val="0"/>
        <w:snapToGrid w:val="0"/>
        <w:spacing w:line="480" w:lineRule="auto"/>
        <w:ind w:left="420" w:hanging="420" w:hangingChars="200"/>
        <w:jc w:val="left"/>
        <w:rPr>
          <w:rFonts w:ascii="Times New Roman" w:hAnsi="Times New Roman" w:cs="Times New Roman"/>
          <w:color w:val="000000" w:themeColor="text1"/>
          <w:sz w:val="21"/>
          <w:shd w:val="clear" w:color="auto" w:fill="FFFFFF"/>
          <w14:textFill>
            <w14:solidFill>
              <w14:schemeClr w14:val="tx1"/>
            </w14:solidFill>
          </w14:textFill>
        </w:rPr>
      </w:pPr>
      <w:r>
        <w:rPr>
          <w:rFonts w:ascii="Times New Roman" w:hAnsi="Times New Roman" w:cs="Times New Roman"/>
          <w:color w:val="000000" w:themeColor="text1"/>
          <w:sz w:val="21"/>
          <w:shd w:val="clear" w:color="auto" w:fill="FFFFFF"/>
          <w14:textFill>
            <w14:solidFill>
              <w14:schemeClr w14:val="tx1"/>
            </w14:solidFill>
          </w14:textFill>
        </w:rPr>
        <w:t>Nolet</w:t>
      </w:r>
      <w:r>
        <w:rPr>
          <w:rFonts w:hint="eastAsia" w:ascii="Times New Roman" w:hAnsi="Times New Roman" w:cs="Times New Roman"/>
          <w:color w:val="000000" w:themeColor="text1"/>
          <w:sz w:val="21"/>
          <w:shd w:val="clear" w:color="auto" w:fill="FFFFFF"/>
          <w14:textFill>
            <w14:solidFill>
              <w14:schemeClr w14:val="tx1"/>
            </w14:solidFill>
          </w14:textFill>
        </w:rPr>
        <w:t>,</w:t>
      </w:r>
      <w:r>
        <w:rPr>
          <w:rFonts w:ascii="Times New Roman" w:hAnsi="Times New Roman" w:cs="Times New Roman"/>
          <w:color w:val="000000" w:themeColor="text1"/>
          <w:sz w:val="21"/>
          <w:shd w:val="clear" w:color="auto" w:fill="FFFFFF"/>
          <w14:textFill>
            <w14:solidFill>
              <w14:schemeClr w14:val="tx1"/>
            </w14:solidFill>
          </w14:textFill>
        </w:rPr>
        <w:t xml:space="preserve"> G</w:t>
      </w:r>
      <w:r>
        <w:rPr>
          <w:rFonts w:hint="eastAsia" w:ascii="Times New Roman" w:hAnsi="Times New Roman" w:cs="Times New Roman"/>
          <w:color w:val="000000" w:themeColor="text1"/>
          <w:sz w:val="21"/>
          <w:shd w:val="clear" w:color="auto" w:fill="FFFFFF"/>
          <w14:textFill>
            <w14:solidFill>
              <w14:schemeClr w14:val="tx1"/>
            </w14:solidFill>
          </w14:textFill>
        </w:rPr>
        <w:t>.</w:t>
      </w:r>
      <w:r>
        <w:rPr>
          <w:rFonts w:ascii="Times New Roman" w:hAnsi="Times New Roman" w:cs="Times New Roman"/>
          <w:color w:val="000000" w:themeColor="text1"/>
          <w:sz w:val="21"/>
          <w:shd w:val="clear" w:color="auto" w:fill="FFFFFF"/>
          <w14:textFill>
            <w14:solidFill>
              <w14:schemeClr w14:val="tx1"/>
            </w14:solidFill>
          </w14:textFill>
        </w:rPr>
        <w:t xml:space="preserve"> </w:t>
      </w:r>
      <w:r>
        <w:rPr>
          <w:rFonts w:hint="eastAsia" w:ascii="Times New Roman" w:hAnsi="Times New Roman" w:cs="Times New Roman"/>
          <w:color w:val="000000" w:themeColor="text1"/>
          <w:sz w:val="21"/>
          <w:shd w:val="clear" w:color="auto" w:fill="FFFFFF"/>
          <w14:textFill>
            <w14:solidFill>
              <w14:schemeClr w14:val="tx1"/>
            </w14:solidFill>
          </w14:textFill>
        </w:rPr>
        <w:t>(</w:t>
      </w:r>
      <w:r>
        <w:rPr>
          <w:rFonts w:ascii="Times New Roman" w:hAnsi="Times New Roman" w:cs="Times New Roman"/>
          <w:color w:val="000000" w:themeColor="text1"/>
          <w:sz w:val="21"/>
          <w:shd w:val="clear" w:color="auto" w:fill="FFFFFF"/>
          <w14:textFill>
            <w14:solidFill>
              <w14:schemeClr w14:val="tx1"/>
            </w14:solidFill>
          </w14:textFill>
        </w:rPr>
        <w:t>2008</w:t>
      </w:r>
      <w:r>
        <w:rPr>
          <w:rFonts w:hint="eastAsia" w:ascii="Times New Roman" w:hAnsi="Times New Roman" w:cs="Times New Roman"/>
          <w:color w:val="000000" w:themeColor="text1"/>
          <w:sz w:val="21"/>
          <w:shd w:val="clear" w:color="auto" w:fill="FFFFFF"/>
          <w14:textFill>
            <w14:solidFill>
              <w14:schemeClr w14:val="tx1"/>
            </w14:solidFill>
          </w14:textFill>
        </w:rPr>
        <w:t>)</w:t>
      </w:r>
      <w:r>
        <w:rPr>
          <w:rFonts w:ascii="Times New Roman" w:hAnsi="Times New Roman" w:cs="Times New Roman"/>
          <w:color w:val="000000" w:themeColor="text1"/>
          <w:sz w:val="21"/>
          <w:shd w:val="clear" w:color="auto" w:fill="FFFFFF"/>
          <w14:textFill>
            <w14:solidFill>
              <w14:schemeClr w14:val="tx1"/>
            </w14:solidFill>
          </w14:textFill>
        </w:rPr>
        <w:t xml:space="preserve"> A Breviary of seismic tomography: Imaging the Interior. Cambridge University Press.</w:t>
      </w:r>
    </w:p>
    <w:p>
      <w:pPr>
        <w:adjustRightInd w:val="0"/>
        <w:snapToGrid w:val="0"/>
        <w:spacing w:line="480" w:lineRule="auto"/>
        <w:ind w:left="420" w:hanging="420" w:hangingChars="200"/>
        <w:rPr>
          <w:rFonts w:ascii="Times New Roman" w:hAnsi="Times New Roman" w:cs="Times New Roman"/>
          <w:color w:val="000000" w:themeColor="text1"/>
          <w:sz w:val="21"/>
          <w14:textFill>
            <w14:solidFill>
              <w14:schemeClr w14:val="tx1"/>
            </w14:solidFill>
          </w14:textFill>
        </w:rPr>
      </w:pPr>
      <w:r>
        <w:rPr>
          <w:rFonts w:ascii="Times New Roman" w:hAnsi="Times New Roman" w:cs="Times New Roman"/>
          <w:color w:val="000000" w:themeColor="text1"/>
          <w:sz w:val="21"/>
          <w14:textFill>
            <w14:solidFill>
              <w14:schemeClr w14:val="tx1"/>
            </w14:solidFill>
          </w14:textFill>
        </w:rPr>
        <w:t>Pan</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J</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S</w:t>
      </w:r>
      <w:r>
        <w:rPr>
          <w:rFonts w:hint="eastAsia" w:ascii="Times New Roman" w:hAnsi="Times New Roman" w:cs="Times New Roman"/>
          <w:color w:val="000000" w:themeColor="text1"/>
          <w:sz w:val="21"/>
          <w14:textFill>
            <w14:solidFill>
              <w14:schemeClr w14:val="tx1"/>
            </w14:solidFill>
          </w14:textFill>
        </w:rPr>
        <w:t>. &amp;</w:t>
      </w:r>
      <w:r>
        <w:rPr>
          <w:rFonts w:ascii="Times New Roman" w:hAnsi="Times New Roman" w:cs="Times New Roman"/>
          <w:color w:val="000000" w:themeColor="text1"/>
          <w:sz w:val="21"/>
          <w14:textFill>
            <w14:solidFill>
              <w14:schemeClr w14:val="tx1"/>
            </w14:solidFill>
          </w14:textFill>
        </w:rPr>
        <w:t xml:space="preserve"> ZHANG. Computation Method of Seismic Wave Travel Times and Rays in 2D Complicated Velocity Models and Its Application. Journal of Seismological Research, 2006, 29(3):245-250.</w:t>
      </w:r>
    </w:p>
    <w:p>
      <w:pPr>
        <w:pStyle w:val="47"/>
        <w:shd w:val="clear" w:color="auto" w:fill="FFFFFF"/>
        <w:adjustRightInd w:val="0"/>
        <w:snapToGrid w:val="0"/>
        <w:spacing w:line="480" w:lineRule="auto"/>
        <w:ind w:left="420" w:hanging="420" w:hangingChars="200"/>
        <w:rPr>
          <w:rFonts w:ascii="Times New Roman" w:hAnsi="Times New Roman"/>
          <w:color w:val="000000" w:themeColor="text1"/>
          <w:sz w:val="21"/>
          <w:szCs w:val="21"/>
          <w:shd w:val="clear" w:color="auto" w:fill="FFFFFF"/>
          <w14:textFill>
            <w14:solidFill>
              <w14:schemeClr w14:val="tx1"/>
            </w14:solidFill>
          </w14:textFill>
        </w:rPr>
      </w:pPr>
      <w:r>
        <w:rPr>
          <w:rFonts w:hint="eastAsia" w:ascii="Times New Roman" w:hAnsi="Times New Roman"/>
          <w:color w:val="000000" w:themeColor="text1"/>
          <w:sz w:val="21"/>
          <w:szCs w:val="21"/>
          <w:shd w:val="clear" w:color="auto" w:fill="FFFFFF"/>
          <w14:textFill>
            <w14:solidFill>
              <w14:schemeClr w14:val="tx1"/>
            </w14:solidFill>
          </w14:textFill>
        </w:rPr>
        <w:t>Peng, M., Jiang, M., Li, Z. H., et al. (2016) Complex Indian subduction style with slab fragmentation beneath the Eastern Himalayan Syntaxis revealed by teleseismic P-wave tomography.</w:t>
      </w:r>
      <w:r>
        <w:rPr>
          <w:rFonts w:ascii="Times New Roman" w:hAnsi="Times New Roman"/>
          <w:color w:val="000000" w:themeColor="text1"/>
          <w:sz w:val="21"/>
          <w:szCs w:val="21"/>
          <w:shd w:val="clear" w:color="auto" w:fill="FFFFFF"/>
          <w14:textFill>
            <w14:solidFill>
              <w14:schemeClr w14:val="tx1"/>
            </w14:solidFill>
          </w14:textFill>
        </w:rPr>
        <w:t xml:space="preserve"> Tectonophysics, 667, 77-86.</w:t>
      </w:r>
    </w:p>
    <w:p>
      <w:pPr>
        <w:pStyle w:val="33"/>
        <w:numPr>
          <w:ilvl w:val="255"/>
          <w:numId w:val="0"/>
        </w:numPr>
        <w:shd w:val="clear" w:color="auto" w:fill="FFFFFF"/>
        <w:adjustRightInd w:val="0"/>
        <w:snapToGrid w:val="0"/>
        <w:spacing w:line="480" w:lineRule="auto"/>
        <w:ind w:left="420" w:hanging="420" w:hangingChars="200"/>
        <w:jc w:val="left"/>
        <w:rPr>
          <w:rFonts w:ascii="Times New Roman" w:hAnsi="Times New Roman" w:cs="Times New Roman"/>
          <w:color w:val="000000" w:themeColor="text1"/>
          <w:sz w:val="21"/>
          <w:shd w:val="clear" w:color="auto" w:fill="FFFFFF"/>
          <w14:textFill>
            <w14:solidFill>
              <w14:schemeClr w14:val="tx1"/>
            </w14:solidFill>
          </w14:textFill>
        </w:rPr>
      </w:pPr>
      <w:r>
        <w:rPr>
          <w:rFonts w:hint="eastAsia" w:ascii="Times New Roman" w:hAnsi="Times New Roman" w:cs="Times New Roman"/>
          <w:color w:val="000000" w:themeColor="text1"/>
          <w:sz w:val="21"/>
          <w:shd w:val="clear" w:color="auto" w:fill="FFFFFF"/>
          <w14:textFill>
            <w14:solidFill>
              <w14:schemeClr w14:val="tx1"/>
            </w14:solidFill>
          </w14:textFill>
        </w:rPr>
        <w:t>Rawlinson, N., Reading, A. M. &amp; Kennett, B. L. N. (2006) Lithospheric structure of Tasmanis from a novel form of teleseismic tomography. Journal of Geophysical Research: Solid Earth, 111(B2).</w:t>
      </w:r>
    </w:p>
    <w:p>
      <w:pPr>
        <w:pStyle w:val="33"/>
        <w:numPr>
          <w:ilvl w:val="255"/>
          <w:numId w:val="0"/>
        </w:numPr>
        <w:shd w:val="clear" w:color="auto" w:fill="FFFFFF"/>
        <w:adjustRightInd w:val="0"/>
        <w:snapToGrid w:val="0"/>
        <w:spacing w:line="480" w:lineRule="auto"/>
        <w:ind w:left="420" w:hanging="420" w:hangingChars="200"/>
        <w:jc w:val="left"/>
        <w:rPr>
          <w:rFonts w:ascii="Times New Roman" w:hAnsi="Times New Roman" w:cs="Times New Roman"/>
          <w:color w:val="000000" w:themeColor="text1"/>
          <w:sz w:val="21"/>
          <w:shd w:val="clear" w:color="auto" w:fill="FFFFFF"/>
          <w14:textFill>
            <w14:solidFill>
              <w14:schemeClr w14:val="tx1"/>
            </w14:solidFill>
          </w14:textFill>
        </w:rPr>
      </w:pPr>
      <w:r>
        <w:rPr>
          <w:rFonts w:ascii="Times New Roman" w:hAnsi="Times New Roman" w:cs="Times New Roman"/>
          <w:color w:val="000000" w:themeColor="text1"/>
          <w:sz w:val="21"/>
          <w:shd w:val="clear" w:color="auto" w:fill="FFFFFF"/>
          <w14:textFill>
            <w14:solidFill>
              <w14:schemeClr w14:val="tx1"/>
            </w14:solidFill>
          </w14:textFill>
        </w:rPr>
        <w:t>Snoke, J. A. (2009). Traveltime tables for iasp91 and ak135.</w:t>
      </w:r>
      <w:r>
        <w:rPr>
          <w:rFonts w:hint="eastAsia" w:ascii="Times New Roman" w:hAnsi="Times New Roman" w:cs="Times New Roman"/>
          <w:color w:val="000000" w:themeColor="text1"/>
          <w:sz w:val="21"/>
          <w:shd w:val="clear" w:color="auto" w:fill="FFFFFF"/>
          <w14:textFill>
            <w14:solidFill>
              <w14:schemeClr w14:val="tx1"/>
            </w14:solidFill>
          </w14:textFill>
        </w:rPr>
        <w:t xml:space="preserve"> </w:t>
      </w:r>
      <w:r>
        <w:rPr>
          <w:rFonts w:ascii="Times New Roman" w:hAnsi="Times New Roman" w:cs="Times New Roman"/>
          <w:color w:val="000000" w:themeColor="text1"/>
          <w:sz w:val="21"/>
          <w:shd w:val="clear" w:color="auto" w:fill="FFFFFF"/>
          <w14:textFill>
            <w14:solidFill>
              <w14:schemeClr w14:val="tx1"/>
            </w14:solidFill>
          </w14:textFill>
        </w:rPr>
        <w:t>Seismological Research Letters,</w:t>
      </w:r>
      <w:r>
        <w:rPr>
          <w:rFonts w:hint="eastAsia" w:ascii="Times New Roman" w:hAnsi="Times New Roman" w:cs="Times New Roman"/>
          <w:color w:val="000000" w:themeColor="text1"/>
          <w:sz w:val="21"/>
          <w:shd w:val="clear" w:color="auto" w:fill="FFFFFF"/>
          <w14:textFill>
            <w14:solidFill>
              <w14:schemeClr w14:val="tx1"/>
            </w14:solidFill>
          </w14:textFill>
        </w:rPr>
        <w:t xml:space="preserve"> </w:t>
      </w:r>
      <w:r>
        <w:rPr>
          <w:rFonts w:ascii="Times New Roman" w:hAnsi="Times New Roman" w:cs="Times New Roman"/>
          <w:color w:val="000000" w:themeColor="text1"/>
          <w:sz w:val="21"/>
          <w:shd w:val="clear" w:color="auto" w:fill="FFFFFF"/>
          <w14:textFill>
            <w14:solidFill>
              <w14:schemeClr w14:val="tx1"/>
            </w14:solidFill>
          </w14:textFill>
        </w:rPr>
        <w:t>80(2)</w:t>
      </w:r>
      <w:r>
        <w:rPr>
          <w:rFonts w:hint="eastAsia" w:ascii="Times New Roman" w:hAnsi="Times New Roman" w:cs="Times New Roman"/>
          <w:color w:val="000000" w:themeColor="text1"/>
          <w:sz w:val="21"/>
          <w:shd w:val="clear" w:color="auto" w:fill="FFFFFF"/>
          <w14:textFill>
            <w14:solidFill>
              <w14:schemeClr w14:val="tx1"/>
            </w14:solidFill>
          </w14:textFill>
        </w:rPr>
        <w:t>:</w:t>
      </w:r>
      <w:r>
        <w:rPr>
          <w:rFonts w:ascii="Times New Roman" w:hAnsi="Times New Roman" w:cs="Times New Roman"/>
          <w:color w:val="000000" w:themeColor="text1"/>
          <w:sz w:val="21"/>
          <w:shd w:val="clear" w:color="auto" w:fill="FFFFFF"/>
          <w14:textFill>
            <w14:solidFill>
              <w14:schemeClr w14:val="tx1"/>
            </w14:solidFill>
          </w14:textFill>
        </w:rPr>
        <w:t xml:space="preserve"> 260-262.</w:t>
      </w:r>
    </w:p>
    <w:p>
      <w:pPr>
        <w:pStyle w:val="47"/>
        <w:shd w:val="clear" w:color="auto" w:fill="FFFFFF"/>
        <w:adjustRightInd w:val="0"/>
        <w:snapToGrid w:val="0"/>
        <w:spacing w:line="480" w:lineRule="auto"/>
        <w:ind w:left="420" w:hanging="420" w:hangingChars="200"/>
        <w:rPr>
          <w:rFonts w:ascii="Times New Roman" w:hAnsi="Times New Roman"/>
          <w:color w:val="000000" w:themeColor="text1"/>
          <w:sz w:val="21"/>
          <w:szCs w:val="21"/>
          <w:shd w:val="clear" w:color="auto" w:fill="FFFFFF"/>
          <w14:textFill>
            <w14:solidFill>
              <w14:schemeClr w14:val="tx1"/>
            </w14:solidFill>
          </w14:textFill>
        </w:rPr>
      </w:pPr>
      <w:r>
        <w:rPr>
          <w:rFonts w:ascii="Times New Roman" w:hAnsi="Times New Roman"/>
          <w:color w:val="000000" w:themeColor="text1"/>
          <w:sz w:val="21"/>
          <w:szCs w:val="21"/>
          <w:shd w:val="clear" w:color="auto" w:fill="FFFFFF"/>
          <w14:textFill>
            <w14:solidFill>
              <w14:schemeClr w14:val="tx1"/>
            </w14:solidFill>
          </w14:textFill>
        </w:rPr>
        <w:t>Watremez, L., Helen Lau, K. W., Nedimović, M. R., &amp; Louden, K. E. (2015) Traveltime</w:t>
      </w:r>
      <w:r>
        <w:rPr>
          <w:rFonts w:hint="eastAsia" w:ascii="Times New Roman" w:hAnsi="Times New Roman"/>
          <w:color w:val="000000" w:themeColor="text1"/>
          <w:sz w:val="21"/>
          <w:szCs w:val="21"/>
          <w:shd w:val="clear" w:color="auto" w:fill="FFFFFF"/>
          <w14:textFill>
            <w14:solidFill>
              <w14:schemeClr w14:val="tx1"/>
            </w14:solidFill>
          </w14:textFill>
        </w:rPr>
        <w:t xml:space="preserve"> </w:t>
      </w:r>
      <w:r>
        <w:rPr>
          <w:rFonts w:ascii="Times New Roman" w:hAnsi="Times New Roman"/>
          <w:color w:val="000000" w:themeColor="text1"/>
          <w:sz w:val="21"/>
          <w:szCs w:val="21"/>
          <w:shd w:val="clear" w:color="auto" w:fill="FFFFFF"/>
          <w14:textFill>
            <w14:solidFill>
              <w14:schemeClr w14:val="tx1"/>
            </w14:solidFill>
          </w14:textFill>
        </w:rPr>
        <w:t>tomography of a dense wide-angle profile across Orphan Basin. Geophysics, 80(3), B69-B82.</w:t>
      </w:r>
    </w:p>
    <w:p>
      <w:pPr>
        <w:adjustRightInd w:val="0"/>
        <w:snapToGrid w:val="0"/>
        <w:spacing w:line="480" w:lineRule="auto"/>
        <w:ind w:left="420" w:hanging="420" w:hangingChars="200"/>
        <w:rPr>
          <w:rFonts w:ascii="Times New Roman" w:hAnsi="Times New Roman" w:cs="Times New Roman"/>
          <w:color w:val="000000" w:themeColor="text1"/>
          <w:sz w:val="21"/>
          <w14:textFill>
            <w14:solidFill>
              <w14:schemeClr w14:val="tx1"/>
            </w14:solidFill>
          </w14:textFill>
        </w:rPr>
      </w:pPr>
      <w:r>
        <w:rPr>
          <w:rFonts w:ascii="Times New Roman" w:hAnsi="Times New Roman" w:cs="Times New Roman"/>
          <w:color w:val="000000" w:themeColor="text1"/>
          <w:sz w:val="21"/>
          <w14:textFill>
            <w14:solidFill>
              <w14:schemeClr w14:val="tx1"/>
            </w14:solidFill>
          </w14:textFill>
        </w:rPr>
        <w:t>Z</w:t>
      </w:r>
      <w:r>
        <w:rPr>
          <w:rFonts w:hint="eastAsia" w:ascii="Times New Roman" w:hAnsi="Times New Roman" w:cs="Times New Roman"/>
          <w:color w:val="000000" w:themeColor="text1"/>
          <w:sz w:val="21"/>
          <w14:textFill>
            <w14:solidFill>
              <w14:schemeClr w14:val="tx1"/>
            </w14:solidFill>
          </w14:textFill>
        </w:rPr>
        <w:t xml:space="preserve">hang, F. X., Li, Y. H., Wu Q. J. &amp; Ding, Z. F. (2011) The P wave velocity structure of upper mantle beneath the North China and surrounding regions from FMTT. </w:t>
      </w:r>
      <w:r>
        <w:rPr>
          <w:rFonts w:ascii="Times New Roman" w:hAnsi="Times New Roman" w:cs="Times New Roman"/>
          <w:color w:val="000000" w:themeColor="text1"/>
          <w:sz w:val="21"/>
          <w14:textFill>
            <w14:solidFill>
              <w14:schemeClr w14:val="tx1"/>
            </w14:solidFill>
          </w14:textFill>
        </w:rPr>
        <w:t>Chinese J. Geophys. (in Chinese),</w:t>
      </w:r>
      <w:r>
        <w:rPr>
          <w:rFonts w:hint="eastAsia" w:ascii="Times New Roman" w:hAnsi="Times New Roman" w:cs="Times New Roman"/>
          <w:color w:val="000000" w:themeColor="text1"/>
          <w:sz w:val="21"/>
          <w14:textFill>
            <w14:solidFill>
              <w14:schemeClr w14:val="tx1"/>
            </w14:solidFill>
          </w14:textFill>
        </w:rPr>
        <w:t xml:space="preserve"> 54(5): 1233-1242.</w:t>
      </w:r>
    </w:p>
    <w:p>
      <w:pPr>
        <w:adjustRightInd w:val="0"/>
        <w:snapToGrid w:val="0"/>
        <w:spacing w:line="480" w:lineRule="auto"/>
        <w:ind w:left="420" w:hanging="420" w:hangingChars="200"/>
        <w:rPr>
          <w:rFonts w:ascii="Times New Roman" w:hAnsi="Times New Roman" w:cs="Times New Roman"/>
          <w:color w:val="000000" w:themeColor="text1"/>
          <w:sz w:val="21"/>
          <w14:textFill>
            <w14:solidFill>
              <w14:schemeClr w14:val="tx1"/>
            </w14:solidFill>
          </w14:textFill>
        </w:rPr>
      </w:pPr>
      <w:r>
        <w:rPr>
          <w:rFonts w:ascii="Times New Roman" w:hAnsi="Times New Roman" w:cs="Times New Roman"/>
          <w:color w:val="000000" w:themeColor="text1"/>
          <w:sz w:val="21"/>
          <w14:textFill>
            <w14:solidFill>
              <w14:schemeClr w14:val="tx1"/>
            </w14:solidFill>
          </w14:textFill>
        </w:rPr>
        <w:t>Zhao, D.</w:t>
      </w:r>
      <w:r>
        <w:rPr>
          <w:rFonts w:hint="eastAsia" w:ascii="Times New Roman" w:hAnsi="Times New Roman" w:cs="Times New Roman"/>
          <w:color w:val="000000" w:themeColor="text1"/>
          <w:sz w:val="21"/>
          <w14:textFill>
            <w14:solidFill>
              <w14:schemeClr w14:val="tx1"/>
            </w14:solidFill>
          </w14:textFill>
        </w:rPr>
        <w:t xml:space="preserve"> </w:t>
      </w:r>
      <w:r>
        <w:rPr>
          <w:rFonts w:ascii="Times New Roman" w:hAnsi="Times New Roman" w:cs="Times New Roman"/>
          <w:color w:val="000000" w:themeColor="text1"/>
          <w:sz w:val="21"/>
          <w14:textFill>
            <w14:solidFill>
              <w14:schemeClr w14:val="tx1"/>
            </w14:solidFill>
          </w14:textFill>
        </w:rPr>
        <w:t>P., Hasegawa, A.</w:t>
      </w:r>
      <w:r>
        <w:rPr>
          <w:rFonts w:hint="eastAsia" w:ascii="Times New Roman" w:hAnsi="Times New Roman" w:cs="Times New Roman"/>
          <w:color w:val="000000" w:themeColor="text1"/>
          <w:sz w:val="21"/>
          <w14:textFill>
            <w14:solidFill>
              <w14:schemeClr w14:val="tx1"/>
            </w14:solidFill>
          </w14:textFill>
        </w:rPr>
        <w:t xml:space="preserve"> &amp;</w:t>
      </w:r>
      <w:r>
        <w:rPr>
          <w:rFonts w:ascii="Times New Roman" w:hAnsi="Times New Roman" w:cs="Times New Roman"/>
          <w:color w:val="000000" w:themeColor="text1"/>
          <w:sz w:val="21"/>
          <w14:textFill>
            <w14:solidFill>
              <w14:schemeClr w14:val="tx1"/>
            </w14:solidFill>
          </w14:textFill>
        </w:rPr>
        <w:t xml:space="preserve"> Kanamori, H. </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1994</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Deep structure of Japan subduction zone as derived from local, regional, and teleseismicevents. Journal of Geophysical Research: Solid Earth</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99</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22313-22329.</w:t>
      </w:r>
    </w:p>
    <w:p>
      <w:pPr>
        <w:adjustRightInd w:val="0"/>
        <w:snapToGrid w:val="0"/>
        <w:spacing w:line="480" w:lineRule="auto"/>
        <w:ind w:left="420" w:hanging="420" w:hangingChars="200"/>
        <w:rPr>
          <w:rFonts w:ascii="Times New Roman" w:hAnsi="Times New Roman" w:cs="Times New Roman"/>
          <w:color w:val="000000" w:themeColor="text1"/>
          <w:sz w:val="21"/>
          <w14:textFill>
            <w14:solidFill>
              <w14:schemeClr w14:val="tx1"/>
            </w14:solidFill>
          </w14:textFill>
        </w:rPr>
      </w:pPr>
      <w:r>
        <w:rPr>
          <w:rFonts w:ascii="Times New Roman" w:hAnsi="Times New Roman" w:cs="Times New Roman"/>
          <w:color w:val="000000" w:themeColor="text1"/>
          <w:sz w:val="21"/>
          <w14:textFill>
            <w14:solidFill>
              <w14:schemeClr w14:val="tx1"/>
            </w14:solidFill>
          </w14:textFill>
        </w:rPr>
        <w:t>Zhao</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D</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P</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Hasegawa</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A</w:t>
      </w:r>
      <w:r>
        <w:rPr>
          <w:rFonts w:hint="eastAsia" w:ascii="Times New Roman" w:hAnsi="Times New Roman" w:cs="Times New Roman"/>
          <w:color w:val="000000" w:themeColor="text1"/>
          <w:sz w:val="21"/>
          <w14:textFill>
            <w14:solidFill>
              <w14:schemeClr w14:val="tx1"/>
            </w14:solidFill>
          </w14:textFill>
        </w:rPr>
        <w:t>. &amp;</w:t>
      </w:r>
      <w:r>
        <w:rPr>
          <w:rFonts w:ascii="Times New Roman" w:hAnsi="Times New Roman" w:cs="Times New Roman"/>
          <w:color w:val="000000" w:themeColor="text1"/>
          <w:sz w:val="21"/>
          <w14:textFill>
            <w14:solidFill>
              <w14:schemeClr w14:val="tx1"/>
            </w14:solidFill>
          </w14:textFill>
        </w:rPr>
        <w:t xml:space="preserve"> Horiuchi</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S. </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1992</w:t>
      </w:r>
      <w:r>
        <w:rPr>
          <w:rFonts w:hint="eastAsia" w:ascii="Times New Roman" w:hAnsi="Times New Roman" w:cs="Times New Roman"/>
          <w:color w:val="000000" w:themeColor="text1"/>
          <w:sz w:val="21"/>
          <w14:textFill>
            <w14:solidFill>
              <w14:schemeClr w14:val="tx1"/>
            </w14:solidFill>
          </w14:textFill>
        </w:rPr>
        <w:t>)</w:t>
      </w:r>
      <w:r>
        <w:rPr>
          <w:rFonts w:ascii="Times New Roman" w:hAnsi="Times New Roman" w:cs="Times New Roman"/>
          <w:color w:val="000000" w:themeColor="text1"/>
          <w:sz w:val="21"/>
          <w14:textFill>
            <w14:solidFill>
              <w14:schemeClr w14:val="tx1"/>
            </w14:solidFill>
          </w14:textFill>
        </w:rPr>
        <w:t xml:space="preserve"> Tomographic imaging of P and S wave velocity structure beneath northeastern Japan[J]. Journal of Geophysical Research: Solid Earth(1978- 2012), 97(B13):19909-19928.</w:t>
      </w:r>
    </w:p>
    <w:p>
      <w:pPr>
        <w:adjustRightInd w:val="0"/>
        <w:snapToGrid w:val="0"/>
        <w:spacing w:line="480" w:lineRule="auto"/>
        <w:ind w:left="420" w:hanging="420" w:hangingChars="200"/>
        <w:rPr>
          <w:rFonts w:ascii="Times New Roman" w:hAnsi="Times New Roman" w:cs="Times New Roman"/>
          <w:color w:val="000000" w:themeColor="text1"/>
          <w:sz w:val="21"/>
          <w14:textFill>
            <w14:solidFill>
              <w14:schemeClr w14:val="tx1"/>
            </w14:solidFill>
          </w14:textFill>
        </w:rPr>
      </w:pPr>
      <w:r>
        <w:rPr>
          <w:rFonts w:ascii="Times New Roman" w:hAnsi="Times New Roman" w:cs="Times New Roman"/>
          <w:color w:val="000000" w:themeColor="text1"/>
          <w:sz w:val="21"/>
          <w14:textFill>
            <w14:solidFill>
              <w14:schemeClr w14:val="tx1"/>
            </w14:solidFill>
          </w14:textFill>
        </w:rPr>
        <w:br w:type="page"/>
      </w:r>
    </w:p>
    <w:p>
      <w:pPr>
        <w:pStyle w:val="22"/>
        <w:adjustRightInd w:val="0"/>
        <w:snapToGrid w:val="0"/>
        <w:spacing w:line="48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seismological</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phases</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Prediction</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BASED ON THE iasp91</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Earth</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MODEL</w:t>
      </w:r>
      <w:bookmarkStart w:id="112" w:name="_Toc515265053"/>
    </w:p>
    <w:p>
      <w:pPr>
        <w:pStyle w:val="22"/>
        <w:adjustRightInd w:val="0"/>
        <w:snapToGrid w:val="0"/>
        <w:spacing w:line="480" w:lineRule="auto"/>
        <w:jc w:val="left"/>
        <w:rPr>
          <w:color w:val="000000" w:themeColor="text1"/>
          <w:sz w:val="21"/>
          <w:szCs w:val="21"/>
          <w14:textFill>
            <w14:solidFill>
              <w14:schemeClr w14:val="tx1"/>
            </w14:solidFill>
          </w14:textFill>
        </w:rPr>
      </w:pPr>
    </w:p>
    <w:p>
      <w:pPr>
        <w:pStyle w:val="22"/>
        <w:adjustRightInd w:val="0"/>
        <w:snapToGrid w:val="0"/>
        <w:spacing w:line="480" w:lineRule="auto"/>
        <w:jc w:val="left"/>
        <w:rPr>
          <w:color w:val="000000" w:themeColor="text1"/>
          <w:sz w:val="21"/>
          <w:szCs w:val="21"/>
          <w14:textFill>
            <w14:solidFill>
              <w14:schemeClr w14:val="tx1"/>
            </w14:solidFill>
          </w14:textFill>
        </w:rPr>
      </w:pPr>
      <w:r>
        <w:rPr>
          <w:caps w:val="0"/>
          <w:color w:val="000000" w:themeColor="text1"/>
          <w:sz w:val="21"/>
          <w:szCs w:val="21"/>
          <w14:textFill>
            <w14:solidFill>
              <w14:schemeClr w14:val="tx1"/>
            </w14:solidFill>
          </w14:textFill>
        </w:rPr>
        <w:t>ABSTRACT</w:t>
      </w:r>
      <w:bookmarkEnd w:id="112"/>
      <w:r>
        <w:rPr>
          <w:caps w:val="0"/>
          <w:color w:val="000000" w:themeColor="text1"/>
          <w:sz w:val="21"/>
          <w:szCs w:val="21"/>
          <w14:textFill>
            <w14:solidFill>
              <w14:schemeClr w14:val="tx1"/>
            </w14:solidFill>
          </w14:textFill>
        </w:rPr>
        <w:t>: seismic travel time is the time when seismic wave propagates from the source-point to the receiver-point. the physical parameters of the medium inside the earth are non-uniformities due to the differences in the non-uniformity of rock mineral components and the influence of temperature, pressure, etc. and tectonic movements in rock mineral components within the earth. the propagation velocity and direction of seismic waves in the earth will be affected by this non-uniformity, resulting in different degrees of disturbance, reflection, transmission and other propagation path changes. at the same time, p and s waves have different propagation velocities in the same medium, their travel times would also be different from the same source-point to the same receiver-point. therefore, in the measured data of natural earthquake, the first arrival-time of different seismic phases will be different. the travel times and the time differences between them can reflect the influence of the earth's internal media during the propagation of seismic waves, and is an important parameter for studying the physical parameters and structures of the earth's internal media using seismic wave kinematics. the iasp91 earth velocity model was established in 1991 by the international association for earthquake and geophysics (iaspei) to reflect the global average characteristics of the earth.</w:t>
      </w:r>
    </w:p>
    <w:p>
      <w:pPr>
        <w:adjustRightInd w:val="0"/>
        <w:snapToGrid w:val="0"/>
        <w:spacing w:line="480" w:lineRule="auto"/>
        <w:ind w:firstLine="480" w:firstLineChars="200"/>
        <w:rPr>
          <w:rFonts w:ascii="Times New Roman" w:hAnsi="Times New Roman" w:eastAsia="宋体" w:cs="Times New Roman"/>
          <w:color w:val="000000" w:themeColor="text1"/>
          <w14:textFill>
            <w14:solidFill>
              <w14:schemeClr w14:val="tx1"/>
            </w14:solidFill>
          </w14:textFill>
        </w:rPr>
      </w:pPr>
    </w:p>
    <w:p>
      <w:pPr>
        <w:adjustRightInd w:val="0"/>
        <w:snapToGrid w:val="0"/>
        <w:spacing w:line="480" w:lineRule="auto"/>
        <w:rPr>
          <w:rFonts w:ascii="Times New Roman" w:hAnsi="Times New Roman" w:cs="Times New Roman"/>
          <w:color w:val="000000" w:themeColor="text1"/>
          <w:szCs w:val="24"/>
          <w14:textFill>
            <w14:solidFill>
              <w14:schemeClr w14:val="tx1"/>
            </w14:solidFill>
          </w14:textFill>
        </w:rPr>
      </w:pPr>
      <w:r>
        <w:rPr>
          <w:rFonts w:ascii="Times New Roman" w:hAnsi="Times New Roman" w:cs="Times New Roman"/>
          <w:b/>
          <w:color w:val="000000" w:themeColor="text1"/>
          <w:szCs w:val="24"/>
          <w14:textFill>
            <w14:solidFill>
              <w14:schemeClr w14:val="tx1"/>
            </w14:solidFill>
          </w14:textFill>
        </w:rPr>
        <w:t xml:space="preserve">Key words: </w:t>
      </w:r>
      <w:r>
        <w:rPr>
          <w:rFonts w:ascii="Times New Roman" w:hAnsi="Times New Roman" w:eastAsia="宋体" w:cs="Times New Roman"/>
          <w:color w:val="000000" w:themeColor="text1"/>
          <w:kern w:val="0"/>
          <w:szCs w:val="24"/>
          <w14:textFill>
            <w14:solidFill>
              <w14:schemeClr w14:val="tx1"/>
            </w14:solidFill>
          </w14:textFill>
        </w:rPr>
        <w:t>IASP91 model, ray tracing, seismic travel time, seismic phase identification.</w:t>
      </w:r>
    </w:p>
    <w:sectPr>
      <w:headerReference r:id="rId4" w:type="default"/>
      <w:footerReference r:id="rId5" w:type="default"/>
      <w:pgSz w:w="11906" w:h="16838"/>
      <w:pgMar w:top="1134" w:right="1800" w:bottom="1134"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MS Mincho">
    <w:altName w:val="Kozuka Mincho Pr6N M"/>
    <w:panose1 w:val="02020609040205080304"/>
    <w:charset w:val="80"/>
    <w:family w:val="modern"/>
    <w:pitch w:val="default"/>
    <w:sig w:usb0="00000000" w:usb1="00000000" w:usb2="08000012" w:usb3="00000000" w:csb0="0002009F" w:csb1="00000000"/>
  </w:font>
  <w:font w:name="Kozuka Mincho Pr6N M">
    <w:panose1 w:val="02020600000000000000"/>
    <w:charset w:val="80"/>
    <w:family w:val="auto"/>
    <w:pitch w:val="default"/>
    <w:sig w:usb0="000002D7" w:usb1="2AC71C11" w:usb2="00000012"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pStyle w:val="13"/>
        <w:rPr>
          <w:rFonts w:ascii="Times New Roman" w:hAnsi="Times New Roman"/>
        </w:rPr>
      </w:pPr>
      <w:r>
        <w:rPr>
          <w:rFonts w:hint="eastAsia" w:ascii="Times New Roman" w:hAnsi="Times New Roman"/>
        </w:rPr>
        <w:t>国家自然科学基金项目（</w:t>
      </w:r>
      <w:r>
        <w:rPr>
          <w:rFonts w:ascii="Times New Roman" w:hAnsi="Times New Roman"/>
        </w:rPr>
        <w:t>41574039</w:t>
      </w:r>
      <w:r>
        <w:rPr>
          <w:rFonts w:hint="eastAsia" w:ascii="Times New Roman" w:hAnsi="Times New Roman"/>
        </w:rPr>
        <w:t>）资助；广西自然科学基金重点项目（</w:t>
      </w:r>
      <w:r>
        <w:rPr>
          <w:rFonts w:ascii="Times New Roman" w:hAnsi="Times New Roman"/>
        </w:rPr>
        <w:t>2016GXNSFDA380014</w:t>
      </w:r>
      <w:r>
        <w:rPr>
          <w:rFonts w:hint="eastAsia" w:ascii="Times New Roman" w:hAnsi="Times New Roman"/>
        </w:rPr>
        <w:t>）资助；</w:t>
      </w:r>
      <w:r>
        <w:rPr>
          <w:rFonts w:ascii="Times New Roman" w:hAnsi="Times New Roman"/>
        </w:rPr>
        <w:t xml:space="preserve"> </w:t>
      </w:r>
    </w:p>
    <w:p>
      <w:pPr>
        <w:pStyle w:val="13"/>
        <w:rPr>
          <w:rFonts w:ascii="Times New Roman" w:hAnsi="Times New Roman"/>
        </w:rPr>
      </w:pPr>
      <w:r>
        <w:rPr>
          <w:rFonts w:hint="eastAsia" w:ascii="Times New Roman" w:hAnsi="Times New Roman"/>
        </w:rPr>
        <w:t>第一作者简介：蒋婵君，女，</w:t>
      </w:r>
      <w:r>
        <w:rPr>
          <w:rFonts w:ascii="Times New Roman" w:hAnsi="Times New Roman"/>
        </w:rPr>
        <w:t>1984</w:t>
      </w:r>
      <w:r>
        <w:rPr>
          <w:rFonts w:hint="eastAsia" w:ascii="Times New Roman" w:hAnsi="Times New Roman"/>
        </w:rPr>
        <w:t>年生，在读博士研究生，讲师，主要研究方向面波层析成像、背景噪声成像，</w:t>
      </w:r>
      <w:r>
        <w:rPr>
          <w:rFonts w:ascii="Times New Roman" w:hAnsi="Times New Roman"/>
        </w:rPr>
        <w:t>E-mail:554083077@qq.com</w:t>
      </w:r>
    </w:p>
    <w:p>
      <w:pPr>
        <w:pStyle w:val="13"/>
      </w:pPr>
      <w:r>
        <w:rPr>
          <w:rStyle w:val="28"/>
        </w:rPr>
        <w:t>*</w:t>
      </w:r>
      <w:r>
        <w:rPr>
          <w:rFonts w:hint="eastAsia" w:ascii="Times New Roman" w:hAnsi="Times New Roman"/>
        </w:rPr>
        <w:t>通讯作者简介</w:t>
      </w:r>
      <w:r>
        <w:rPr>
          <w:rFonts w:ascii="Times New Roman" w:hAnsi="Times New Roman"/>
        </w:rPr>
        <w:t xml:space="preserve">: </w:t>
      </w:r>
      <w:r>
        <w:rPr>
          <w:rFonts w:hint="eastAsia" w:ascii="Times New Roman" w:hAnsi="Times New Roman"/>
        </w:rPr>
        <w:t>王有学，男，</w:t>
      </w:r>
      <w:r>
        <w:rPr>
          <w:rFonts w:ascii="Times New Roman" w:hAnsi="Times New Roman"/>
        </w:rPr>
        <w:t>1961</w:t>
      </w:r>
      <w:r>
        <w:rPr>
          <w:rFonts w:hint="eastAsia" w:ascii="Times New Roman" w:hAnsi="Times New Roman"/>
        </w:rPr>
        <w:t>年生，博士，教授，主要研究方向为地球物理、地球内部结构及动力学，</w:t>
      </w:r>
      <w:r>
        <w:rPr>
          <w:rFonts w:ascii="Times New Roman" w:hAnsi="Times New Roman"/>
        </w:rPr>
        <w:t>E-mail:uxue.wang@glut.edu.cn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1961702"/>
    <w:multiLevelType w:val="multilevel"/>
    <w:tmpl w:val="3196170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0"/>
  <w:bordersDoNotSurroundHeader w:val="1"/>
  <w:bordersDoNotSurroundFooter w:val="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2"/>
    <w:footnote w:id="3"/>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978"/>
    <w:rsid w:val="0000393F"/>
    <w:rsid w:val="00004FC1"/>
    <w:rsid w:val="000055EC"/>
    <w:rsid w:val="000074F8"/>
    <w:rsid w:val="000100B5"/>
    <w:rsid w:val="00010A98"/>
    <w:rsid w:val="00010C57"/>
    <w:rsid w:val="00012F39"/>
    <w:rsid w:val="000132F1"/>
    <w:rsid w:val="00015EB4"/>
    <w:rsid w:val="0001651E"/>
    <w:rsid w:val="0002102B"/>
    <w:rsid w:val="000213C2"/>
    <w:rsid w:val="00022522"/>
    <w:rsid w:val="0002412C"/>
    <w:rsid w:val="000345FE"/>
    <w:rsid w:val="00034851"/>
    <w:rsid w:val="00034C43"/>
    <w:rsid w:val="00036582"/>
    <w:rsid w:val="00037644"/>
    <w:rsid w:val="000432F4"/>
    <w:rsid w:val="000435DA"/>
    <w:rsid w:val="0004538F"/>
    <w:rsid w:val="00047483"/>
    <w:rsid w:val="00047BD5"/>
    <w:rsid w:val="000511D7"/>
    <w:rsid w:val="00054907"/>
    <w:rsid w:val="0005674D"/>
    <w:rsid w:val="00056F01"/>
    <w:rsid w:val="00057C61"/>
    <w:rsid w:val="00064BE4"/>
    <w:rsid w:val="00065B19"/>
    <w:rsid w:val="00065B64"/>
    <w:rsid w:val="00067C14"/>
    <w:rsid w:val="00070629"/>
    <w:rsid w:val="00072615"/>
    <w:rsid w:val="000747EA"/>
    <w:rsid w:val="00076B4D"/>
    <w:rsid w:val="00077557"/>
    <w:rsid w:val="00080867"/>
    <w:rsid w:val="00082147"/>
    <w:rsid w:val="0008246E"/>
    <w:rsid w:val="00083BFD"/>
    <w:rsid w:val="000849B3"/>
    <w:rsid w:val="00086B98"/>
    <w:rsid w:val="00095A11"/>
    <w:rsid w:val="0009726C"/>
    <w:rsid w:val="00097638"/>
    <w:rsid w:val="00097DC8"/>
    <w:rsid w:val="000A07D6"/>
    <w:rsid w:val="000A2014"/>
    <w:rsid w:val="000A3BDD"/>
    <w:rsid w:val="000A4FC8"/>
    <w:rsid w:val="000A5CF7"/>
    <w:rsid w:val="000A5F85"/>
    <w:rsid w:val="000A6055"/>
    <w:rsid w:val="000A6B93"/>
    <w:rsid w:val="000B102D"/>
    <w:rsid w:val="000B2E9B"/>
    <w:rsid w:val="000B2EEA"/>
    <w:rsid w:val="000B7C4C"/>
    <w:rsid w:val="000C00BD"/>
    <w:rsid w:val="000C1180"/>
    <w:rsid w:val="000C43A5"/>
    <w:rsid w:val="000C5900"/>
    <w:rsid w:val="000D65DF"/>
    <w:rsid w:val="000D6B35"/>
    <w:rsid w:val="000D6F91"/>
    <w:rsid w:val="000D7DD1"/>
    <w:rsid w:val="000E06B0"/>
    <w:rsid w:val="000E21FC"/>
    <w:rsid w:val="000E27EC"/>
    <w:rsid w:val="000E3B3D"/>
    <w:rsid w:val="000E4183"/>
    <w:rsid w:val="000E5A33"/>
    <w:rsid w:val="000E618F"/>
    <w:rsid w:val="000E6AAA"/>
    <w:rsid w:val="000E6E1F"/>
    <w:rsid w:val="000E7131"/>
    <w:rsid w:val="000E7C91"/>
    <w:rsid w:val="000F06A1"/>
    <w:rsid w:val="000F37B8"/>
    <w:rsid w:val="000F4560"/>
    <w:rsid w:val="000F596E"/>
    <w:rsid w:val="000F7340"/>
    <w:rsid w:val="000F7CE5"/>
    <w:rsid w:val="00101778"/>
    <w:rsid w:val="001020B5"/>
    <w:rsid w:val="001028E3"/>
    <w:rsid w:val="00106A54"/>
    <w:rsid w:val="00110E45"/>
    <w:rsid w:val="00110EB9"/>
    <w:rsid w:val="00115935"/>
    <w:rsid w:val="00117CE9"/>
    <w:rsid w:val="001237B7"/>
    <w:rsid w:val="00125FC8"/>
    <w:rsid w:val="00126C8E"/>
    <w:rsid w:val="00131586"/>
    <w:rsid w:val="001341C2"/>
    <w:rsid w:val="001344C5"/>
    <w:rsid w:val="00141E0C"/>
    <w:rsid w:val="00143EA7"/>
    <w:rsid w:val="0014431F"/>
    <w:rsid w:val="00145E32"/>
    <w:rsid w:val="001460B7"/>
    <w:rsid w:val="00151BF2"/>
    <w:rsid w:val="0015316C"/>
    <w:rsid w:val="001564F7"/>
    <w:rsid w:val="001574F2"/>
    <w:rsid w:val="00162C8B"/>
    <w:rsid w:val="00165066"/>
    <w:rsid w:val="00167305"/>
    <w:rsid w:val="00167ADE"/>
    <w:rsid w:val="00170771"/>
    <w:rsid w:val="00171097"/>
    <w:rsid w:val="00172A27"/>
    <w:rsid w:val="00172ABF"/>
    <w:rsid w:val="0017435D"/>
    <w:rsid w:val="00174392"/>
    <w:rsid w:val="00174600"/>
    <w:rsid w:val="00180B26"/>
    <w:rsid w:val="00180CF3"/>
    <w:rsid w:val="001814EF"/>
    <w:rsid w:val="00182243"/>
    <w:rsid w:val="00184418"/>
    <w:rsid w:val="0018500D"/>
    <w:rsid w:val="00185249"/>
    <w:rsid w:val="001860EB"/>
    <w:rsid w:val="001861EF"/>
    <w:rsid w:val="0018705E"/>
    <w:rsid w:val="00187816"/>
    <w:rsid w:val="0018796B"/>
    <w:rsid w:val="0019285D"/>
    <w:rsid w:val="001A75BA"/>
    <w:rsid w:val="001B141B"/>
    <w:rsid w:val="001B36B3"/>
    <w:rsid w:val="001B379A"/>
    <w:rsid w:val="001B4723"/>
    <w:rsid w:val="001C10AD"/>
    <w:rsid w:val="001C3DF8"/>
    <w:rsid w:val="001C460E"/>
    <w:rsid w:val="001C5A05"/>
    <w:rsid w:val="001C6087"/>
    <w:rsid w:val="001C60AF"/>
    <w:rsid w:val="001C7A12"/>
    <w:rsid w:val="001D1DFE"/>
    <w:rsid w:val="001D33B5"/>
    <w:rsid w:val="001D4242"/>
    <w:rsid w:val="001D5279"/>
    <w:rsid w:val="001E1535"/>
    <w:rsid w:val="001E166F"/>
    <w:rsid w:val="001E22DF"/>
    <w:rsid w:val="001E2438"/>
    <w:rsid w:val="001E2844"/>
    <w:rsid w:val="001E2CE8"/>
    <w:rsid w:val="001E337E"/>
    <w:rsid w:val="001E4961"/>
    <w:rsid w:val="001E4BBA"/>
    <w:rsid w:val="001E6962"/>
    <w:rsid w:val="001E7B7F"/>
    <w:rsid w:val="001F0D1A"/>
    <w:rsid w:val="001F10E8"/>
    <w:rsid w:val="001F2B87"/>
    <w:rsid w:val="001F3890"/>
    <w:rsid w:val="001F52FB"/>
    <w:rsid w:val="001F691C"/>
    <w:rsid w:val="0020137F"/>
    <w:rsid w:val="00205219"/>
    <w:rsid w:val="00210D92"/>
    <w:rsid w:val="00214926"/>
    <w:rsid w:val="00216902"/>
    <w:rsid w:val="00216BAF"/>
    <w:rsid w:val="00221DAE"/>
    <w:rsid w:val="002252C4"/>
    <w:rsid w:val="00232D95"/>
    <w:rsid w:val="00232FD3"/>
    <w:rsid w:val="00233A68"/>
    <w:rsid w:val="0024138D"/>
    <w:rsid w:val="00242940"/>
    <w:rsid w:val="002438D4"/>
    <w:rsid w:val="002453F1"/>
    <w:rsid w:val="00250E58"/>
    <w:rsid w:val="00251807"/>
    <w:rsid w:val="00253684"/>
    <w:rsid w:val="00254C17"/>
    <w:rsid w:val="00255A77"/>
    <w:rsid w:val="00255BFF"/>
    <w:rsid w:val="0025692F"/>
    <w:rsid w:val="00257D59"/>
    <w:rsid w:val="00261980"/>
    <w:rsid w:val="00261BEA"/>
    <w:rsid w:val="0026422F"/>
    <w:rsid w:val="00266362"/>
    <w:rsid w:val="002668F4"/>
    <w:rsid w:val="002705CD"/>
    <w:rsid w:val="00272EB4"/>
    <w:rsid w:val="002745EC"/>
    <w:rsid w:val="002746A0"/>
    <w:rsid w:val="00275BE4"/>
    <w:rsid w:val="00275DD3"/>
    <w:rsid w:val="00276A60"/>
    <w:rsid w:val="00277BEA"/>
    <w:rsid w:val="0028039F"/>
    <w:rsid w:val="00281554"/>
    <w:rsid w:val="0028205B"/>
    <w:rsid w:val="0028254A"/>
    <w:rsid w:val="002827E9"/>
    <w:rsid w:val="0028372E"/>
    <w:rsid w:val="0028385A"/>
    <w:rsid w:val="00283A13"/>
    <w:rsid w:val="00286C24"/>
    <w:rsid w:val="002871B3"/>
    <w:rsid w:val="002874F9"/>
    <w:rsid w:val="00287DFC"/>
    <w:rsid w:val="0029011F"/>
    <w:rsid w:val="00291BC5"/>
    <w:rsid w:val="002924BF"/>
    <w:rsid w:val="00293655"/>
    <w:rsid w:val="0029386E"/>
    <w:rsid w:val="0029426F"/>
    <w:rsid w:val="00297D1A"/>
    <w:rsid w:val="002A1FDF"/>
    <w:rsid w:val="002A3BFD"/>
    <w:rsid w:val="002A5DA8"/>
    <w:rsid w:val="002A5E66"/>
    <w:rsid w:val="002A6822"/>
    <w:rsid w:val="002B0EFC"/>
    <w:rsid w:val="002B1045"/>
    <w:rsid w:val="002B3142"/>
    <w:rsid w:val="002B4D0F"/>
    <w:rsid w:val="002B689A"/>
    <w:rsid w:val="002B6991"/>
    <w:rsid w:val="002B6F47"/>
    <w:rsid w:val="002B774F"/>
    <w:rsid w:val="002C0249"/>
    <w:rsid w:val="002C1953"/>
    <w:rsid w:val="002C1B9B"/>
    <w:rsid w:val="002C54E4"/>
    <w:rsid w:val="002C706F"/>
    <w:rsid w:val="002C79EA"/>
    <w:rsid w:val="002D1139"/>
    <w:rsid w:val="002D1401"/>
    <w:rsid w:val="002D27D0"/>
    <w:rsid w:val="002D5BD1"/>
    <w:rsid w:val="002D67D7"/>
    <w:rsid w:val="002E0E67"/>
    <w:rsid w:val="002E181A"/>
    <w:rsid w:val="002E1AE8"/>
    <w:rsid w:val="002E1D37"/>
    <w:rsid w:val="002E2893"/>
    <w:rsid w:val="002E37FF"/>
    <w:rsid w:val="002E5672"/>
    <w:rsid w:val="002E73D3"/>
    <w:rsid w:val="002E7B37"/>
    <w:rsid w:val="002F02CC"/>
    <w:rsid w:val="002F29F6"/>
    <w:rsid w:val="002F3013"/>
    <w:rsid w:val="002F3D2D"/>
    <w:rsid w:val="002F3EC9"/>
    <w:rsid w:val="002F6397"/>
    <w:rsid w:val="002F65C1"/>
    <w:rsid w:val="002F6938"/>
    <w:rsid w:val="00302611"/>
    <w:rsid w:val="0030322D"/>
    <w:rsid w:val="003045E8"/>
    <w:rsid w:val="00310D45"/>
    <w:rsid w:val="00313944"/>
    <w:rsid w:val="003156B6"/>
    <w:rsid w:val="0031790E"/>
    <w:rsid w:val="003227DC"/>
    <w:rsid w:val="00324D15"/>
    <w:rsid w:val="00327646"/>
    <w:rsid w:val="00331A94"/>
    <w:rsid w:val="003370D7"/>
    <w:rsid w:val="00337C61"/>
    <w:rsid w:val="003413C5"/>
    <w:rsid w:val="00341F6C"/>
    <w:rsid w:val="00342943"/>
    <w:rsid w:val="00342DF1"/>
    <w:rsid w:val="003434F0"/>
    <w:rsid w:val="00343C64"/>
    <w:rsid w:val="00344381"/>
    <w:rsid w:val="00344C57"/>
    <w:rsid w:val="00346B53"/>
    <w:rsid w:val="00351DA0"/>
    <w:rsid w:val="0035352E"/>
    <w:rsid w:val="00355237"/>
    <w:rsid w:val="00356B43"/>
    <w:rsid w:val="003577AA"/>
    <w:rsid w:val="00370B0A"/>
    <w:rsid w:val="00372A9B"/>
    <w:rsid w:val="0037332A"/>
    <w:rsid w:val="00373CBB"/>
    <w:rsid w:val="00376B7A"/>
    <w:rsid w:val="0037772A"/>
    <w:rsid w:val="003801E7"/>
    <w:rsid w:val="003828F2"/>
    <w:rsid w:val="003875BB"/>
    <w:rsid w:val="003878FD"/>
    <w:rsid w:val="00390D4B"/>
    <w:rsid w:val="0039194C"/>
    <w:rsid w:val="00392A64"/>
    <w:rsid w:val="003941F4"/>
    <w:rsid w:val="003944FD"/>
    <w:rsid w:val="00395871"/>
    <w:rsid w:val="00396201"/>
    <w:rsid w:val="00396411"/>
    <w:rsid w:val="003A0633"/>
    <w:rsid w:val="003A1162"/>
    <w:rsid w:val="003A1761"/>
    <w:rsid w:val="003A1CA9"/>
    <w:rsid w:val="003A22BE"/>
    <w:rsid w:val="003A3A14"/>
    <w:rsid w:val="003A42BA"/>
    <w:rsid w:val="003A5D77"/>
    <w:rsid w:val="003A6178"/>
    <w:rsid w:val="003A62A2"/>
    <w:rsid w:val="003A7BD6"/>
    <w:rsid w:val="003A7E0C"/>
    <w:rsid w:val="003B1900"/>
    <w:rsid w:val="003B1F60"/>
    <w:rsid w:val="003B3666"/>
    <w:rsid w:val="003B6B4E"/>
    <w:rsid w:val="003C00E3"/>
    <w:rsid w:val="003C1BEC"/>
    <w:rsid w:val="003C22F8"/>
    <w:rsid w:val="003C4414"/>
    <w:rsid w:val="003C5257"/>
    <w:rsid w:val="003C65F1"/>
    <w:rsid w:val="003D2C9D"/>
    <w:rsid w:val="003D3570"/>
    <w:rsid w:val="003D3EBC"/>
    <w:rsid w:val="003D4B63"/>
    <w:rsid w:val="003D5465"/>
    <w:rsid w:val="003D683E"/>
    <w:rsid w:val="003D7D83"/>
    <w:rsid w:val="003E62F7"/>
    <w:rsid w:val="003F13EE"/>
    <w:rsid w:val="003F407D"/>
    <w:rsid w:val="003F72C9"/>
    <w:rsid w:val="00400123"/>
    <w:rsid w:val="0040425E"/>
    <w:rsid w:val="00404DF8"/>
    <w:rsid w:val="00404FCC"/>
    <w:rsid w:val="004056F0"/>
    <w:rsid w:val="00407DFC"/>
    <w:rsid w:val="00410D47"/>
    <w:rsid w:val="0041226C"/>
    <w:rsid w:val="00415234"/>
    <w:rsid w:val="00415F04"/>
    <w:rsid w:val="004161F2"/>
    <w:rsid w:val="00416CD1"/>
    <w:rsid w:val="00417193"/>
    <w:rsid w:val="00417358"/>
    <w:rsid w:val="004176A2"/>
    <w:rsid w:val="004204DA"/>
    <w:rsid w:val="004229D9"/>
    <w:rsid w:val="004249D0"/>
    <w:rsid w:val="00430C95"/>
    <w:rsid w:val="00433642"/>
    <w:rsid w:val="00433967"/>
    <w:rsid w:val="004351CB"/>
    <w:rsid w:val="004359B5"/>
    <w:rsid w:val="004427BF"/>
    <w:rsid w:val="00444258"/>
    <w:rsid w:val="004443B7"/>
    <w:rsid w:val="00446FFF"/>
    <w:rsid w:val="00447183"/>
    <w:rsid w:val="00447366"/>
    <w:rsid w:val="00451BE5"/>
    <w:rsid w:val="004524D8"/>
    <w:rsid w:val="00457363"/>
    <w:rsid w:val="004608D0"/>
    <w:rsid w:val="004633A2"/>
    <w:rsid w:val="004648CA"/>
    <w:rsid w:val="004660E3"/>
    <w:rsid w:val="0046625E"/>
    <w:rsid w:val="00466A92"/>
    <w:rsid w:val="00466F4B"/>
    <w:rsid w:val="00470EB6"/>
    <w:rsid w:val="00471463"/>
    <w:rsid w:val="00475201"/>
    <w:rsid w:val="00476EBC"/>
    <w:rsid w:val="00484565"/>
    <w:rsid w:val="004858B3"/>
    <w:rsid w:val="00486550"/>
    <w:rsid w:val="00487C6E"/>
    <w:rsid w:val="00490C34"/>
    <w:rsid w:val="00492482"/>
    <w:rsid w:val="0049381D"/>
    <w:rsid w:val="00494FA1"/>
    <w:rsid w:val="004A0F9F"/>
    <w:rsid w:val="004A22AE"/>
    <w:rsid w:val="004A2C50"/>
    <w:rsid w:val="004A6550"/>
    <w:rsid w:val="004A6A6B"/>
    <w:rsid w:val="004B03E0"/>
    <w:rsid w:val="004B54A0"/>
    <w:rsid w:val="004B66CE"/>
    <w:rsid w:val="004C0960"/>
    <w:rsid w:val="004C0B3C"/>
    <w:rsid w:val="004C1592"/>
    <w:rsid w:val="004C22C9"/>
    <w:rsid w:val="004C375F"/>
    <w:rsid w:val="004C5DD6"/>
    <w:rsid w:val="004C5FB2"/>
    <w:rsid w:val="004C6A77"/>
    <w:rsid w:val="004C7683"/>
    <w:rsid w:val="004D3109"/>
    <w:rsid w:val="004D4E82"/>
    <w:rsid w:val="004D4F2B"/>
    <w:rsid w:val="004D5308"/>
    <w:rsid w:val="004D7220"/>
    <w:rsid w:val="004E18A2"/>
    <w:rsid w:val="004E26B6"/>
    <w:rsid w:val="004E26EA"/>
    <w:rsid w:val="004E44B4"/>
    <w:rsid w:val="004E4D26"/>
    <w:rsid w:val="004E6422"/>
    <w:rsid w:val="004E6960"/>
    <w:rsid w:val="004F0AC9"/>
    <w:rsid w:val="004F0E8D"/>
    <w:rsid w:val="004F2FB9"/>
    <w:rsid w:val="004F356C"/>
    <w:rsid w:val="004F4474"/>
    <w:rsid w:val="004F4A3A"/>
    <w:rsid w:val="004F52C1"/>
    <w:rsid w:val="004F5CC9"/>
    <w:rsid w:val="004F6705"/>
    <w:rsid w:val="004F7061"/>
    <w:rsid w:val="00500100"/>
    <w:rsid w:val="005011D2"/>
    <w:rsid w:val="0050133C"/>
    <w:rsid w:val="0050467C"/>
    <w:rsid w:val="0050544B"/>
    <w:rsid w:val="005065D3"/>
    <w:rsid w:val="00506820"/>
    <w:rsid w:val="005131D2"/>
    <w:rsid w:val="0051517C"/>
    <w:rsid w:val="0051538A"/>
    <w:rsid w:val="00515F50"/>
    <w:rsid w:val="00517D04"/>
    <w:rsid w:val="0052015C"/>
    <w:rsid w:val="00520DB1"/>
    <w:rsid w:val="00521F78"/>
    <w:rsid w:val="00522DD6"/>
    <w:rsid w:val="005268DB"/>
    <w:rsid w:val="00527556"/>
    <w:rsid w:val="00527999"/>
    <w:rsid w:val="00531AC9"/>
    <w:rsid w:val="00531B09"/>
    <w:rsid w:val="00534C02"/>
    <w:rsid w:val="00535234"/>
    <w:rsid w:val="00535B88"/>
    <w:rsid w:val="005362AF"/>
    <w:rsid w:val="00536D71"/>
    <w:rsid w:val="00540963"/>
    <w:rsid w:val="005412ED"/>
    <w:rsid w:val="00541EFA"/>
    <w:rsid w:val="00542471"/>
    <w:rsid w:val="0054315E"/>
    <w:rsid w:val="00543605"/>
    <w:rsid w:val="00543820"/>
    <w:rsid w:val="00553264"/>
    <w:rsid w:val="00556FC6"/>
    <w:rsid w:val="00562660"/>
    <w:rsid w:val="005643CD"/>
    <w:rsid w:val="005644D1"/>
    <w:rsid w:val="00564B80"/>
    <w:rsid w:val="005657AF"/>
    <w:rsid w:val="005675D1"/>
    <w:rsid w:val="00570257"/>
    <w:rsid w:val="00570419"/>
    <w:rsid w:val="00570B61"/>
    <w:rsid w:val="00571C24"/>
    <w:rsid w:val="00571EBB"/>
    <w:rsid w:val="0057203B"/>
    <w:rsid w:val="00572121"/>
    <w:rsid w:val="005731E7"/>
    <w:rsid w:val="0057416F"/>
    <w:rsid w:val="0057566D"/>
    <w:rsid w:val="00582E3E"/>
    <w:rsid w:val="00582FC5"/>
    <w:rsid w:val="005843B9"/>
    <w:rsid w:val="00584CD3"/>
    <w:rsid w:val="005922DB"/>
    <w:rsid w:val="00592CC2"/>
    <w:rsid w:val="00594BC4"/>
    <w:rsid w:val="00594DB7"/>
    <w:rsid w:val="00596192"/>
    <w:rsid w:val="005A0C8C"/>
    <w:rsid w:val="005A3372"/>
    <w:rsid w:val="005A48C1"/>
    <w:rsid w:val="005A6422"/>
    <w:rsid w:val="005B0191"/>
    <w:rsid w:val="005B0915"/>
    <w:rsid w:val="005B12B3"/>
    <w:rsid w:val="005B288F"/>
    <w:rsid w:val="005B61A1"/>
    <w:rsid w:val="005C233F"/>
    <w:rsid w:val="005C2468"/>
    <w:rsid w:val="005C36AD"/>
    <w:rsid w:val="005C4734"/>
    <w:rsid w:val="005C7A82"/>
    <w:rsid w:val="005D09B4"/>
    <w:rsid w:val="005D1051"/>
    <w:rsid w:val="005D1ACB"/>
    <w:rsid w:val="005D1B60"/>
    <w:rsid w:val="005D2F7A"/>
    <w:rsid w:val="005D626F"/>
    <w:rsid w:val="005E231D"/>
    <w:rsid w:val="005E248C"/>
    <w:rsid w:val="005E3E4B"/>
    <w:rsid w:val="005E4716"/>
    <w:rsid w:val="005E698B"/>
    <w:rsid w:val="005E7E2F"/>
    <w:rsid w:val="005F1381"/>
    <w:rsid w:val="005F1E08"/>
    <w:rsid w:val="005F2B62"/>
    <w:rsid w:val="005F5B9A"/>
    <w:rsid w:val="005F6692"/>
    <w:rsid w:val="00605B68"/>
    <w:rsid w:val="00611159"/>
    <w:rsid w:val="00615D73"/>
    <w:rsid w:val="0061761D"/>
    <w:rsid w:val="006204CF"/>
    <w:rsid w:val="006207CF"/>
    <w:rsid w:val="00620F3C"/>
    <w:rsid w:val="00621790"/>
    <w:rsid w:val="00623A6C"/>
    <w:rsid w:val="00624237"/>
    <w:rsid w:val="006249A9"/>
    <w:rsid w:val="0062758D"/>
    <w:rsid w:val="00633D7A"/>
    <w:rsid w:val="00635A09"/>
    <w:rsid w:val="00636129"/>
    <w:rsid w:val="006369FC"/>
    <w:rsid w:val="006378C3"/>
    <w:rsid w:val="00637CFF"/>
    <w:rsid w:val="00640B53"/>
    <w:rsid w:val="00643EAF"/>
    <w:rsid w:val="00647924"/>
    <w:rsid w:val="00652456"/>
    <w:rsid w:val="006539A2"/>
    <w:rsid w:val="00656957"/>
    <w:rsid w:val="006636E0"/>
    <w:rsid w:val="0066419C"/>
    <w:rsid w:val="006642B6"/>
    <w:rsid w:val="00665E1A"/>
    <w:rsid w:val="00667E25"/>
    <w:rsid w:val="0067177D"/>
    <w:rsid w:val="00673482"/>
    <w:rsid w:val="00674BA5"/>
    <w:rsid w:val="006765BC"/>
    <w:rsid w:val="00676B62"/>
    <w:rsid w:val="00676BDE"/>
    <w:rsid w:val="00677194"/>
    <w:rsid w:val="00680403"/>
    <w:rsid w:val="00680D8F"/>
    <w:rsid w:val="006827E6"/>
    <w:rsid w:val="00682B0A"/>
    <w:rsid w:val="0068336C"/>
    <w:rsid w:val="00684EA5"/>
    <w:rsid w:val="00686D1E"/>
    <w:rsid w:val="00687668"/>
    <w:rsid w:val="00692113"/>
    <w:rsid w:val="006925BD"/>
    <w:rsid w:val="006928BF"/>
    <w:rsid w:val="00692946"/>
    <w:rsid w:val="00696A98"/>
    <w:rsid w:val="00696BD6"/>
    <w:rsid w:val="00697496"/>
    <w:rsid w:val="00697941"/>
    <w:rsid w:val="006A1385"/>
    <w:rsid w:val="006A15B0"/>
    <w:rsid w:val="006B06E0"/>
    <w:rsid w:val="006B07D4"/>
    <w:rsid w:val="006B0E2E"/>
    <w:rsid w:val="006B54DB"/>
    <w:rsid w:val="006B5B14"/>
    <w:rsid w:val="006C341B"/>
    <w:rsid w:val="006C45E0"/>
    <w:rsid w:val="006C6219"/>
    <w:rsid w:val="006C7BB6"/>
    <w:rsid w:val="006D033F"/>
    <w:rsid w:val="006D0F1C"/>
    <w:rsid w:val="006D4219"/>
    <w:rsid w:val="006D4459"/>
    <w:rsid w:val="006D4FAD"/>
    <w:rsid w:val="006D5954"/>
    <w:rsid w:val="006D69C0"/>
    <w:rsid w:val="006E26BF"/>
    <w:rsid w:val="006E5346"/>
    <w:rsid w:val="006F0E6D"/>
    <w:rsid w:val="006F2596"/>
    <w:rsid w:val="006F6482"/>
    <w:rsid w:val="006F6C83"/>
    <w:rsid w:val="007002F7"/>
    <w:rsid w:val="007012F3"/>
    <w:rsid w:val="00703511"/>
    <w:rsid w:val="00704BDF"/>
    <w:rsid w:val="007064FD"/>
    <w:rsid w:val="007076A2"/>
    <w:rsid w:val="00707EFD"/>
    <w:rsid w:val="00711827"/>
    <w:rsid w:val="007125DF"/>
    <w:rsid w:val="00713084"/>
    <w:rsid w:val="00713FFA"/>
    <w:rsid w:val="007141FF"/>
    <w:rsid w:val="007143A0"/>
    <w:rsid w:val="007149D1"/>
    <w:rsid w:val="00716018"/>
    <w:rsid w:val="0071621A"/>
    <w:rsid w:val="00716AA6"/>
    <w:rsid w:val="00717425"/>
    <w:rsid w:val="00717C73"/>
    <w:rsid w:val="00720209"/>
    <w:rsid w:val="00721E4C"/>
    <w:rsid w:val="00724C10"/>
    <w:rsid w:val="007260C4"/>
    <w:rsid w:val="00726C3E"/>
    <w:rsid w:val="00730C31"/>
    <w:rsid w:val="007316A9"/>
    <w:rsid w:val="00736242"/>
    <w:rsid w:val="00736AFC"/>
    <w:rsid w:val="0073715B"/>
    <w:rsid w:val="0074656D"/>
    <w:rsid w:val="00751212"/>
    <w:rsid w:val="0075162E"/>
    <w:rsid w:val="00752FF8"/>
    <w:rsid w:val="007540E4"/>
    <w:rsid w:val="0075571A"/>
    <w:rsid w:val="0076082A"/>
    <w:rsid w:val="007635A1"/>
    <w:rsid w:val="0076428D"/>
    <w:rsid w:val="00764C86"/>
    <w:rsid w:val="00766C6B"/>
    <w:rsid w:val="007708A2"/>
    <w:rsid w:val="00770EA2"/>
    <w:rsid w:val="00771D34"/>
    <w:rsid w:val="00772022"/>
    <w:rsid w:val="00772188"/>
    <w:rsid w:val="0077353D"/>
    <w:rsid w:val="00774D31"/>
    <w:rsid w:val="00775128"/>
    <w:rsid w:val="007802AB"/>
    <w:rsid w:val="007806AF"/>
    <w:rsid w:val="00781D6B"/>
    <w:rsid w:val="007827A3"/>
    <w:rsid w:val="007839AC"/>
    <w:rsid w:val="00785D90"/>
    <w:rsid w:val="00791A7B"/>
    <w:rsid w:val="00792521"/>
    <w:rsid w:val="007975F9"/>
    <w:rsid w:val="007A0E99"/>
    <w:rsid w:val="007A1E55"/>
    <w:rsid w:val="007A4C11"/>
    <w:rsid w:val="007A50D3"/>
    <w:rsid w:val="007A57E9"/>
    <w:rsid w:val="007A5EC9"/>
    <w:rsid w:val="007A76EC"/>
    <w:rsid w:val="007B0EFD"/>
    <w:rsid w:val="007B20B5"/>
    <w:rsid w:val="007B7BBB"/>
    <w:rsid w:val="007C26F5"/>
    <w:rsid w:val="007C6D67"/>
    <w:rsid w:val="007C7119"/>
    <w:rsid w:val="007C795E"/>
    <w:rsid w:val="007D2766"/>
    <w:rsid w:val="007D28A5"/>
    <w:rsid w:val="007D34BB"/>
    <w:rsid w:val="007D3B1F"/>
    <w:rsid w:val="007D4420"/>
    <w:rsid w:val="007D58BD"/>
    <w:rsid w:val="007D6D42"/>
    <w:rsid w:val="007E0910"/>
    <w:rsid w:val="007E1A65"/>
    <w:rsid w:val="007E34E6"/>
    <w:rsid w:val="007E3ECF"/>
    <w:rsid w:val="007E52D9"/>
    <w:rsid w:val="007E5504"/>
    <w:rsid w:val="007E7332"/>
    <w:rsid w:val="007F04BD"/>
    <w:rsid w:val="007F0B76"/>
    <w:rsid w:val="007F2361"/>
    <w:rsid w:val="007F4E0E"/>
    <w:rsid w:val="007F61AF"/>
    <w:rsid w:val="007F7964"/>
    <w:rsid w:val="00800DDE"/>
    <w:rsid w:val="008010CF"/>
    <w:rsid w:val="008027CA"/>
    <w:rsid w:val="00810B82"/>
    <w:rsid w:val="00811486"/>
    <w:rsid w:val="0081335B"/>
    <w:rsid w:val="00813880"/>
    <w:rsid w:val="0081468E"/>
    <w:rsid w:val="008148D1"/>
    <w:rsid w:val="00816F2B"/>
    <w:rsid w:val="0082081D"/>
    <w:rsid w:val="00824625"/>
    <w:rsid w:val="008249FF"/>
    <w:rsid w:val="008262DB"/>
    <w:rsid w:val="0082708B"/>
    <w:rsid w:val="00827A2C"/>
    <w:rsid w:val="00831076"/>
    <w:rsid w:val="0083297F"/>
    <w:rsid w:val="00833140"/>
    <w:rsid w:val="00833588"/>
    <w:rsid w:val="0083485C"/>
    <w:rsid w:val="00834C0F"/>
    <w:rsid w:val="00835DC7"/>
    <w:rsid w:val="00836A80"/>
    <w:rsid w:val="00836B11"/>
    <w:rsid w:val="00837213"/>
    <w:rsid w:val="00840A46"/>
    <w:rsid w:val="008422D7"/>
    <w:rsid w:val="00843104"/>
    <w:rsid w:val="008452A4"/>
    <w:rsid w:val="00846A2E"/>
    <w:rsid w:val="00847C39"/>
    <w:rsid w:val="00853686"/>
    <w:rsid w:val="0085457F"/>
    <w:rsid w:val="00856FCC"/>
    <w:rsid w:val="0085727E"/>
    <w:rsid w:val="0085799F"/>
    <w:rsid w:val="00860A31"/>
    <w:rsid w:val="00861555"/>
    <w:rsid w:val="0086376E"/>
    <w:rsid w:val="00865B03"/>
    <w:rsid w:val="00866B4E"/>
    <w:rsid w:val="008709F6"/>
    <w:rsid w:val="0087164B"/>
    <w:rsid w:val="00871996"/>
    <w:rsid w:val="00872FD4"/>
    <w:rsid w:val="00873073"/>
    <w:rsid w:val="00874E33"/>
    <w:rsid w:val="00875783"/>
    <w:rsid w:val="00877417"/>
    <w:rsid w:val="00881C2C"/>
    <w:rsid w:val="008821F3"/>
    <w:rsid w:val="008841F4"/>
    <w:rsid w:val="00885BED"/>
    <w:rsid w:val="008948C2"/>
    <w:rsid w:val="008A216B"/>
    <w:rsid w:val="008A2414"/>
    <w:rsid w:val="008A6199"/>
    <w:rsid w:val="008A6E07"/>
    <w:rsid w:val="008B1CF2"/>
    <w:rsid w:val="008B3DBB"/>
    <w:rsid w:val="008B45EE"/>
    <w:rsid w:val="008B675D"/>
    <w:rsid w:val="008B70AD"/>
    <w:rsid w:val="008C02B8"/>
    <w:rsid w:val="008C145B"/>
    <w:rsid w:val="008C3167"/>
    <w:rsid w:val="008C59B8"/>
    <w:rsid w:val="008C6F4A"/>
    <w:rsid w:val="008C7005"/>
    <w:rsid w:val="008D13D5"/>
    <w:rsid w:val="008D20A5"/>
    <w:rsid w:val="008D2317"/>
    <w:rsid w:val="008D3625"/>
    <w:rsid w:val="008D3E46"/>
    <w:rsid w:val="008D5195"/>
    <w:rsid w:val="008D6430"/>
    <w:rsid w:val="008D7CE0"/>
    <w:rsid w:val="008E4C48"/>
    <w:rsid w:val="008E5FE0"/>
    <w:rsid w:val="008F2B84"/>
    <w:rsid w:val="008F6161"/>
    <w:rsid w:val="008F75B8"/>
    <w:rsid w:val="00902F71"/>
    <w:rsid w:val="009038BA"/>
    <w:rsid w:val="009053C7"/>
    <w:rsid w:val="00905ECC"/>
    <w:rsid w:val="00907431"/>
    <w:rsid w:val="009077E9"/>
    <w:rsid w:val="009078E2"/>
    <w:rsid w:val="00910D07"/>
    <w:rsid w:val="00911029"/>
    <w:rsid w:val="00912B21"/>
    <w:rsid w:val="00913962"/>
    <w:rsid w:val="00915DFC"/>
    <w:rsid w:val="0091671A"/>
    <w:rsid w:val="009169CB"/>
    <w:rsid w:val="00916EA6"/>
    <w:rsid w:val="009211EF"/>
    <w:rsid w:val="00922141"/>
    <w:rsid w:val="00922E2A"/>
    <w:rsid w:val="009238E4"/>
    <w:rsid w:val="00923E83"/>
    <w:rsid w:val="00927E22"/>
    <w:rsid w:val="009311B0"/>
    <w:rsid w:val="009327E7"/>
    <w:rsid w:val="00933E2F"/>
    <w:rsid w:val="0093465B"/>
    <w:rsid w:val="00934724"/>
    <w:rsid w:val="00934A97"/>
    <w:rsid w:val="00934E65"/>
    <w:rsid w:val="009356CD"/>
    <w:rsid w:val="009373CE"/>
    <w:rsid w:val="00937495"/>
    <w:rsid w:val="00937C52"/>
    <w:rsid w:val="00944264"/>
    <w:rsid w:val="00945FEF"/>
    <w:rsid w:val="00947991"/>
    <w:rsid w:val="00947E74"/>
    <w:rsid w:val="00950423"/>
    <w:rsid w:val="0095178B"/>
    <w:rsid w:val="009568A1"/>
    <w:rsid w:val="00957092"/>
    <w:rsid w:val="0095711B"/>
    <w:rsid w:val="009579C7"/>
    <w:rsid w:val="00957B30"/>
    <w:rsid w:val="00961427"/>
    <w:rsid w:val="00962513"/>
    <w:rsid w:val="0096315F"/>
    <w:rsid w:val="009631B4"/>
    <w:rsid w:val="00963767"/>
    <w:rsid w:val="0096480F"/>
    <w:rsid w:val="00965088"/>
    <w:rsid w:val="0096535B"/>
    <w:rsid w:val="009654F2"/>
    <w:rsid w:val="00965AE2"/>
    <w:rsid w:val="00967930"/>
    <w:rsid w:val="00967EB6"/>
    <w:rsid w:val="009709C7"/>
    <w:rsid w:val="0097680F"/>
    <w:rsid w:val="00981D72"/>
    <w:rsid w:val="00983FC8"/>
    <w:rsid w:val="00984C32"/>
    <w:rsid w:val="00985831"/>
    <w:rsid w:val="00986519"/>
    <w:rsid w:val="009874FB"/>
    <w:rsid w:val="00987949"/>
    <w:rsid w:val="00991A38"/>
    <w:rsid w:val="00993A13"/>
    <w:rsid w:val="00995137"/>
    <w:rsid w:val="009957A7"/>
    <w:rsid w:val="00997E79"/>
    <w:rsid w:val="009A0274"/>
    <w:rsid w:val="009A2193"/>
    <w:rsid w:val="009A3C65"/>
    <w:rsid w:val="009A4F7C"/>
    <w:rsid w:val="009A5034"/>
    <w:rsid w:val="009A604B"/>
    <w:rsid w:val="009A757B"/>
    <w:rsid w:val="009A7A76"/>
    <w:rsid w:val="009A7CAC"/>
    <w:rsid w:val="009B3494"/>
    <w:rsid w:val="009B4C89"/>
    <w:rsid w:val="009B7E00"/>
    <w:rsid w:val="009C3070"/>
    <w:rsid w:val="009D52F5"/>
    <w:rsid w:val="009D5E18"/>
    <w:rsid w:val="009E1274"/>
    <w:rsid w:val="009E1B38"/>
    <w:rsid w:val="009E1DF6"/>
    <w:rsid w:val="009E4441"/>
    <w:rsid w:val="009F04FD"/>
    <w:rsid w:val="009F0C44"/>
    <w:rsid w:val="009F231A"/>
    <w:rsid w:val="009F35C3"/>
    <w:rsid w:val="009F3C06"/>
    <w:rsid w:val="009F3EF9"/>
    <w:rsid w:val="009F4032"/>
    <w:rsid w:val="009F5447"/>
    <w:rsid w:val="009F6D49"/>
    <w:rsid w:val="00A06A46"/>
    <w:rsid w:val="00A1116A"/>
    <w:rsid w:val="00A120A5"/>
    <w:rsid w:val="00A12752"/>
    <w:rsid w:val="00A13C40"/>
    <w:rsid w:val="00A15605"/>
    <w:rsid w:val="00A1566B"/>
    <w:rsid w:val="00A157F0"/>
    <w:rsid w:val="00A1756B"/>
    <w:rsid w:val="00A17C5D"/>
    <w:rsid w:val="00A17CFC"/>
    <w:rsid w:val="00A22370"/>
    <w:rsid w:val="00A23EFD"/>
    <w:rsid w:val="00A266BA"/>
    <w:rsid w:val="00A30F91"/>
    <w:rsid w:val="00A312BD"/>
    <w:rsid w:val="00A31F52"/>
    <w:rsid w:val="00A3223F"/>
    <w:rsid w:val="00A32CA2"/>
    <w:rsid w:val="00A35BAD"/>
    <w:rsid w:val="00A35D3C"/>
    <w:rsid w:val="00A37458"/>
    <w:rsid w:val="00A40207"/>
    <w:rsid w:val="00A4037F"/>
    <w:rsid w:val="00A41030"/>
    <w:rsid w:val="00A414EA"/>
    <w:rsid w:val="00A43F33"/>
    <w:rsid w:val="00A442F2"/>
    <w:rsid w:val="00A456D3"/>
    <w:rsid w:val="00A45A7F"/>
    <w:rsid w:val="00A463BC"/>
    <w:rsid w:val="00A50E0C"/>
    <w:rsid w:val="00A52047"/>
    <w:rsid w:val="00A53A4F"/>
    <w:rsid w:val="00A547DC"/>
    <w:rsid w:val="00A559CD"/>
    <w:rsid w:val="00A55E4F"/>
    <w:rsid w:val="00A56C90"/>
    <w:rsid w:val="00A60362"/>
    <w:rsid w:val="00A61055"/>
    <w:rsid w:val="00A63B9E"/>
    <w:rsid w:val="00A64E57"/>
    <w:rsid w:val="00A6533F"/>
    <w:rsid w:val="00A6688B"/>
    <w:rsid w:val="00A6689E"/>
    <w:rsid w:val="00A679F2"/>
    <w:rsid w:val="00A70CBC"/>
    <w:rsid w:val="00A71C0C"/>
    <w:rsid w:val="00A72BF4"/>
    <w:rsid w:val="00A73703"/>
    <w:rsid w:val="00A73858"/>
    <w:rsid w:val="00A76EE2"/>
    <w:rsid w:val="00A84DF0"/>
    <w:rsid w:val="00A87F3C"/>
    <w:rsid w:val="00A94DC6"/>
    <w:rsid w:val="00A958C5"/>
    <w:rsid w:val="00A97F3E"/>
    <w:rsid w:val="00AA0014"/>
    <w:rsid w:val="00AA0FC5"/>
    <w:rsid w:val="00AA7DBA"/>
    <w:rsid w:val="00AB1CA5"/>
    <w:rsid w:val="00AB1E98"/>
    <w:rsid w:val="00AB20DB"/>
    <w:rsid w:val="00AB2AA4"/>
    <w:rsid w:val="00AB3BD9"/>
    <w:rsid w:val="00AB4CA8"/>
    <w:rsid w:val="00AB6AFF"/>
    <w:rsid w:val="00AB6E70"/>
    <w:rsid w:val="00AB767F"/>
    <w:rsid w:val="00AC0462"/>
    <w:rsid w:val="00AD1EE2"/>
    <w:rsid w:val="00AD2BA2"/>
    <w:rsid w:val="00AD4824"/>
    <w:rsid w:val="00AD5D79"/>
    <w:rsid w:val="00AE0CAB"/>
    <w:rsid w:val="00AE2BDF"/>
    <w:rsid w:val="00AE4D60"/>
    <w:rsid w:val="00AF1D2F"/>
    <w:rsid w:val="00AF22FA"/>
    <w:rsid w:val="00AF2C13"/>
    <w:rsid w:val="00AF3F13"/>
    <w:rsid w:val="00AF4E03"/>
    <w:rsid w:val="00AF6C33"/>
    <w:rsid w:val="00B02924"/>
    <w:rsid w:val="00B0328A"/>
    <w:rsid w:val="00B039DF"/>
    <w:rsid w:val="00B06FEC"/>
    <w:rsid w:val="00B07C6B"/>
    <w:rsid w:val="00B12F10"/>
    <w:rsid w:val="00B14298"/>
    <w:rsid w:val="00B15506"/>
    <w:rsid w:val="00B16FD6"/>
    <w:rsid w:val="00B21F35"/>
    <w:rsid w:val="00B220D4"/>
    <w:rsid w:val="00B261BE"/>
    <w:rsid w:val="00B26949"/>
    <w:rsid w:val="00B26966"/>
    <w:rsid w:val="00B27439"/>
    <w:rsid w:val="00B27E36"/>
    <w:rsid w:val="00B304F5"/>
    <w:rsid w:val="00B3071A"/>
    <w:rsid w:val="00B3230B"/>
    <w:rsid w:val="00B32B80"/>
    <w:rsid w:val="00B35298"/>
    <w:rsid w:val="00B35FE4"/>
    <w:rsid w:val="00B36710"/>
    <w:rsid w:val="00B3740A"/>
    <w:rsid w:val="00B4024C"/>
    <w:rsid w:val="00B405C5"/>
    <w:rsid w:val="00B41323"/>
    <w:rsid w:val="00B4138C"/>
    <w:rsid w:val="00B43384"/>
    <w:rsid w:val="00B43BFD"/>
    <w:rsid w:val="00B516F4"/>
    <w:rsid w:val="00B52955"/>
    <w:rsid w:val="00B52CB7"/>
    <w:rsid w:val="00B53E75"/>
    <w:rsid w:val="00B55F80"/>
    <w:rsid w:val="00B56607"/>
    <w:rsid w:val="00B616AB"/>
    <w:rsid w:val="00B6186B"/>
    <w:rsid w:val="00B661D9"/>
    <w:rsid w:val="00B66961"/>
    <w:rsid w:val="00B6744D"/>
    <w:rsid w:val="00B745DC"/>
    <w:rsid w:val="00B74A50"/>
    <w:rsid w:val="00B75422"/>
    <w:rsid w:val="00B76408"/>
    <w:rsid w:val="00B7654F"/>
    <w:rsid w:val="00B77820"/>
    <w:rsid w:val="00B77E0C"/>
    <w:rsid w:val="00B804FA"/>
    <w:rsid w:val="00B811A7"/>
    <w:rsid w:val="00B81399"/>
    <w:rsid w:val="00B856BB"/>
    <w:rsid w:val="00B8603B"/>
    <w:rsid w:val="00B86071"/>
    <w:rsid w:val="00B871FD"/>
    <w:rsid w:val="00B87BF3"/>
    <w:rsid w:val="00B90A85"/>
    <w:rsid w:val="00B912D1"/>
    <w:rsid w:val="00B91BC1"/>
    <w:rsid w:val="00B91D2C"/>
    <w:rsid w:val="00B925EC"/>
    <w:rsid w:val="00B93645"/>
    <w:rsid w:val="00B95B14"/>
    <w:rsid w:val="00B9644E"/>
    <w:rsid w:val="00B97753"/>
    <w:rsid w:val="00BA17DE"/>
    <w:rsid w:val="00BA5476"/>
    <w:rsid w:val="00BA59CB"/>
    <w:rsid w:val="00BB4F95"/>
    <w:rsid w:val="00BB6A6D"/>
    <w:rsid w:val="00BC0A3C"/>
    <w:rsid w:val="00BC0BC4"/>
    <w:rsid w:val="00BC2563"/>
    <w:rsid w:val="00BC2E8B"/>
    <w:rsid w:val="00BC6FA2"/>
    <w:rsid w:val="00BD27B8"/>
    <w:rsid w:val="00BD565D"/>
    <w:rsid w:val="00BE047A"/>
    <w:rsid w:val="00BE0C82"/>
    <w:rsid w:val="00BE19DF"/>
    <w:rsid w:val="00BE254C"/>
    <w:rsid w:val="00BE6098"/>
    <w:rsid w:val="00BF1038"/>
    <w:rsid w:val="00BF20F0"/>
    <w:rsid w:val="00BF3E52"/>
    <w:rsid w:val="00BF6585"/>
    <w:rsid w:val="00BF6D78"/>
    <w:rsid w:val="00BF6E3E"/>
    <w:rsid w:val="00BF7D43"/>
    <w:rsid w:val="00C00177"/>
    <w:rsid w:val="00C01ACE"/>
    <w:rsid w:val="00C04AD2"/>
    <w:rsid w:val="00C05CF6"/>
    <w:rsid w:val="00C066CC"/>
    <w:rsid w:val="00C073C1"/>
    <w:rsid w:val="00C07F6B"/>
    <w:rsid w:val="00C10C7E"/>
    <w:rsid w:val="00C10CEE"/>
    <w:rsid w:val="00C10F70"/>
    <w:rsid w:val="00C10FCE"/>
    <w:rsid w:val="00C114ED"/>
    <w:rsid w:val="00C21D76"/>
    <w:rsid w:val="00C243FB"/>
    <w:rsid w:val="00C26677"/>
    <w:rsid w:val="00C26C98"/>
    <w:rsid w:val="00C2794F"/>
    <w:rsid w:val="00C328D6"/>
    <w:rsid w:val="00C32916"/>
    <w:rsid w:val="00C34BB5"/>
    <w:rsid w:val="00C35866"/>
    <w:rsid w:val="00C379A0"/>
    <w:rsid w:val="00C37F21"/>
    <w:rsid w:val="00C403DB"/>
    <w:rsid w:val="00C407B9"/>
    <w:rsid w:val="00C40B09"/>
    <w:rsid w:val="00C4123A"/>
    <w:rsid w:val="00C424A6"/>
    <w:rsid w:val="00C43A94"/>
    <w:rsid w:val="00C44A03"/>
    <w:rsid w:val="00C44BEF"/>
    <w:rsid w:val="00C4644A"/>
    <w:rsid w:val="00C50845"/>
    <w:rsid w:val="00C5111E"/>
    <w:rsid w:val="00C53F02"/>
    <w:rsid w:val="00C540AE"/>
    <w:rsid w:val="00C55417"/>
    <w:rsid w:val="00C6465D"/>
    <w:rsid w:val="00C66231"/>
    <w:rsid w:val="00C669C3"/>
    <w:rsid w:val="00C67FCF"/>
    <w:rsid w:val="00C7097D"/>
    <w:rsid w:val="00C70EC4"/>
    <w:rsid w:val="00C70F5A"/>
    <w:rsid w:val="00C71748"/>
    <w:rsid w:val="00C71DE7"/>
    <w:rsid w:val="00C72D89"/>
    <w:rsid w:val="00C75226"/>
    <w:rsid w:val="00C75E93"/>
    <w:rsid w:val="00C80DEB"/>
    <w:rsid w:val="00C812E6"/>
    <w:rsid w:val="00C832F8"/>
    <w:rsid w:val="00C8374C"/>
    <w:rsid w:val="00C844E9"/>
    <w:rsid w:val="00C87C45"/>
    <w:rsid w:val="00C92B09"/>
    <w:rsid w:val="00C94A1B"/>
    <w:rsid w:val="00C95557"/>
    <w:rsid w:val="00C9646F"/>
    <w:rsid w:val="00CA01FC"/>
    <w:rsid w:val="00CA25CD"/>
    <w:rsid w:val="00CA3259"/>
    <w:rsid w:val="00CA402E"/>
    <w:rsid w:val="00CA7A60"/>
    <w:rsid w:val="00CB28DD"/>
    <w:rsid w:val="00CB7322"/>
    <w:rsid w:val="00CC1243"/>
    <w:rsid w:val="00CC3C80"/>
    <w:rsid w:val="00CD12A4"/>
    <w:rsid w:val="00CD13D9"/>
    <w:rsid w:val="00CD2341"/>
    <w:rsid w:val="00CD397D"/>
    <w:rsid w:val="00CD5B1E"/>
    <w:rsid w:val="00CD6FF9"/>
    <w:rsid w:val="00CE107E"/>
    <w:rsid w:val="00CE1181"/>
    <w:rsid w:val="00CE613F"/>
    <w:rsid w:val="00CE7C28"/>
    <w:rsid w:val="00CE7CB5"/>
    <w:rsid w:val="00CF1194"/>
    <w:rsid w:val="00CF255B"/>
    <w:rsid w:val="00CF3FCF"/>
    <w:rsid w:val="00D01076"/>
    <w:rsid w:val="00D03835"/>
    <w:rsid w:val="00D0406C"/>
    <w:rsid w:val="00D04774"/>
    <w:rsid w:val="00D053BC"/>
    <w:rsid w:val="00D07267"/>
    <w:rsid w:val="00D07B49"/>
    <w:rsid w:val="00D11D5F"/>
    <w:rsid w:val="00D1365A"/>
    <w:rsid w:val="00D1529F"/>
    <w:rsid w:val="00D15C08"/>
    <w:rsid w:val="00D164BA"/>
    <w:rsid w:val="00D172B0"/>
    <w:rsid w:val="00D178B5"/>
    <w:rsid w:val="00D22410"/>
    <w:rsid w:val="00D25299"/>
    <w:rsid w:val="00D2579A"/>
    <w:rsid w:val="00D25E46"/>
    <w:rsid w:val="00D30B95"/>
    <w:rsid w:val="00D31346"/>
    <w:rsid w:val="00D32073"/>
    <w:rsid w:val="00D321D8"/>
    <w:rsid w:val="00D33453"/>
    <w:rsid w:val="00D3428C"/>
    <w:rsid w:val="00D353C4"/>
    <w:rsid w:val="00D40947"/>
    <w:rsid w:val="00D40DB4"/>
    <w:rsid w:val="00D43091"/>
    <w:rsid w:val="00D438AB"/>
    <w:rsid w:val="00D438D3"/>
    <w:rsid w:val="00D44D2A"/>
    <w:rsid w:val="00D5148D"/>
    <w:rsid w:val="00D52908"/>
    <w:rsid w:val="00D52A8D"/>
    <w:rsid w:val="00D54232"/>
    <w:rsid w:val="00D564B2"/>
    <w:rsid w:val="00D566CC"/>
    <w:rsid w:val="00D56760"/>
    <w:rsid w:val="00D570DE"/>
    <w:rsid w:val="00D571D1"/>
    <w:rsid w:val="00D610FE"/>
    <w:rsid w:val="00D620FE"/>
    <w:rsid w:val="00D70402"/>
    <w:rsid w:val="00D70BCF"/>
    <w:rsid w:val="00D71CE2"/>
    <w:rsid w:val="00D732DA"/>
    <w:rsid w:val="00D7400C"/>
    <w:rsid w:val="00D7593A"/>
    <w:rsid w:val="00D76261"/>
    <w:rsid w:val="00D771D6"/>
    <w:rsid w:val="00D80544"/>
    <w:rsid w:val="00D814A7"/>
    <w:rsid w:val="00D83D0F"/>
    <w:rsid w:val="00D8468B"/>
    <w:rsid w:val="00D86AED"/>
    <w:rsid w:val="00D8776C"/>
    <w:rsid w:val="00D87E7E"/>
    <w:rsid w:val="00D910F9"/>
    <w:rsid w:val="00D91495"/>
    <w:rsid w:val="00D92ADB"/>
    <w:rsid w:val="00D95F81"/>
    <w:rsid w:val="00D96B20"/>
    <w:rsid w:val="00D9718A"/>
    <w:rsid w:val="00DA15CA"/>
    <w:rsid w:val="00DA194A"/>
    <w:rsid w:val="00DA54F1"/>
    <w:rsid w:val="00DB0A19"/>
    <w:rsid w:val="00DB29BF"/>
    <w:rsid w:val="00DB7A9D"/>
    <w:rsid w:val="00DC0957"/>
    <w:rsid w:val="00DC18E2"/>
    <w:rsid w:val="00DC2EBD"/>
    <w:rsid w:val="00DC68E0"/>
    <w:rsid w:val="00DC7F89"/>
    <w:rsid w:val="00DD04B8"/>
    <w:rsid w:val="00DD1B77"/>
    <w:rsid w:val="00DD3407"/>
    <w:rsid w:val="00DD3C97"/>
    <w:rsid w:val="00DD43A6"/>
    <w:rsid w:val="00DD4E8C"/>
    <w:rsid w:val="00DD7181"/>
    <w:rsid w:val="00DE0772"/>
    <w:rsid w:val="00DE3683"/>
    <w:rsid w:val="00DE39A3"/>
    <w:rsid w:val="00DE6C68"/>
    <w:rsid w:val="00DE7008"/>
    <w:rsid w:val="00DF0753"/>
    <w:rsid w:val="00DF178A"/>
    <w:rsid w:val="00DF1902"/>
    <w:rsid w:val="00DF2BAD"/>
    <w:rsid w:val="00DF34D0"/>
    <w:rsid w:val="00E058EC"/>
    <w:rsid w:val="00E101FC"/>
    <w:rsid w:val="00E12DC9"/>
    <w:rsid w:val="00E14C08"/>
    <w:rsid w:val="00E15954"/>
    <w:rsid w:val="00E22A2D"/>
    <w:rsid w:val="00E2466B"/>
    <w:rsid w:val="00E255C5"/>
    <w:rsid w:val="00E26FCD"/>
    <w:rsid w:val="00E3066D"/>
    <w:rsid w:val="00E32D2F"/>
    <w:rsid w:val="00E33EC8"/>
    <w:rsid w:val="00E34956"/>
    <w:rsid w:val="00E34AF8"/>
    <w:rsid w:val="00E3555E"/>
    <w:rsid w:val="00E35D5B"/>
    <w:rsid w:val="00E36822"/>
    <w:rsid w:val="00E3701F"/>
    <w:rsid w:val="00E4028A"/>
    <w:rsid w:val="00E4264D"/>
    <w:rsid w:val="00E42FB2"/>
    <w:rsid w:val="00E433A7"/>
    <w:rsid w:val="00E505DF"/>
    <w:rsid w:val="00E509DB"/>
    <w:rsid w:val="00E52A52"/>
    <w:rsid w:val="00E52CD3"/>
    <w:rsid w:val="00E5320E"/>
    <w:rsid w:val="00E553C5"/>
    <w:rsid w:val="00E56B77"/>
    <w:rsid w:val="00E56CED"/>
    <w:rsid w:val="00E57B97"/>
    <w:rsid w:val="00E61B6A"/>
    <w:rsid w:val="00E63A44"/>
    <w:rsid w:val="00E6470B"/>
    <w:rsid w:val="00E65C5D"/>
    <w:rsid w:val="00E665F5"/>
    <w:rsid w:val="00E70E59"/>
    <w:rsid w:val="00E721E3"/>
    <w:rsid w:val="00E73A0A"/>
    <w:rsid w:val="00E75639"/>
    <w:rsid w:val="00E773AE"/>
    <w:rsid w:val="00E779E9"/>
    <w:rsid w:val="00E81BAD"/>
    <w:rsid w:val="00E832BD"/>
    <w:rsid w:val="00E84533"/>
    <w:rsid w:val="00E92AAF"/>
    <w:rsid w:val="00E93053"/>
    <w:rsid w:val="00E947FE"/>
    <w:rsid w:val="00EA0AA5"/>
    <w:rsid w:val="00EA1468"/>
    <w:rsid w:val="00EA39C6"/>
    <w:rsid w:val="00EB2D7B"/>
    <w:rsid w:val="00EB30E2"/>
    <w:rsid w:val="00EB410A"/>
    <w:rsid w:val="00EB5168"/>
    <w:rsid w:val="00EB5AE9"/>
    <w:rsid w:val="00EC0798"/>
    <w:rsid w:val="00EC2AA9"/>
    <w:rsid w:val="00EC47C4"/>
    <w:rsid w:val="00EC53F5"/>
    <w:rsid w:val="00EC547C"/>
    <w:rsid w:val="00EC76DC"/>
    <w:rsid w:val="00ED06F4"/>
    <w:rsid w:val="00ED0C9C"/>
    <w:rsid w:val="00ED3BB1"/>
    <w:rsid w:val="00EE03CE"/>
    <w:rsid w:val="00EE04FF"/>
    <w:rsid w:val="00EE0D9D"/>
    <w:rsid w:val="00EE106F"/>
    <w:rsid w:val="00EE3C15"/>
    <w:rsid w:val="00EE4A06"/>
    <w:rsid w:val="00EE600D"/>
    <w:rsid w:val="00EF0781"/>
    <w:rsid w:val="00EF123D"/>
    <w:rsid w:val="00EF2604"/>
    <w:rsid w:val="00EF58E6"/>
    <w:rsid w:val="00EF6407"/>
    <w:rsid w:val="00F0126F"/>
    <w:rsid w:val="00F0222A"/>
    <w:rsid w:val="00F0350F"/>
    <w:rsid w:val="00F05B41"/>
    <w:rsid w:val="00F06268"/>
    <w:rsid w:val="00F06390"/>
    <w:rsid w:val="00F074DA"/>
    <w:rsid w:val="00F10606"/>
    <w:rsid w:val="00F1357B"/>
    <w:rsid w:val="00F14E27"/>
    <w:rsid w:val="00F15F69"/>
    <w:rsid w:val="00F16F7A"/>
    <w:rsid w:val="00F257FE"/>
    <w:rsid w:val="00F30077"/>
    <w:rsid w:val="00F33FAC"/>
    <w:rsid w:val="00F34E9B"/>
    <w:rsid w:val="00F350A0"/>
    <w:rsid w:val="00F35516"/>
    <w:rsid w:val="00F35B1E"/>
    <w:rsid w:val="00F36E46"/>
    <w:rsid w:val="00F370BF"/>
    <w:rsid w:val="00F3772C"/>
    <w:rsid w:val="00F4108D"/>
    <w:rsid w:val="00F4212E"/>
    <w:rsid w:val="00F427C7"/>
    <w:rsid w:val="00F44241"/>
    <w:rsid w:val="00F458D6"/>
    <w:rsid w:val="00F47387"/>
    <w:rsid w:val="00F47518"/>
    <w:rsid w:val="00F50478"/>
    <w:rsid w:val="00F565E2"/>
    <w:rsid w:val="00F57480"/>
    <w:rsid w:val="00F5772D"/>
    <w:rsid w:val="00F57E8E"/>
    <w:rsid w:val="00F600E9"/>
    <w:rsid w:val="00F6128E"/>
    <w:rsid w:val="00F6203D"/>
    <w:rsid w:val="00F63D3E"/>
    <w:rsid w:val="00F72DF3"/>
    <w:rsid w:val="00F735F1"/>
    <w:rsid w:val="00F746BF"/>
    <w:rsid w:val="00F7491C"/>
    <w:rsid w:val="00F74EDB"/>
    <w:rsid w:val="00F7599D"/>
    <w:rsid w:val="00F769BE"/>
    <w:rsid w:val="00F82350"/>
    <w:rsid w:val="00F85D49"/>
    <w:rsid w:val="00F91CB8"/>
    <w:rsid w:val="00F95E17"/>
    <w:rsid w:val="00FA3359"/>
    <w:rsid w:val="00FA40A9"/>
    <w:rsid w:val="00FA52BA"/>
    <w:rsid w:val="00FA5B23"/>
    <w:rsid w:val="00FA725B"/>
    <w:rsid w:val="00FA7590"/>
    <w:rsid w:val="00FB0727"/>
    <w:rsid w:val="00FB2C20"/>
    <w:rsid w:val="00FB2C53"/>
    <w:rsid w:val="00FB51D3"/>
    <w:rsid w:val="00FB7261"/>
    <w:rsid w:val="00FC525A"/>
    <w:rsid w:val="00FC5EE1"/>
    <w:rsid w:val="00FC6D13"/>
    <w:rsid w:val="00FD09CB"/>
    <w:rsid w:val="00FD45D8"/>
    <w:rsid w:val="00FD6214"/>
    <w:rsid w:val="00FD6512"/>
    <w:rsid w:val="00FD7535"/>
    <w:rsid w:val="00FE0CE6"/>
    <w:rsid w:val="00FE16DA"/>
    <w:rsid w:val="00FE239C"/>
    <w:rsid w:val="00FE2846"/>
    <w:rsid w:val="00FE6AA3"/>
    <w:rsid w:val="00FF0CC6"/>
    <w:rsid w:val="00FF266E"/>
    <w:rsid w:val="00FF4811"/>
    <w:rsid w:val="00FF4A66"/>
    <w:rsid w:val="00FF6079"/>
    <w:rsid w:val="00FF79D9"/>
    <w:rsid w:val="01492556"/>
    <w:rsid w:val="01B44A63"/>
    <w:rsid w:val="01D61C65"/>
    <w:rsid w:val="04E326BF"/>
    <w:rsid w:val="09243636"/>
    <w:rsid w:val="095B4E19"/>
    <w:rsid w:val="0B2427BE"/>
    <w:rsid w:val="0CAA5378"/>
    <w:rsid w:val="0CC45D4A"/>
    <w:rsid w:val="0E2B2F64"/>
    <w:rsid w:val="10336531"/>
    <w:rsid w:val="10AF537D"/>
    <w:rsid w:val="11553E40"/>
    <w:rsid w:val="11A700F3"/>
    <w:rsid w:val="13A86B70"/>
    <w:rsid w:val="16EE51FF"/>
    <w:rsid w:val="172452F8"/>
    <w:rsid w:val="1CDB3DA7"/>
    <w:rsid w:val="1D3E53E5"/>
    <w:rsid w:val="1E624D8E"/>
    <w:rsid w:val="1E711C67"/>
    <w:rsid w:val="1EAA1279"/>
    <w:rsid w:val="20CA6C93"/>
    <w:rsid w:val="211867E3"/>
    <w:rsid w:val="2250279F"/>
    <w:rsid w:val="22640571"/>
    <w:rsid w:val="22C655C7"/>
    <w:rsid w:val="255E2847"/>
    <w:rsid w:val="25C34171"/>
    <w:rsid w:val="271F07CB"/>
    <w:rsid w:val="278A7578"/>
    <w:rsid w:val="28244A1B"/>
    <w:rsid w:val="283D7903"/>
    <w:rsid w:val="284D45AF"/>
    <w:rsid w:val="29642E31"/>
    <w:rsid w:val="297F1437"/>
    <w:rsid w:val="2AD45CD9"/>
    <w:rsid w:val="2AED2ED3"/>
    <w:rsid w:val="2E731F51"/>
    <w:rsid w:val="30095204"/>
    <w:rsid w:val="324643CF"/>
    <w:rsid w:val="359F11B2"/>
    <w:rsid w:val="35B96C32"/>
    <w:rsid w:val="384534E9"/>
    <w:rsid w:val="398D0A53"/>
    <w:rsid w:val="3AE917D4"/>
    <w:rsid w:val="3C3249B8"/>
    <w:rsid w:val="3F437B60"/>
    <w:rsid w:val="438F39F7"/>
    <w:rsid w:val="449311D7"/>
    <w:rsid w:val="45015486"/>
    <w:rsid w:val="4692773D"/>
    <w:rsid w:val="492C63F0"/>
    <w:rsid w:val="493F2FCE"/>
    <w:rsid w:val="495636A6"/>
    <w:rsid w:val="49585B17"/>
    <w:rsid w:val="4B9E643E"/>
    <w:rsid w:val="4BF62313"/>
    <w:rsid w:val="4C897B2E"/>
    <w:rsid w:val="4FAA21B1"/>
    <w:rsid w:val="579B0521"/>
    <w:rsid w:val="59B829D9"/>
    <w:rsid w:val="59C96462"/>
    <w:rsid w:val="5ACB4502"/>
    <w:rsid w:val="5F3E3652"/>
    <w:rsid w:val="5F84103D"/>
    <w:rsid w:val="5FED78D2"/>
    <w:rsid w:val="64843135"/>
    <w:rsid w:val="6779667A"/>
    <w:rsid w:val="67BD0980"/>
    <w:rsid w:val="68354693"/>
    <w:rsid w:val="68DF2FE2"/>
    <w:rsid w:val="6A4905EB"/>
    <w:rsid w:val="6AB10701"/>
    <w:rsid w:val="6ABC1A3A"/>
    <w:rsid w:val="6C520303"/>
    <w:rsid w:val="6FBF2493"/>
    <w:rsid w:val="702D6527"/>
    <w:rsid w:val="70E9475B"/>
    <w:rsid w:val="71864E17"/>
    <w:rsid w:val="732B3820"/>
    <w:rsid w:val="7332421B"/>
    <w:rsid w:val="736316F1"/>
    <w:rsid w:val="73833F95"/>
    <w:rsid w:val="76C65705"/>
    <w:rsid w:val="77194CB1"/>
    <w:rsid w:val="77F93621"/>
    <w:rsid w:val="79E30662"/>
    <w:rsid w:val="7C0A6D99"/>
    <w:rsid w:val="7DB17CE9"/>
    <w:rsid w:val="7DE16935"/>
    <w:rsid w:val="7DF575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nhideWhenUsed="0" w:uiPriority="0"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nhideWhenUsed="0" w:uiPriority="0"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1"/>
      <w:lang w:val="en-US" w:eastAsia="zh-CN" w:bidi="ar-SA"/>
    </w:rPr>
  </w:style>
  <w:style w:type="paragraph" w:styleId="2">
    <w:name w:val="heading 1"/>
    <w:basedOn w:val="1"/>
    <w:next w:val="1"/>
    <w:link w:val="29"/>
    <w:qFormat/>
    <w:uiPriority w:val="0"/>
    <w:pPr>
      <w:keepNext/>
      <w:keepLines/>
      <w:spacing w:line="480" w:lineRule="auto"/>
      <w:jc w:val="left"/>
      <w:outlineLvl w:val="0"/>
    </w:pPr>
    <w:rPr>
      <w:rFonts w:ascii="Times New Roman" w:hAnsi="Times New Roman" w:eastAsia="黑体" w:cs="Times New Roman"/>
      <w:bCs/>
      <w:kern w:val="44"/>
      <w:sz w:val="28"/>
      <w:szCs w:val="28"/>
    </w:rPr>
  </w:style>
  <w:style w:type="paragraph" w:styleId="3">
    <w:name w:val="heading 2"/>
    <w:basedOn w:val="1"/>
    <w:next w:val="1"/>
    <w:link w:val="30"/>
    <w:unhideWhenUsed/>
    <w:qFormat/>
    <w:uiPriority w:val="0"/>
    <w:pPr>
      <w:keepNext/>
      <w:keepLines/>
      <w:spacing w:before="260" w:after="260" w:line="416" w:lineRule="auto"/>
      <w:jc w:val="left"/>
      <w:outlineLvl w:val="1"/>
    </w:pPr>
    <w:rPr>
      <w:rFonts w:ascii="黑体" w:hAnsi="黑体" w:eastAsia="黑体" w:cstheme="majorBidi"/>
      <w:bCs/>
      <w:sz w:val="28"/>
      <w:szCs w:val="32"/>
    </w:rPr>
  </w:style>
  <w:style w:type="paragraph" w:styleId="4">
    <w:name w:val="heading 3"/>
    <w:basedOn w:val="1"/>
    <w:next w:val="1"/>
    <w:link w:val="31"/>
    <w:unhideWhenUsed/>
    <w:qFormat/>
    <w:uiPriority w:val="0"/>
    <w:pPr>
      <w:keepNext/>
      <w:keepLines/>
      <w:spacing w:before="260" w:after="260" w:line="416" w:lineRule="auto"/>
      <w:jc w:val="left"/>
      <w:outlineLvl w:val="2"/>
    </w:pPr>
    <w:rPr>
      <w:rFonts w:eastAsia="楷体"/>
      <w:bCs/>
      <w:sz w:val="28"/>
      <w:szCs w:val="32"/>
    </w:rPr>
  </w:style>
  <w:style w:type="paragraph" w:styleId="5">
    <w:name w:val="heading 4"/>
    <w:basedOn w:val="1"/>
    <w:next w:val="1"/>
    <w:link w:val="32"/>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5">
    <w:name w:val="Default Paragraph Font"/>
    <w:semiHidden/>
    <w:unhideWhenUsed/>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6">
    <w:name w:val="toc 7"/>
    <w:basedOn w:val="1"/>
    <w:next w:val="1"/>
    <w:unhideWhenUsed/>
    <w:qFormat/>
    <w:uiPriority w:val="39"/>
    <w:pPr>
      <w:ind w:left="1440"/>
      <w:jc w:val="left"/>
    </w:pPr>
    <w:rPr>
      <w:rFonts w:cstheme="minorHAnsi"/>
      <w:sz w:val="18"/>
      <w:szCs w:val="18"/>
    </w:rPr>
  </w:style>
  <w:style w:type="paragraph" w:styleId="7">
    <w:name w:val="toc 5"/>
    <w:basedOn w:val="1"/>
    <w:next w:val="1"/>
    <w:unhideWhenUsed/>
    <w:qFormat/>
    <w:uiPriority w:val="39"/>
    <w:pPr>
      <w:ind w:left="960"/>
      <w:jc w:val="left"/>
    </w:pPr>
    <w:rPr>
      <w:rFonts w:cstheme="minorHAnsi"/>
      <w:sz w:val="18"/>
      <w:szCs w:val="18"/>
    </w:rPr>
  </w:style>
  <w:style w:type="paragraph" w:styleId="8">
    <w:name w:val="toc 3"/>
    <w:basedOn w:val="1"/>
    <w:next w:val="1"/>
    <w:unhideWhenUsed/>
    <w:qFormat/>
    <w:uiPriority w:val="39"/>
    <w:pPr>
      <w:tabs>
        <w:tab w:val="right" w:leader="dot" w:pos="8296"/>
      </w:tabs>
      <w:ind w:left="480"/>
      <w:jc w:val="left"/>
    </w:pPr>
    <w:rPr>
      <w:rFonts w:asciiTheme="minorEastAsia" w:hAnsiTheme="minorEastAsia" w:cstheme="minorHAnsi"/>
      <w:iCs/>
      <w:sz w:val="20"/>
      <w:szCs w:val="20"/>
    </w:rPr>
  </w:style>
  <w:style w:type="paragraph" w:styleId="9">
    <w:name w:val="Plain Text"/>
    <w:basedOn w:val="1"/>
    <w:link w:val="42"/>
    <w:qFormat/>
    <w:uiPriority w:val="0"/>
    <w:rPr>
      <w:rFonts w:hint="eastAsia" w:ascii="宋体" w:hAnsi="Courier New" w:eastAsia="宋体" w:cs="Courier New"/>
    </w:rPr>
  </w:style>
  <w:style w:type="paragraph" w:styleId="10">
    <w:name w:val="toc 8"/>
    <w:basedOn w:val="1"/>
    <w:next w:val="1"/>
    <w:unhideWhenUsed/>
    <w:qFormat/>
    <w:uiPriority w:val="39"/>
    <w:pPr>
      <w:ind w:left="1680"/>
      <w:jc w:val="left"/>
    </w:pPr>
    <w:rPr>
      <w:rFonts w:cstheme="minorHAnsi"/>
      <w:sz w:val="18"/>
      <w:szCs w:val="18"/>
    </w:rPr>
  </w:style>
  <w:style w:type="paragraph" w:styleId="11">
    <w:name w:val="Date"/>
    <w:basedOn w:val="1"/>
    <w:next w:val="1"/>
    <w:link w:val="40"/>
    <w:semiHidden/>
    <w:unhideWhenUsed/>
    <w:qFormat/>
    <w:uiPriority w:val="99"/>
    <w:pPr>
      <w:ind w:left="100" w:leftChars="2500"/>
    </w:pPr>
  </w:style>
  <w:style w:type="paragraph" w:styleId="12">
    <w:name w:val="Balloon Text"/>
    <w:basedOn w:val="1"/>
    <w:link w:val="38"/>
    <w:semiHidden/>
    <w:unhideWhenUsed/>
    <w:qFormat/>
    <w:uiPriority w:val="99"/>
    <w:rPr>
      <w:sz w:val="18"/>
      <w:szCs w:val="18"/>
    </w:rPr>
  </w:style>
  <w:style w:type="paragraph" w:styleId="13">
    <w:name w:val="footer"/>
    <w:basedOn w:val="1"/>
    <w:link w:val="35"/>
    <w:unhideWhenUsed/>
    <w:qFormat/>
    <w:uiPriority w:val="99"/>
    <w:pPr>
      <w:tabs>
        <w:tab w:val="center" w:pos="4153"/>
        <w:tab w:val="right" w:pos="8306"/>
      </w:tabs>
      <w:snapToGrid w:val="0"/>
      <w:jc w:val="left"/>
    </w:pPr>
    <w:rPr>
      <w:sz w:val="18"/>
      <w:szCs w:val="18"/>
    </w:rPr>
  </w:style>
  <w:style w:type="paragraph" w:styleId="14">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spacing w:before="120" w:after="120"/>
      <w:jc w:val="left"/>
    </w:pPr>
    <w:rPr>
      <w:rFonts w:cstheme="minorHAnsi"/>
      <w:b/>
      <w:bCs/>
      <w:caps/>
      <w:sz w:val="20"/>
      <w:szCs w:val="20"/>
    </w:rPr>
  </w:style>
  <w:style w:type="paragraph" w:styleId="16">
    <w:name w:val="toc 4"/>
    <w:basedOn w:val="1"/>
    <w:next w:val="1"/>
    <w:unhideWhenUsed/>
    <w:qFormat/>
    <w:uiPriority w:val="39"/>
    <w:pPr>
      <w:ind w:left="720"/>
      <w:jc w:val="left"/>
    </w:pPr>
    <w:rPr>
      <w:rFonts w:cstheme="minorHAnsi"/>
      <w:sz w:val="18"/>
      <w:szCs w:val="18"/>
    </w:rPr>
  </w:style>
  <w:style w:type="paragraph" w:styleId="17">
    <w:name w:val="footnote text"/>
    <w:basedOn w:val="1"/>
    <w:qFormat/>
    <w:uiPriority w:val="0"/>
    <w:pPr>
      <w:snapToGrid w:val="0"/>
      <w:jc w:val="left"/>
    </w:pPr>
    <w:rPr>
      <w:sz w:val="18"/>
    </w:rPr>
  </w:style>
  <w:style w:type="paragraph" w:styleId="18">
    <w:name w:val="toc 6"/>
    <w:basedOn w:val="1"/>
    <w:next w:val="1"/>
    <w:unhideWhenUsed/>
    <w:qFormat/>
    <w:uiPriority w:val="39"/>
    <w:pPr>
      <w:ind w:left="1200"/>
      <w:jc w:val="left"/>
    </w:pPr>
    <w:rPr>
      <w:rFonts w:cstheme="minorHAnsi"/>
      <w:sz w:val="18"/>
      <w:szCs w:val="18"/>
    </w:rPr>
  </w:style>
  <w:style w:type="paragraph" w:styleId="19">
    <w:name w:val="toc 2"/>
    <w:basedOn w:val="1"/>
    <w:next w:val="1"/>
    <w:unhideWhenUsed/>
    <w:qFormat/>
    <w:uiPriority w:val="39"/>
    <w:pPr>
      <w:ind w:left="240"/>
      <w:jc w:val="left"/>
    </w:pPr>
    <w:rPr>
      <w:rFonts w:cstheme="minorHAnsi"/>
      <w:smallCaps/>
      <w:sz w:val="20"/>
      <w:szCs w:val="20"/>
    </w:rPr>
  </w:style>
  <w:style w:type="paragraph" w:styleId="20">
    <w:name w:val="toc 9"/>
    <w:basedOn w:val="1"/>
    <w:next w:val="1"/>
    <w:unhideWhenUsed/>
    <w:qFormat/>
    <w:uiPriority w:val="39"/>
    <w:pPr>
      <w:ind w:left="1920"/>
      <w:jc w:val="left"/>
    </w:pPr>
    <w:rPr>
      <w:rFonts w:cstheme="minorHAnsi"/>
      <w:sz w:val="18"/>
      <w:szCs w:val="18"/>
    </w:rPr>
  </w:style>
  <w:style w:type="paragraph" w:styleId="21">
    <w:name w:val="Normal (Web)"/>
    <w:basedOn w:val="1"/>
    <w:unhideWhenUsed/>
    <w:qFormat/>
    <w:uiPriority w:val="99"/>
    <w:pPr>
      <w:widowControl/>
      <w:spacing w:before="100" w:beforeAutospacing="1" w:after="100" w:afterAutospacing="1"/>
      <w:jc w:val="left"/>
    </w:pPr>
    <w:rPr>
      <w:rFonts w:ascii="宋体" w:hAnsi="宋体" w:eastAsia="宋体" w:cs="宋体"/>
      <w:kern w:val="0"/>
      <w:szCs w:val="24"/>
    </w:rPr>
  </w:style>
  <w:style w:type="paragraph" w:styleId="22">
    <w:name w:val="Title"/>
    <w:basedOn w:val="1"/>
    <w:link w:val="41"/>
    <w:qFormat/>
    <w:uiPriority w:val="0"/>
    <w:pPr>
      <w:jc w:val="center"/>
    </w:pPr>
    <w:rPr>
      <w:rFonts w:ascii="Times New Roman" w:hAnsi="Times New Roman" w:eastAsia="黑体" w:cstheme="minorHAnsi"/>
      <w:caps/>
      <w:sz w:val="32"/>
      <w:szCs w:val="32"/>
    </w:rPr>
  </w:style>
  <w:style w:type="table" w:styleId="24">
    <w:name w:val="Table Grid"/>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FollowedHyperlink"/>
    <w:basedOn w:val="25"/>
    <w:semiHidden/>
    <w:unhideWhenUsed/>
    <w:qFormat/>
    <w:uiPriority w:val="99"/>
    <w:rPr>
      <w:color w:val="800080"/>
      <w:u w:val="single"/>
    </w:rPr>
  </w:style>
  <w:style w:type="character" w:styleId="27">
    <w:name w:val="Hyperlink"/>
    <w:basedOn w:val="25"/>
    <w:unhideWhenUsed/>
    <w:qFormat/>
    <w:uiPriority w:val="99"/>
    <w:rPr>
      <w:color w:val="0000FF"/>
      <w:u w:val="single"/>
    </w:rPr>
  </w:style>
  <w:style w:type="character" w:styleId="28">
    <w:name w:val="footnote reference"/>
    <w:uiPriority w:val="0"/>
    <w:rPr>
      <w:vertAlign w:val="superscript"/>
    </w:rPr>
  </w:style>
  <w:style w:type="character" w:customStyle="1" w:styleId="29">
    <w:name w:val="标题 1 字符"/>
    <w:basedOn w:val="25"/>
    <w:link w:val="2"/>
    <w:qFormat/>
    <w:uiPriority w:val="0"/>
    <w:rPr>
      <w:rFonts w:ascii="Times New Roman" w:hAnsi="Times New Roman" w:eastAsia="黑体" w:cs="Times New Roman"/>
      <w:bCs/>
      <w:kern w:val="44"/>
      <w:sz w:val="28"/>
      <w:szCs w:val="28"/>
    </w:rPr>
  </w:style>
  <w:style w:type="character" w:customStyle="1" w:styleId="30">
    <w:name w:val="标题 2 字符"/>
    <w:basedOn w:val="25"/>
    <w:link w:val="3"/>
    <w:qFormat/>
    <w:uiPriority w:val="0"/>
    <w:rPr>
      <w:rFonts w:ascii="黑体" w:hAnsi="黑体" w:eastAsia="黑体" w:cstheme="majorBidi"/>
      <w:bCs/>
      <w:sz w:val="28"/>
      <w:szCs w:val="32"/>
    </w:rPr>
  </w:style>
  <w:style w:type="character" w:customStyle="1" w:styleId="31">
    <w:name w:val="标题 3 字符"/>
    <w:basedOn w:val="25"/>
    <w:link w:val="4"/>
    <w:qFormat/>
    <w:uiPriority w:val="0"/>
    <w:rPr>
      <w:rFonts w:eastAsia="楷体"/>
      <w:bCs/>
      <w:sz w:val="28"/>
      <w:szCs w:val="32"/>
    </w:rPr>
  </w:style>
  <w:style w:type="character" w:customStyle="1" w:styleId="32">
    <w:name w:val="标题 4 字符"/>
    <w:basedOn w:val="25"/>
    <w:link w:val="5"/>
    <w:semiHidden/>
    <w:qFormat/>
    <w:uiPriority w:val="9"/>
    <w:rPr>
      <w:rFonts w:asciiTheme="majorHAnsi" w:hAnsiTheme="majorHAnsi" w:eastAsiaTheme="majorEastAsia" w:cstheme="majorBidi"/>
      <w:b/>
      <w:bCs/>
      <w:sz w:val="28"/>
      <w:szCs w:val="28"/>
    </w:rPr>
  </w:style>
  <w:style w:type="paragraph" w:styleId="33">
    <w:name w:val="List Paragraph"/>
    <w:basedOn w:val="1"/>
    <w:qFormat/>
    <w:uiPriority w:val="34"/>
    <w:pPr>
      <w:ind w:firstLine="420" w:firstLineChars="200"/>
    </w:pPr>
  </w:style>
  <w:style w:type="character" w:customStyle="1" w:styleId="34">
    <w:name w:val="页眉 字符"/>
    <w:basedOn w:val="25"/>
    <w:link w:val="14"/>
    <w:qFormat/>
    <w:uiPriority w:val="99"/>
    <w:rPr>
      <w:sz w:val="18"/>
      <w:szCs w:val="18"/>
    </w:rPr>
  </w:style>
  <w:style w:type="character" w:customStyle="1" w:styleId="35">
    <w:name w:val="页脚 字符"/>
    <w:basedOn w:val="25"/>
    <w:link w:val="13"/>
    <w:qFormat/>
    <w:uiPriority w:val="99"/>
    <w:rPr>
      <w:sz w:val="18"/>
      <w:szCs w:val="18"/>
    </w:rPr>
  </w:style>
  <w:style w:type="paragraph" w:customStyle="1" w:styleId="36">
    <w:name w:val="Default"/>
    <w:unhideWhenUsed/>
    <w:qFormat/>
    <w:uiPriority w:val="99"/>
    <w:pPr>
      <w:widowControl w:val="0"/>
      <w:autoSpaceDE w:val="0"/>
      <w:autoSpaceDN w:val="0"/>
      <w:adjustRightInd w:val="0"/>
    </w:pPr>
    <w:rPr>
      <w:rFonts w:hint="eastAsia" w:ascii="宋体" w:hAnsi="宋体" w:eastAsia="宋体" w:cs="Times New Roman"/>
      <w:color w:val="000000"/>
      <w:sz w:val="24"/>
      <w:lang w:val="en-US" w:eastAsia="zh-CN" w:bidi="ar-SA"/>
    </w:rPr>
  </w:style>
  <w:style w:type="table" w:customStyle="1" w:styleId="37">
    <w:name w:val="MTEBNumberedEquation"/>
    <w:basedOn w:val="23"/>
    <w:qFormat/>
    <w:uiPriority w:val="0"/>
    <w:tblPr>
      <w:tblCellSpacing w:w="0" w:type="dxa"/>
    </w:tblPr>
    <w:trPr>
      <w:cantSplit/>
      <w:tblCellSpacing w:w="0" w:type="dxa"/>
    </w:trPr>
    <w:tcPr>
      <w:shd w:val="clear" w:color="auto" w:fill="auto"/>
      <w:tcMar>
        <w:top w:w="0" w:type="dxa"/>
        <w:left w:w="0" w:type="dxa"/>
        <w:bottom w:w="0" w:type="dxa"/>
        <w:right w:w="0" w:type="dxa"/>
      </w:tcMar>
    </w:tcPr>
  </w:style>
  <w:style w:type="character" w:customStyle="1" w:styleId="38">
    <w:name w:val="批注框文本 字符"/>
    <w:basedOn w:val="25"/>
    <w:link w:val="12"/>
    <w:semiHidden/>
    <w:qFormat/>
    <w:uiPriority w:val="99"/>
    <w:rPr>
      <w:sz w:val="18"/>
      <w:szCs w:val="18"/>
    </w:rPr>
  </w:style>
  <w:style w:type="character" w:styleId="39">
    <w:name w:val="Placeholder Text"/>
    <w:basedOn w:val="25"/>
    <w:semiHidden/>
    <w:qFormat/>
    <w:uiPriority w:val="99"/>
    <w:rPr>
      <w:color w:val="808080"/>
    </w:rPr>
  </w:style>
  <w:style w:type="character" w:customStyle="1" w:styleId="40">
    <w:name w:val="日期 字符"/>
    <w:basedOn w:val="25"/>
    <w:link w:val="11"/>
    <w:semiHidden/>
    <w:qFormat/>
    <w:uiPriority w:val="99"/>
  </w:style>
  <w:style w:type="character" w:customStyle="1" w:styleId="41">
    <w:name w:val="标题 字符"/>
    <w:basedOn w:val="25"/>
    <w:link w:val="22"/>
    <w:qFormat/>
    <w:uiPriority w:val="0"/>
    <w:rPr>
      <w:rFonts w:ascii="Times New Roman" w:hAnsi="Times New Roman" w:eastAsia="黑体" w:cstheme="minorHAnsi"/>
      <w:caps/>
      <w:sz w:val="32"/>
      <w:szCs w:val="32"/>
    </w:rPr>
  </w:style>
  <w:style w:type="character" w:customStyle="1" w:styleId="42">
    <w:name w:val="纯文本 字符"/>
    <w:basedOn w:val="25"/>
    <w:link w:val="9"/>
    <w:qFormat/>
    <w:uiPriority w:val="0"/>
    <w:rPr>
      <w:rFonts w:ascii="宋体" w:hAnsi="Courier New" w:eastAsia="宋体" w:cs="Courier New"/>
      <w:szCs w:val="21"/>
    </w:rPr>
  </w:style>
  <w:style w:type="paragraph" w:customStyle="1" w:styleId="43">
    <w:name w:val="TOC 标题1"/>
    <w:basedOn w:val="2"/>
    <w:next w:val="1"/>
    <w:unhideWhenUsed/>
    <w:qFormat/>
    <w:uiPriority w:val="39"/>
    <w:pPr>
      <w:widowControl/>
      <w:spacing w:before="240" w:line="259" w:lineRule="auto"/>
      <w:outlineLvl w:val="9"/>
    </w:pPr>
    <w:rPr>
      <w:rFonts w:asciiTheme="majorHAnsi" w:hAnsiTheme="majorHAnsi" w:eastAsiaTheme="majorEastAsia" w:cstheme="majorBidi"/>
      <w:bCs w:val="0"/>
      <w:color w:val="2E75B6" w:themeColor="accent1" w:themeShade="BF"/>
      <w:kern w:val="0"/>
      <w:sz w:val="32"/>
      <w:szCs w:val="32"/>
    </w:rPr>
  </w:style>
  <w:style w:type="table" w:customStyle="1" w:styleId="44">
    <w:name w:val="网格型1"/>
    <w:basedOn w:val="23"/>
    <w:qFormat/>
    <w:uiPriority w:val="39"/>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5">
    <w:name w:val="网格型2"/>
    <w:basedOn w:val="23"/>
    <w:qFormat/>
    <w:uiPriority w:val="39"/>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46">
    <w:name w:val="修订1"/>
    <w:hidden/>
    <w:semiHidden/>
    <w:qFormat/>
    <w:uiPriority w:val="99"/>
    <w:rPr>
      <w:rFonts w:asciiTheme="minorHAnsi" w:hAnsiTheme="minorHAnsi" w:eastAsiaTheme="minorEastAsia" w:cstheme="minorBidi"/>
      <w:kern w:val="2"/>
      <w:sz w:val="24"/>
      <w:szCs w:val="21"/>
      <w:lang w:val="en-US" w:eastAsia="zh-CN" w:bidi="ar-SA"/>
    </w:rPr>
  </w:style>
  <w:style w:type="paragraph" w:customStyle="1" w:styleId="47">
    <w:name w:val="List Paragraph1"/>
    <w:basedOn w:val="1"/>
    <w:qFormat/>
    <w:uiPriority w:val="0"/>
    <w:pPr>
      <w:ind w:firstLine="420" w:firstLineChars="200"/>
    </w:pPr>
    <w:rPr>
      <w:rFonts w:ascii="Calibri" w:hAnsi="Calibri" w:eastAsia="宋体" w:cs="Times New Roman"/>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F613B4-1762-4D1F-8F96-59806EDD900C}">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13</Pages>
  <Words>2022</Words>
  <Characters>11532</Characters>
  <Lines>96</Lines>
  <Paragraphs>27</Paragraphs>
  <TotalTime>1348</TotalTime>
  <ScaleCrop>false</ScaleCrop>
  <LinksUpToDate>false</LinksUpToDate>
  <CharactersWithSpaces>13527</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2019-03-15T06:54:00Z</dcterms:created>
  <dc:creator>王心宇</dc:creator>
  <cp:lastModifiedBy>余松平</cp:lastModifiedBy>
  <cp:lastPrinted>2019-01-23T08:06:00Z</cp:lastPrinted>
  <dcterms:modified xsi:type="dcterms:W3CDTF">2021-04-11T14:48:08Z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39259C23228E41409909DF312B8E7D07</vt:lpwstr>
  </property>
</Properties>
</file>