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QuickBite — OpenCode Working Rules</w:t>
      </w:r>
    </w:p>
    <w:p>
      <w:pPr>
        <w:pStyle w:val="Subtitle"/>
      </w:pPr>
      <w:r>
        <w:t>Execution protocol to reduce context waste and prevent incomplete implementation</w:t>
      </w:r>
    </w:p>
    <w:p>
      <w:pPr>
        <w:pStyle w:val="Heading1"/>
      </w:pPr>
      <w:r>
        <w:t>1. Start-up procedure</w:t>
      </w:r>
    </w:p>
    <w:p>
      <w:pPr>
        <w:pStyle w:val="ListNumber"/>
      </w:pPr>
      <w:r>
        <w:t>Read 00_QuickBite_Start_Here.docx first.</w:t>
      </w:r>
    </w:p>
    <w:p>
      <w:pPr>
        <w:pStyle w:val="ListNumber"/>
      </w:pPr>
      <w:r>
        <w:t>Inspect repository and Git status; do not modify source during the initial audit.</w:t>
      </w:r>
    </w:p>
    <w:p>
      <w:pPr>
        <w:pStyle w:val="ListNumber"/>
      </w:pPr>
      <w:r>
        <w:t>Inspect the relevant parts of the original assignment and blueprint, not all pages in one context dump.</w:t>
      </w:r>
    </w:p>
    <w:p>
      <w:pPr>
        <w:pStyle w:val="ListNumber"/>
      </w:pPr>
      <w:r>
        <w:t>Create docs/IMPLEMENTATION_STATE.md and populate the tracker with actual status.</w:t>
      </w:r>
    </w:p>
    <w:p>
      <w:pPr>
        <w:pStyle w:val="ListNumber"/>
      </w:pPr>
      <w:r>
        <w:t>Report READY/MISSING/BLOCKED prerequisites and wait for approval before changing the environment.</w:t>
      </w:r>
    </w:p>
    <w:p>
      <w:pPr>
        <w:pStyle w:val="Heading1"/>
      </w:pPr>
      <w:r>
        <w:t>2. Context and token budget rules</w:t>
      </w:r>
    </w:p>
    <w:p>
      <w:pPr>
        <w:pStyle w:val="ListBullet"/>
      </w:pPr>
      <w:r>
        <w:t>Never paste or summarize the entire specification repeatedly.</w:t>
      </w:r>
    </w:p>
    <w:p>
      <w:pPr>
        <w:pStyle w:val="ListBullet"/>
      </w:pPr>
      <w:r>
        <w:t>Use targeted search/headings and read only sections relevant to the current phase.</w:t>
      </w:r>
    </w:p>
    <w:p>
      <w:pPr>
        <w:pStyle w:val="ListBullet"/>
      </w:pPr>
      <w:r>
        <w:t>Do not re-read unchanged files without a reason.</w:t>
      </w:r>
    </w:p>
    <w:p>
      <w:pPr>
        <w:pStyle w:val="ListBullet"/>
      </w:pPr>
      <w:r>
        <w:t>Do not generate a giant all-at-once code dump. Implement small coherent slices and run focused tests.</w:t>
      </w:r>
    </w:p>
    <w:p>
      <w:pPr>
        <w:pStyle w:val="ListBullet"/>
      </w:pPr>
      <w:r>
        <w:t>Maintain a short state file with current phase, completed items, changed files, test results, blockers and next three actions.</w:t>
      </w:r>
    </w:p>
    <w:p>
      <w:pPr>
        <w:pStyle w:val="ListBullet"/>
      </w:pPr>
      <w:r>
        <w:t>At context/session boundaries, update state and tracker; next session starts by reading Start Here and state file.</w:t>
      </w:r>
    </w:p>
    <w:p>
      <w:pPr>
        <w:pStyle w:val="ListBullet"/>
      </w:pPr>
      <w:r>
        <w:t>Keep responses concise: files changed, tests run, observed results, blockers and next step. No repeated long progress essays.</w:t>
      </w:r>
    </w:p>
    <w:p>
      <w:pPr>
        <w:pStyle w:val="ListBullet"/>
      </w:pPr>
      <w:r>
        <w:t>Do not use optional extensions to fill context before mandatory acceptance criteria are done.</w:t>
      </w:r>
    </w:p>
    <w:p>
      <w:pPr>
        <w:pStyle w:val="Heading1"/>
      </w:pPr>
      <w:r>
        <w:t>3. Implementation discipline</w:t>
      </w:r>
    </w:p>
    <w:p>
      <w:pPr>
        <w:pStyle w:val="ListBullet"/>
      </w:pPr>
      <w:r>
        <w:t>Follow phases in the Master Blueprint. Do not skip required features because they are complex.</w:t>
      </w:r>
    </w:p>
    <w:p>
      <w:pPr>
        <w:pStyle w:val="ListBullet"/>
      </w:pPr>
      <w:r>
        <w:t>Inspect existing implementation before creating a new module or dependency.</w:t>
      </w:r>
    </w:p>
    <w:p>
      <w:pPr>
        <w:pStyle w:val="ListBullet"/>
      </w:pPr>
      <w:r>
        <w:t>Preserve existing user changes and working code.</w:t>
      </w:r>
    </w:p>
    <w:p>
      <w:pPr>
        <w:pStyle w:val="ListBullet"/>
      </w:pPr>
      <w:r>
        <w:t>Every UI control must have a real action, route, state transition or a clear disabled explanation.</w:t>
      </w:r>
    </w:p>
    <w:p>
      <w:pPr>
        <w:pStyle w:val="ListBullet"/>
      </w:pPr>
      <w:r>
        <w:t>Every API route must be connected to its service, persistence and tests.</w:t>
      </w:r>
    </w:p>
    <w:p>
      <w:pPr>
        <w:pStyle w:val="ListBullet"/>
      </w:pPr>
      <w:r>
        <w:t>Every asynchronous event must be mapped to its queue, consumer, deduplication and failure behavior.</w:t>
      </w:r>
    </w:p>
    <w:p>
      <w:pPr>
        <w:pStyle w:val="ListBullet"/>
      </w:pPr>
      <w:r>
        <w:t>Real images must be verified, relevant, licensed and mapped to catalog entries.</w:t>
      </w:r>
    </w:p>
    <w:p>
      <w:pPr>
        <w:pStyle w:val="ListBullet"/>
      </w:pPr>
      <w:r>
        <w:t>One Compose command must start all required services while retaining separate containers.</w:t>
      </w:r>
    </w:p>
    <w:p>
      <w:pPr>
        <w:pStyle w:val="ListBullet"/>
      </w:pPr>
      <w:r>
        <w:t>No success claims without actual command/test evidence.</w:t>
      </w:r>
    </w:p>
    <w:p>
      <w:pPr>
        <w:pStyle w:val="Heading1"/>
      </w:pPr>
      <w:r>
        <w:t>4. Environment and destructive-action safeguards</w:t>
      </w:r>
    </w:p>
    <w:p>
      <w:pPr>
        <w:pStyle w:val="ListBullet"/>
      </w:pPr>
      <w:r>
        <w:t>Do not reinstall compatible tools or repeatedly run expensive environment checks.</w:t>
      </w:r>
    </w:p>
    <w:p>
      <w:pPr>
        <w:pStyle w:val="ListBullet"/>
      </w:pPr>
      <w:r>
        <w:t>Do not install large SDKs, download large assets or modify system settings without explaining the need and obtaining approval where appropriate.</w:t>
      </w:r>
    </w:p>
    <w:p>
      <w:pPr>
        <w:pStyle w:val="ListBullet"/>
      </w:pPr>
      <w:r>
        <w:t>Do not delete files, reset Git, overwrite existing work, prune Docker data or remove volumes without explicit authorization.</w:t>
      </w:r>
    </w:p>
    <w:p>
      <w:pPr>
        <w:pStyle w:val="ListBullet"/>
      </w:pPr>
      <w:r>
        <w:t>Use .env.example placeholders; never commit real secrets.</w:t>
      </w:r>
    </w:p>
    <w:p>
      <w:pPr>
        <w:pStyle w:val="ListBullet"/>
      </w:pPr>
      <w:r>
        <w:t>Do not claim iOS validation unless run on macOS/Xcode or an appropriate hosted runner.</w:t>
      </w:r>
    </w:p>
    <w:p>
      <w:pPr>
        <w:pStyle w:val="Heading1"/>
      </w:pPr>
      <w:r>
        <w:t>5. Definition of done for each phase</w:t>
      </w:r>
    </w:p>
    <w:p>
      <w:pPr>
        <w:pStyle w:val="ListNumber"/>
      </w:pPr>
      <w:r>
        <w:t>Code changes exist in the correct modules.</w:t>
      </w:r>
    </w:p>
    <w:p>
      <w:pPr>
        <w:pStyle w:val="ListNumber"/>
      </w:pPr>
      <w:r>
        <w:t>Focused tests were executed and results recorded.</w:t>
      </w:r>
    </w:p>
    <w:p>
      <w:pPr>
        <w:pStyle w:val="ListNumber"/>
      </w:pPr>
      <w:r>
        <w:t>Acceptance criteria are mapped to evidence.</w:t>
      </w:r>
    </w:p>
    <w:p>
      <w:pPr>
        <w:pStyle w:val="ListNumber"/>
      </w:pPr>
      <w:r>
        <w:t>No known regression from the changed scope remains unresolved.</w:t>
      </w:r>
    </w:p>
    <w:p>
      <w:pPr>
        <w:pStyle w:val="ListNumber"/>
      </w:pPr>
      <w:r>
        <w:t>Tracker and IMPLEMENTATION_STATE.md are updated.</w:t>
      </w:r>
    </w:p>
    <w:p>
      <w:pPr>
        <w:pStyle w:val="ListNumber"/>
      </w:pPr>
      <w:r>
        <w:t>The next phase can proceed without rereading the entire specification.</w:t>
      </w:r>
    </w:p>
    <w:p>
      <w:pPr>
        <w:pStyle w:val="Heading1"/>
      </w:pPr>
      <w:r>
        <w:t>6. Final audit</w:t>
      </w:r>
    </w:p>
    <w:p>
      <w:r>
        <w:t>At the end, compare every required screen, API route, visible button, state transition, event type, database constraint, failure scenario, Docker service and deliverable against the tracker. Mark VERIFIED only with evidence. List anything blocked or not tested honestly.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