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3D4C3" w14:textId="1D2A2BAB" w:rsidR="00451AA5" w:rsidRDefault="007E5121">
      <w:r>
        <w:rPr>
          <w:noProof/>
        </w:rPr>
        <w:drawing>
          <wp:inline distT="0" distB="0" distL="0" distR="0" wp14:anchorId="75DA033A" wp14:editId="3EF9B087">
            <wp:extent cx="5943600" cy="3341370"/>
            <wp:effectExtent l="0" t="0" r="0" b="0"/>
            <wp:docPr id="1503363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6357" name="Picture 1" descr="A screenshot of a computer&#10;&#10;Description automatically generated"/>
                    <pic:cNvPicPr/>
                  </pic:nvPicPr>
                  <pic:blipFill>
                    <a:blip r:embed="rId6"/>
                    <a:stretch>
                      <a:fillRect/>
                    </a:stretch>
                  </pic:blipFill>
                  <pic:spPr>
                    <a:xfrm>
                      <a:off x="0" y="0"/>
                      <a:ext cx="5943600" cy="3341370"/>
                    </a:xfrm>
                    <a:prstGeom prst="rect">
                      <a:avLst/>
                    </a:prstGeom>
                  </pic:spPr>
                </pic:pic>
              </a:graphicData>
            </a:graphic>
          </wp:inline>
        </w:drawing>
      </w:r>
    </w:p>
    <w:p w14:paraId="2BC63FE3" w14:textId="4C2FE01F" w:rsidR="007E5121" w:rsidRDefault="007E5121">
      <w:r>
        <w:rPr>
          <w:noProof/>
        </w:rPr>
        <w:drawing>
          <wp:inline distT="0" distB="0" distL="0" distR="0" wp14:anchorId="63B5F461" wp14:editId="6F41D5B7">
            <wp:extent cx="5943600" cy="3418205"/>
            <wp:effectExtent l="0" t="0" r="0" b="0"/>
            <wp:docPr id="21378707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870712" name="Picture 1" descr="A screenshot of a computer&#10;&#10;Description automatically generated"/>
                    <pic:cNvPicPr/>
                  </pic:nvPicPr>
                  <pic:blipFill>
                    <a:blip r:embed="rId7"/>
                    <a:stretch>
                      <a:fillRect/>
                    </a:stretch>
                  </pic:blipFill>
                  <pic:spPr>
                    <a:xfrm>
                      <a:off x="0" y="0"/>
                      <a:ext cx="5943600" cy="3418205"/>
                    </a:xfrm>
                    <a:prstGeom prst="rect">
                      <a:avLst/>
                    </a:prstGeom>
                  </pic:spPr>
                </pic:pic>
              </a:graphicData>
            </a:graphic>
          </wp:inline>
        </w:drawing>
      </w:r>
    </w:p>
    <w:p w14:paraId="1D0F1C07" w14:textId="77777777" w:rsidR="004F5C70" w:rsidRDefault="004F5C70"/>
    <w:p w14:paraId="7F216E62" w14:textId="77777777" w:rsidR="004F5C70" w:rsidRDefault="004F5C70"/>
    <w:p w14:paraId="501C4691" w14:textId="77777777" w:rsidR="004F5C70" w:rsidRDefault="004F5C70" w:rsidP="004F5C70">
      <w:r>
        <w:t>In embarking on this project, my initial progress appeared promising as I delved into the lab work with optimism and purpose. However, as I connected the DC01 (Domain Controller 01) to the network, an unexpected hurdle presented itself in the form of an inability to seamlessly join the DC01 network through PC01 (Personal Computer 01). This unforeseen issue not only took me by surprise but also served as a stark reminder of the intricate nature of networking projects. It also reminded me of the potential challenges they could entail.</w:t>
      </w:r>
    </w:p>
    <w:p w14:paraId="1B7D519D" w14:textId="77777777" w:rsidR="004F5C70" w:rsidRDefault="004F5C70" w:rsidP="004F5C70">
      <w:r>
        <w:t>At this juncture, uncertainty looms, and I ponder the various possible points of failure in my approach. I'm confronted with the task of retracing my steps meticulously to pinpoint the exact juncture where things deviated from the intended course. This process of retrospection is vital to uncovering what occurred wrong, identifying the missteps, and identifying which crucial steps I might have inadvertently overlooked.</w:t>
      </w:r>
    </w:p>
    <w:p w14:paraId="6552CD81" w14:textId="77777777" w:rsidR="004F5C70" w:rsidRDefault="004F5C70" w:rsidP="004F5C70">
      <w:r>
        <w:t>While grappling with the complexity of the project and the mounting pressure to complete it promptly, I am reminded of a fundamental lesson: the importance of patience and methodical diligence in technical endeavors. Rushing to meet deadlines when faced with time constraints is often counterproductive, as it leads to avoidable errors and oversights. In this instance, my eagerness to catch up with the project schedule may have inadvertently contributed to the issues encountered while joining the DC01 network.</w:t>
      </w:r>
    </w:p>
    <w:p w14:paraId="61D9F59A" w14:textId="77777777" w:rsidR="004F5C70" w:rsidRDefault="004F5C70" w:rsidP="004F5C70">
      <w:r>
        <w:t>A more prudent approach would involve taking the time necessary to thoroughly understand the project requirements, ensure a solid grasp of the underlying concepts, and meticulously plan each step before execution. While I may have been lagging behind on the initial timeline, the adage "measure twice, cut once" holds true in the world of networking and technical projects. Investing time upfront to design a robust plan and validate its feasibility can save significant effort and frustration down the line.</w:t>
      </w:r>
    </w:p>
    <w:p w14:paraId="22B1A826" w14:textId="558DC502" w:rsidR="004F5C70" w:rsidRPr="004F5C70" w:rsidRDefault="004F5C70" w:rsidP="004F5C70">
      <w:pPr>
        <w:rPr>
          <w:b/>
          <w:bCs/>
        </w:rPr>
      </w:pPr>
      <w:r>
        <w:lastRenderedPageBreak/>
        <w:t>In conclusion, the challenges encountered in connecting DC01 to the network and the subsequent inability to join the DC01 network via PC01 have served as invaluable learning experiences. They underscore the importance of methodical problem-solving, patience, and careful planning in networking projects. As I embark on the task of troubleshooting and revisiting my approach, I remain committed to achieving a comprehensive understanding of the issues. I also remain committed to rectifying them. Moreover, I am reminded that, in the face of project delays, it is often wiser to prioritize precision over haste. This ensures that the end result is a well-executed solution that aligns with the project's goals.</w:t>
      </w:r>
    </w:p>
    <w:p w14:paraId="5945A8C2" w14:textId="77E4E1A6" w:rsidR="004F5C70" w:rsidRPr="004F5C70" w:rsidRDefault="004F5C70">
      <w:pPr>
        <w:rPr>
          <w:b/>
          <w:bCs/>
        </w:rPr>
      </w:pPr>
      <w:r w:rsidRPr="004F5C70">
        <w:rPr>
          <w:b/>
          <w:bCs/>
        </w:rPr>
        <w:t xml:space="preserve">References: </w:t>
      </w:r>
    </w:p>
    <w:p w14:paraId="1DACD0B2" w14:textId="77777777" w:rsidR="004F5C70" w:rsidRDefault="004F5C70" w:rsidP="004F5C70">
      <w:pPr>
        <w:pStyle w:val="NormalWeb"/>
        <w:spacing w:before="0" w:beforeAutospacing="0" w:after="0" w:afterAutospacing="0" w:line="480" w:lineRule="auto"/>
        <w:ind w:left="720" w:hanging="720"/>
      </w:pPr>
      <w:proofErr w:type="spellStart"/>
      <w:r>
        <w:t>billmath</w:t>
      </w:r>
      <w:proofErr w:type="spellEnd"/>
      <w:r>
        <w:t xml:space="preserve">. “Join a Computer to a Domain.” </w:t>
      </w:r>
      <w:r>
        <w:rPr>
          <w:i/>
          <w:iCs/>
        </w:rPr>
        <w:t>Learn.microsoft.com</w:t>
      </w:r>
      <w:r>
        <w:t>, learn.microsoft.com/en-us/windows-server/identity/ad-fs/deployment/join-a-computer-to-a-domain.</w:t>
      </w:r>
    </w:p>
    <w:p w14:paraId="149D6B8F" w14:textId="77777777" w:rsidR="004F5C70" w:rsidRDefault="004F5C70"/>
    <w:sectPr w:rsidR="004F5C7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12190" w14:textId="77777777" w:rsidR="004F5C70" w:rsidRDefault="004F5C70" w:rsidP="004F5C70">
      <w:pPr>
        <w:spacing w:after="0" w:line="240" w:lineRule="auto"/>
      </w:pPr>
      <w:r>
        <w:separator/>
      </w:r>
    </w:p>
  </w:endnote>
  <w:endnote w:type="continuationSeparator" w:id="0">
    <w:p w14:paraId="19C1D289" w14:textId="77777777" w:rsidR="004F5C70" w:rsidRDefault="004F5C70" w:rsidP="004F5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1262528"/>
      <w:docPartObj>
        <w:docPartGallery w:val="Page Numbers (Bottom of Page)"/>
        <w:docPartUnique/>
      </w:docPartObj>
    </w:sdtPr>
    <w:sdtEndPr>
      <w:rPr>
        <w:noProof/>
      </w:rPr>
    </w:sdtEndPr>
    <w:sdtContent>
      <w:p w14:paraId="7CD72EE8" w14:textId="4674F90D" w:rsidR="004F5C70" w:rsidRDefault="004F5C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F51FBD" w14:textId="77777777" w:rsidR="004F5C70" w:rsidRDefault="004F5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262E2" w14:textId="77777777" w:rsidR="004F5C70" w:rsidRDefault="004F5C70" w:rsidP="004F5C70">
      <w:pPr>
        <w:spacing w:after="0" w:line="240" w:lineRule="auto"/>
      </w:pPr>
      <w:r>
        <w:separator/>
      </w:r>
    </w:p>
  </w:footnote>
  <w:footnote w:type="continuationSeparator" w:id="0">
    <w:p w14:paraId="276D01C5" w14:textId="77777777" w:rsidR="004F5C70" w:rsidRDefault="004F5C70" w:rsidP="004F5C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A3959" w14:textId="4F259E52" w:rsidR="004F5C70" w:rsidRDefault="004F5C70" w:rsidP="004F5C70">
    <w:pPr>
      <w:pStyle w:val="Header"/>
    </w:pPr>
    <w:r>
      <w:tab/>
    </w:r>
    <w:r>
      <w:tab/>
    </w:r>
    <w:r>
      <w:t>Yengkong Sayaovong</w:t>
    </w:r>
  </w:p>
  <w:p w14:paraId="5796C0AE" w14:textId="77777777" w:rsidR="004F5C70" w:rsidRDefault="004F5C70" w:rsidP="004F5C70">
    <w:pPr>
      <w:pStyle w:val="Header"/>
      <w:rPr>
        <w:rFonts w:ascii="Arial" w:hAnsi="Arial" w:cs="Arial"/>
        <w:color w:val="333333"/>
        <w:sz w:val="21"/>
        <w:szCs w:val="21"/>
        <w:shd w:val="clear" w:color="auto" w:fill="FFFFFF"/>
      </w:rPr>
    </w:pPr>
    <w:r>
      <w:tab/>
    </w:r>
    <w:r>
      <w:tab/>
    </w:r>
    <w:r>
      <w:rPr>
        <w:rFonts w:ascii="Arial" w:hAnsi="Arial" w:cs="Arial"/>
        <w:color w:val="333333"/>
        <w:sz w:val="21"/>
        <w:szCs w:val="21"/>
        <w:shd w:val="clear" w:color="auto" w:fill="FFFFFF"/>
      </w:rPr>
      <w:t>1217194316</w:t>
    </w:r>
  </w:p>
  <w:p w14:paraId="4D6AB9A3" w14:textId="77777777" w:rsidR="004F5C70" w:rsidRDefault="004F5C70" w:rsidP="004F5C70">
    <w:pPr>
      <w:pStyle w:val="Header"/>
      <w:rPr>
        <w:rFonts w:ascii="Arial" w:hAnsi="Arial" w:cs="Arial"/>
        <w:color w:val="333333"/>
        <w:sz w:val="21"/>
        <w:szCs w:val="21"/>
        <w:shd w:val="clear" w:color="auto" w:fill="FFFFFF"/>
      </w:rPr>
    </w:pPr>
    <w:r>
      <w:rPr>
        <w:rFonts w:ascii="Arial" w:hAnsi="Arial" w:cs="Arial"/>
        <w:color w:val="333333"/>
        <w:sz w:val="21"/>
        <w:szCs w:val="21"/>
        <w:shd w:val="clear" w:color="auto" w:fill="FFFFFF"/>
      </w:rPr>
      <w:tab/>
    </w:r>
    <w:r>
      <w:rPr>
        <w:rFonts w:ascii="Arial" w:hAnsi="Arial" w:cs="Arial"/>
        <w:color w:val="333333"/>
        <w:sz w:val="21"/>
        <w:szCs w:val="21"/>
        <w:shd w:val="clear" w:color="auto" w:fill="FFFFFF"/>
      </w:rPr>
      <w:tab/>
    </w:r>
    <w:r w:rsidRPr="00ED76FB">
      <w:rPr>
        <w:rFonts w:ascii="Arial" w:hAnsi="Arial" w:cs="Arial"/>
        <w:color w:val="333333"/>
        <w:sz w:val="21"/>
        <w:szCs w:val="21"/>
        <w:shd w:val="clear" w:color="auto" w:fill="FFFFFF"/>
      </w:rPr>
      <w:t>IFT220-82340</w:t>
    </w:r>
  </w:p>
  <w:p w14:paraId="126087AC" w14:textId="7F201C1C" w:rsidR="004F5C70" w:rsidRDefault="004F5C70" w:rsidP="004F5C70">
    <w:pPr>
      <w:pStyle w:val="Header"/>
    </w:pPr>
    <w:r>
      <w:rPr>
        <w:rFonts w:ascii="Arial" w:hAnsi="Arial" w:cs="Arial"/>
        <w:color w:val="333333"/>
        <w:sz w:val="21"/>
        <w:szCs w:val="21"/>
        <w:shd w:val="clear" w:color="auto" w:fill="FFFFFF"/>
      </w:rPr>
      <w:tab/>
    </w:r>
    <w:r>
      <w:rPr>
        <w:rFonts w:ascii="Arial" w:hAnsi="Arial" w:cs="Arial"/>
        <w:color w:val="333333"/>
        <w:sz w:val="21"/>
        <w:szCs w:val="21"/>
        <w:shd w:val="clear" w:color="auto" w:fill="FFFFFF"/>
      </w:rPr>
      <w:tab/>
      <w:t xml:space="preserve">Module </w:t>
    </w:r>
    <w:r>
      <w:rPr>
        <w:rFonts w:ascii="Arial" w:hAnsi="Arial" w:cs="Arial"/>
        <w:color w:val="333333"/>
        <w:sz w:val="21"/>
        <w:szCs w:val="21"/>
        <w:shd w:val="clear" w:color="auto" w:fill="FFFFFF"/>
      </w:rPr>
      <w:t>2</w:t>
    </w:r>
    <w:r>
      <w:rPr>
        <w:rFonts w:ascii="Arial" w:hAnsi="Arial" w:cs="Arial"/>
        <w:color w:val="333333"/>
        <w:sz w:val="21"/>
        <w:szCs w:val="21"/>
        <w:shd w:val="clear" w:color="auto" w:fill="FFFFFF"/>
      </w:rPr>
      <w:t xml:space="preserve"> Lab </w:t>
    </w:r>
    <w:r>
      <w:rPr>
        <w:rFonts w:ascii="Arial" w:hAnsi="Arial" w:cs="Arial"/>
        <w:color w:val="333333"/>
        <w:sz w:val="21"/>
        <w:szCs w:val="21"/>
        <w:shd w:val="clear" w:color="auto" w:fill="FFFFFF"/>
      </w:rPr>
      <w:t>2</w:t>
    </w:r>
  </w:p>
  <w:p w14:paraId="7AC6C75B" w14:textId="77777777" w:rsidR="004F5C70" w:rsidRDefault="004F5C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121"/>
    <w:rsid w:val="00451AA5"/>
    <w:rsid w:val="004F5C70"/>
    <w:rsid w:val="007E5121"/>
    <w:rsid w:val="00FB3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C9552"/>
  <w15:chartTrackingRefBased/>
  <w15:docId w15:val="{AC04E70A-5960-44AF-AFAD-4EEDBE43E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5C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4F5C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C70"/>
  </w:style>
  <w:style w:type="paragraph" w:styleId="Footer">
    <w:name w:val="footer"/>
    <w:basedOn w:val="Normal"/>
    <w:link w:val="FooterChar"/>
    <w:uiPriority w:val="99"/>
    <w:unhideWhenUsed/>
    <w:rsid w:val="004F5C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60617">
      <w:bodyDiv w:val="1"/>
      <w:marLeft w:val="0"/>
      <w:marRight w:val="0"/>
      <w:marTop w:val="0"/>
      <w:marBottom w:val="0"/>
      <w:divBdr>
        <w:top w:val="none" w:sz="0" w:space="0" w:color="auto"/>
        <w:left w:val="none" w:sz="0" w:space="0" w:color="auto"/>
        <w:bottom w:val="none" w:sz="0" w:space="0" w:color="auto"/>
        <w:right w:val="none" w:sz="0" w:space="0" w:color="auto"/>
      </w:divBdr>
      <w:divsChild>
        <w:div w:id="935748696">
          <w:marLeft w:val="0"/>
          <w:marRight w:val="0"/>
          <w:marTop w:val="0"/>
          <w:marBottom w:val="0"/>
          <w:divBdr>
            <w:top w:val="none" w:sz="0" w:space="0" w:color="auto"/>
            <w:left w:val="none" w:sz="0" w:space="0" w:color="auto"/>
            <w:bottom w:val="none" w:sz="0" w:space="0" w:color="auto"/>
            <w:right w:val="none" w:sz="0" w:space="0" w:color="auto"/>
          </w:divBdr>
        </w:div>
      </w:divsChild>
    </w:div>
    <w:div w:id="190329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Yengkong Sayaovong</dc:creator>
  <cp:keywords/>
  <dc:description/>
  <cp:lastModifiedBy>Yengkong Sayaovong</cp:lastModifiedBy>
  <cp:revision>1</cp:revision>
  <dcterms:created xsi:type="dcterms:W3CDTF">2023-09-10T20:35:00Z</dcterms:created>
  <dcterms:modified xsi:type="dcterms:W3CDTF">2023-09-10T21:12:00Z</dcterms:modified>
</cp:coreProperties>
</file>