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B1599" w14:textId="564B1BAF" w:rsidR="00451AA5" w:rsidRDefault="0098287F" w:rsidP="0098287F">
      <w:pPr>
        <w:pStyle w:val="ListParagraph"/>
        <w:numPr>
          <w:ilvl w:val="0"/>
          <w:numId w:val="1"/>
        </w:numPr>
      </w:pPr>
      <w:r w:rsidRPr="0098287F">
        <w:rPr>
          <w:b/>
          <w:bCs/>
        </w:rPr>
        <w:t>Explore BitLocker encryption policies</w:t>
      </w:r>
      <w:r w:rsidR="00D75175">
        <w:rPr>
          <w:noProof/>
        </w:rPr>
        <w:drawing>
          <wp:inline distT="0" distB="0" distL="0" distR="0" wp14:anchorId="71F2FDAA" wp14:editId="6A0FA337">
            <wp:extent cx="5943600" cy="5791835"/>
            <wp:effectExtent l="0" t="0" r="0" b="0"/>
            <wp:docPr id="5251337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133738" name="Picture 1" descr="A screenshot of a computer&#10;&#10;Description automatically generated"/>
                    <pic:cNvPicPr/>
                  </pic:nvPicPr>
                  <pic:blipFill>
                    <a:blip r:embed="rId7"/>
                    <a:stretch>
                      <a:fillRect/>
                    </a:stretch>
                  </pic:blipFill>
                  <pic:spPr>
                    <a:xfrm>
                      <a:off x="0" y="0"/>
                      <a:ext cx="5943600" cy="5791835"/>
                    </a:xfrm>
                    <a:prstGeom prst="rect">
                      <a:avLst/>
                    </a:prstGeom>
                  </pic:spPr>
                </pic:pic>
              </a:graphicData>
            </a:graphic>
          </wp:inline>
        </w:drawing>
      </w:r>
    </w:p>
    <w:p w14:paraId="069AA964" w14:textId="77777777" w:rsidR="00D75175" w:rsidRDefault="00D75175"/>
    <w:p w14:paraId="036E0B46" w14:textId="33CEF949" w:rsidR="00D75175" w:rsidRPr="00D75175" w:rsidRDefault="00D75175" w:rsidP="00D75175">
      <w:pPr>
        <w:pStyle w:val="ListParagraph"/>
        <w:numPr>
          <w:ilvl w:val="0"/>
          <w:numId w:val="1"/>
        </w:numPr>
        <w:rPr>
          <w:b/>
          <w:bCs/>
        </w:rPr>
      </w:pPr>
      <w:r w:rsidRPr="00D75175">
        <w:rPr>
          <w:b/>
          <w:bCs/>
        </w:rPr>
        <w:t>What unsafe setting would you have to set to be able to finish creating the policy, and why?</w:t>
      </w:r>
      <w:r w:rsidRPr="00D75175">
        <w:rPr>
          <w:rFonts w:ascii="Söhne" w:hAnsi="Söhne"/>
          <w:color w:val="0D0D0D"/>
          <w:shd w:val="clear" w:color="auto" w:fill="FFFFFF"/>
        </w:rPr>
        <w:t xml:space="preserve"> </w:t>
      </w:r>
      <w:r>
        <w:rPr>
          <w:rFonts w:ascii="Söhne" w:hAnsi="Söhne"/>
          <w:color w:val="0D0D0D"/>
          <w:shd w:val="clear" w:color="auto" w:fill="FFFFFF"/>
        </w:rPr>
        <w:t>The policy is not targeted to any specific collection of devices.</w:t>
      </w:r>
    </w:p>
    <w:p w14:paraId="5FD1FADE" w14:textId="322AF3A9" w:rsidR="00D75175" w:rsidRPr="0098287F" w:rsidRDefault="00D75175" w:rsidP="00D75175">
      <w:pPr>
        <w:pStyle w:val="ListParagraph"/>
        <w:numPr>
          <w:ilvl w:val="0"/>
          <w:numId w:val="1"/>
        </w:numPr>
        <w:rPr>
          <w:b/>
          <w:bCs/>
        </w:rPr>
      </w:pPr>
      <w:r w:rsidRPr="00D75175">
        <w:rPr>
          <w:b/>
          <w:bCs/>
        </w:rPr>
        <w:lastRenderedPageBreak/>
        <w:t>There are two reasons why it would not matter -- what are they?</w:t>
      </w:r>
      <w:r>
        <w:rPr>
          <w:b/>
          <w:bCs/>
        </w:rPr>
        <w:t xml:space="preserve"> </w:t>
      </w:r>
      <w:r>
        <w:rPr>
          <w:rFonts w:ascii="Söhne" w:hAnsi="Söhne"/>
          <w:color w:val="0D0D0D"/>
          <w:shd w:val="clear" w:color="auto" w:fill="FFFFFF"/>
        </w:rPr>
        <w:t>The policy is not enforced until it is deployed, so it wouldn't affect any devices until then.</w:t>
      </w:r>
    </w:p>
    <w:p w14:paraId="1FCB19E1" w14:textId="6418B928" w:rsidR="0098287F" w:rsidRDefault="0098287F" w:rsidP="0098287F">
      <w:pPr>
        <w:rPr>
          <w:b/>
          <w:bCs/>
        </w:rPr>
      </w:pPr>
      <w:r>
        <w:rPr>
          <w:b/>
          <w:bCs/>
        </w:rPr>
        <w:t>2. Explore Endpoint Protection Policies</w:t>
      </w:r>
    </w:p>
    <w:p w14:paraId="1F5A60A6" w14:textId="67072467" w:rsidR="0098287F" w:rsidRDefault="0098287F" w:rsidP="0098287F">
      <w:pPr>
        <w:rPr>
          <w:b/>
          <w:bCs/>
        </w:rPr>
      </w:pPr>
      <w:r>
        <w:rPr>
          <w:b/>
          <w:bCs/>
        </w:rPr>
        <w:t>a. Antimalware Policies</w:t>
      </w:r>
    </w:p>
    <w:p w14:paraId="22F22A79" w14:textId="1A8CD5C3" w:rsidR="0098287F" w:rsidRDefault="0098287F" w:rsidP="0098287F">
      <w:pPr>
        <w:rPr>
          <w:b/>
          <w:bCs/>
        </w:rPr>
      </w:pPr>
      <w:r>
        <w:rPr>
          <w:noProof/>
        </w:rPr>
        <w:drawing>
          <wp:inline distT="0" distB="0" distL="0" distR="0" wp14:anchorId="27F1502A" wp14:editId="68D03BCA">
            <wp:extent cx="5943600" cy="2736850"/>
            <wp:effectExtent l="0" t="0" r="0" b="6350"/>
            <wp:docPr id="19300384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038467" name="Picture 1" descr="A screenshot of a computer&#10;&#10;Description automatically generated"/>
                    <pic:cNvPicPr/>
                  </pic:nvPicPr>
                  <pic:blipFill>
                    <a:blip r:embed="rId8"/>
                    <a:stretch>
                      <a:fillRect/>
                    </a:stretch>
                  </pic:blipFill>
                  <pic:spPr>
                    <a:xfrm>
                      <a:off x="0" y="0"/>
                      <a:ext cx="5943600" cy="2736850"/>
                    </a:xfrm>
                    <a:prstGeom prst="rect">
                      <a:avLst/>
                    </a:prstGeom>
                  </pic:spPr>
                </pic:pic>
              </a:graphicData>
            </a:graphic>
          </wp:inline>
        </w:drawing>
      </w:r>
    </w:p>
    <w:p w14:paraId="52CB8998" w14:textId="77777777" w:rsidR="008146D5" w:rsidRDefault="008146D5" w:rsidP="0098287F">
      <w:pPr>
        <w:rPr>
          <w:b/>
          <w:bCs/>
        </w:rPr>
      </w:pPr>
    </w:p>
    <w:p w14:paraId="403E6393" w14:textId="77777777" w:rsidR="008146D5" w:rsidRDefault="008146D5" w:rsidP="0098287F">
      <w:pPr>
        <w:rPr>
          <w:b/>
          <w:bCs/>
        </w:rPr>
      </w:pPr>
    </w:p>
    <w:p w14:paraId="01D8AD16" w14:textId="77777777" w:rsidR="008146D5" w:rsidRDefault="008146D5" w:rsidP="0098287F">
      <w:pPr>
        <w:rPr>
          <w:b/>
          <w:bCs/>
        </w:rPr>
      </w:pPr>
    </w:p>
    <w:p w14:paraId="4E171FF7" w14:textId="77777777" w:rsidR="008146D5" w:rsidRDefault="008146D5" w:rsidP="0098287F">
      <w:pPr>
        <w:rPr>
          <w:b/>
          <w:bCs/>
        </w:rPr>
      </w:pPr>
    </w:p>
    <w:p w14:paraId="6726868D" w14:textId="77777777" w:rsidR="008146D5" w:rsidRDefault="008146D5" w:rsidP="0098287F">
      <w:pPr>
        <w:rPr>
          <w:b/>
          <w:bCs/>
        </w:rPr>
      </w:pPr>
    </w:p>
    <w:p w14:paraId="6EF56182" w14:textId="77777777" w:rsidR="008146D5" w:rsidRDefault="008146D5" w:rsidP="0098287F">
      <w:pPr>
        <w:rPr>
          <w:b/>
          <w:bCs/>
        </w:rPr>
      </w:pPr>
    </w:p>
    <w:p w14:paraId="6E77E572" w14:textId="77777777" w:rsidR="008146D5" w:rsidRDefault="008146D5" w:rsidP="0098287F">
      <w:pPr>
        <w:rPr>
          <w:b/>
          <w:bCs/>
        </w:rPr>
      </w:pPr>
    </w:p>
    <w:p w14:paraId="2ED54DF7" w14:textId="56AAB894" w:rsidR="0098287F" w:rsidRDefault="0098287F" w:rsidP="0098287F">
      <w:pPr>
        <w:rPr>
          <w:b/>
          <w:bCs/>
        </w:rPr>
      </w:pPr>
      <w:r>
        <w:rPr>
          <w:b/>
          <w:bCs/>
        </w:rPr>
        <w:lastRenderedPageBreak/>
        <w:t>b. Exploit Guard Policies</w:t>
      </w:r>
    </w:p>
    <w:p w14:paraId="24998E8E" w14:textId="03826CF0" w:rsidR="008146D5" w:rsidRDefault="008146D5" w:rsidP="0098287F">
      <w:pPr>
        <w:rPr>
          <w:b/>
          <w:bCs/>
        </w:rPr>
      </w:pPr>
    </w:p>
    <w:p w14:paraId="0F381A93" w14:textId="345E1C9A" w:rsidR="0098287F" w:rsidRPr="0098287F" w:rsidRDefault="0098287F" w:rsidP="0098287F">
      <w:pPr>
        <w:rPr>
          <w:b/>
          <w:bCs/>
        </w:rPr>
      </w:pPr>
      <w:r>
        <w:rPr>
          <w:noProof/>
        </w:rPr>
        <w:drawing>
          <wp:inline distT="0" distB="0" distL="0" distR="0" wp14:anchorId="197C051B" wp14:editId="1CBFB230">
            <wp:extent cx="5943600" cy="5128895"/>
            <wp:effectExtent l="0" t="0" r="0" b="0"/>
            <wp:docPr id="9104088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408818" name="Picture 1" descr="A screenshot of a computer&#10;&#10;Description automatically generated"/>
                    <pic:cNvPicPr/>
                  </pic:nvPicPr>
                  <pic:blipFill>
                    <a:blip r:embed="rId9"/>
                    <a:stretch>
                      <a:fillRect/>
                    </a:stretch>
                  </pic:blipFill>
                  <pic:spPr>
                    <a:xfrm>
                      <a:off x="0" y="0"/>
                      <a:ext cx="5943600" cy="5128895"/>
                    </a:xfrm>
                    <a:prstGeom prst="rect">
                      <a:avLst/>
                    </a:prstGeom>
                  </pic:spPr>
                </pic:pic>
              </a:graphicData>
            </a:graphic>
          </wp:inline>
        </w:drawing>
      </w:r>
    </w:p>
    <w:p w14:paraId="7660412E" w14:textId="5FF139A1" w:rsidR="0098287F" w:rsidRPr="0098287F" w:rsidRDefault="0098287F" w:rsidP="0098287F">
      <w:pPr>
        <w:pStyle w:val="ListParagraph"/>
        <w:numPr>
          <w:ilvl w:val="0"/>
          <w:numId w:val="9"/>
        </w:numPr>
      </w:pPr>
      <w:r w:rsidRPr="0098287F">
        <w:rPr>
          <w:b/>
          <w:bCs/>
        </w:rPr>
        <w:t>Describe why you selected the options that you did</w:t>
      </w:r>
      <w:r w:rsidRPr="0098287F">
        <w:t>. To enhance security and protect against various threats:</w:t>
      </w:r>
    </w:p>
    <w:p w14:paraId="65E2FEFA" w14:textId="77777777" w:rsidR="0098287F" w:rsidRPr="0098287F" w:rsidRDefault="0098287F" w:rsidP="0098287F">
      <w:pPr>
        <w:pStyle w:val="ListParagraph"/>
        <w:numPr>
          <w:ilvl w:val="0"/>
          <w:numId w:val="10"/>
        </w:numPr>
        <w:ind w:left="1080"/>
      </w:pPr>
      <w:r w:rsidRPr="0098287F">
        <w:rPr>
          <w:b/>
          <w:bCs/>
        </w:rPr>
        <w:lastRenderedPageBreak/>
        <w:t>Attack Surface Reduction</w:t>
      </w:r>
      <w:r w:rsidRPr="0098287F">
        <w:t>: It helps prevent malware attacks by limiting the ways that potentially malicious code can be executed on a system, reducing the attack surface available to attackers.</w:t>
      </w:r>
    </w:p>
    <w:p w14:paraId="505CAAD0" w14:textId="77777777" w:rsidR="0098287F" w:rsidRPr="0098287F" w:rsidRDefault="0098287F" w:rsidP="0098287F">
      <w:pPr>
        <w:ind w:left="1440"/>
      </w:pPr>
    </w:p>
    <w:p w14:paraId="0E11E048" w14:textId="77777777" w:rsidR="0098287F" w:rsidRPr="0098287F" w:rsidRDefault="0098287F" w:rsidP="0098287F">
      <w:pPr>
        <w:pStyle w:val="ListParagraph"/>
        <w:numPr>
          <w:ilvl w:val="0"/>
          <w:numId w:val="10"/>
        </w:numPr>
        <w:ind w:left="1080"/>
      </w:pPr>
      <w:r w:rsidRPr="0098287F">
        <w:rPr>
          <w:b/>
          <w:bCs/>
        </w:rPr>
        <w:t>Controlled Folder Access:</w:t>
      </w:r>
      <w:r w:rsidRPr="0098287F">
        <w:t xml:space="preserve"> This feature helps prevent unauthorized access to sensitive files and folders by allowing only trusted applications to access them, thus mitigating the risk of ransomware and other types of malware that attempt to encrypt or modify files.</w:t>
      </w:r>
    </w:p>
    <w:p w14:paraId="28752868" w14:textId="2509D94C" w:rsidR="0098287F" w:rsidRDefault="0098287F" w:rsidP="0098287F">
      <w:pPr>
        <w:pStyle w:val="ListParagraph"/>
        <w:numPr>
          <w:ilvl w:val="0"/>
          <w:numId w:val="10"/>
        </w:numPr>
        <w:ind w:left="1080"/>
      </w:pPr>
      <w:r w:rsidRPr="0098287F">
        <w:rPr>
          <w:b/>
          <w:bCs/>
        </w:rPr>
        <w:t>Network Protection Policy:</w:t>
      </w:r>
      <w:r w:rsidRPr="0098287F">
        <w:t xml:space="preserve"> This feature helps protect against network-based attacks by blocking malicious network traffic and preventing unauthorized communication with malicious domains or IP addresses, thereby reducing the risk of malware infection and data exfiltration.</w:t>
      </w:r>
    </w:p>
    <w:p w14:paraId="5AF6D183" w14:textId="2E805675" w:rsidR="0098287F" w:rsidRDefault="0098287F" w:rsidP="0098287F">
      <w:pPr>
        <w:rPr>
          <w:b/>
          <w:bCs/>
        </w:rPr>
      </w:pPr>
      <w:r w:rsidRPr="0098287F">
        <w:rPr>
          <w:b/>
          <w:bCs/>
        </w:rPr>
        <w:t>c. Application Guard Policies</w:t>
      </w:r>
    </w:p>
    <w:p w14:paraId="5F1FF91F" w14:textId="0B4BD872" w:rsidR="0098287F" w:rsidRDefault="008146D5" w:rsidP="0098287F">
      <w:pPr>
        <w:rPr>
          <w:b/>
          <w:bCs/>
        </w:rPr>
      </w:pPr>
      <w:r>
        <w:rPr>
          <w:noProof/>
        </w:rPr>
        <w:lastRenderedPageBreak/>
        <w:drawing>
          <wp:inline distT="0" distB="0" distL="0" distR="0" wp14:anchorId="77BB40E3" wp14:editId="4FA64C24">
            <wp:extent cx="5943600" cy="3444240"/>
            <wp:effectExtent l="0" t="0" r="0" b="3810"/>
            <wp:docPr id="15123894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389477" name="Picture 1" descr="A screenshot of a computer&#10;&#10;Description automatically generated"/>
                    <pic:cNvPicPr/>
                  </pic:nvPicPr>
                  <pic:blipFill>
                    <a:blip r:embed="rId10"/>
                    <a:stretch>
                      <a:fillRect/>
                    </a:stretch>
                  </pic:blipFill>
                  <pic:spPr>
                    <a:xfrm>
                      <a:off x="0" y="0"/>
                      <a:ext cx="5943600" cy="3444240"/>
                    </a:xfrm>
                    <a:prstGeom prst="rect">
                      <a:avLst/>
                    </a:prstGeom>
                  </pic:spPr>
                </pic:pic>
              </a:graphicData>
            </a:graphic>
          </wp:inline>
        </w:drawing>
      </w:r>
    </w:p>
    <w:p w14:paraId="0F454D51" w14:textId="77777777" w:rsidR="008146D5" w:rsidRPr="008146D5" w:rsidRDefault="008146D5" w:rsidP="008146D5">
      <w:r w:rsidRPr="008146D5">
        <w:t>The policy will not work on the lab system because Application Guard requires specific hardware and software prerequisites that may not be met on the lab system. One common requirement is hardware virtualization support, which is necessary for running Application Guard in a virtualized environment. Additionally, the lab system may not have the necessary security features or configurations to support Application Guard.</w:t>
      </w:r>
    </w:p>
    <w:p w14:paraId="62475944" w14:textId="77777777" w:rsidR="008146D5" w:rsidRDefault="008146D5" w:rsidP="008146D5">
      <w:pPr>
        <w:pStyle w:val="NormalWeb"/>
        <w:spacing w:before="0" w:beforeAutospacing="0" w:after="0" w:afterAutospacing="0" w:line="480" w:lineRule="atLeast"/>
        <w:ind w:left="720" w:hanging="720"/>
        <w:rPr>
          <w:rFonts w:ascii="Calibri" w:hAnsi="Calibri" w:cs="Calibri"/>
          <w:color w:val="000000"/>
          <w:sz w:val="27"/>
          <w:szCs w:val="27"/>
        </w:rPr>
      </w:pPr>
      <w:proofErr w:type="spellStart"/>
      <w:r>
        <w:rPr>
          <w:rFonts w:ascii="Calibri" w:hAnsi="Calibri" w:cs="Calibri"/>
          <w:color w:val="000000"/>
          <w:sz w:val="27"/>
          <w:szCs w:val="27"/>
        </w:rPr>
        <w:t>vinaypamnani-msft</w:t>
      </w:r>
      <w:proofErr w:type="spellEnd"/>
      <w:r>
        <w:rPr>
          <w:rFonts w:ascii="Calibri" w:hAnsi="Calibri" w:cs="Calibri"/>
          <w:color w:val="000000"/>
          <w:sz w:val="27"/>
          <w:szCs w:val="27"/>
        </w:rPr>
        <w:t>. (2023, September 6). </w:t>
      </w:r>
      <w:r>
        <w:rPr>
          <w:rFonts w:ascii="Calibri" w:hAnsi="Calibri" w:cs="Calibri"/>
          <w:i/>
          <w:iCs/>
          <w:color w:val="000000"/>
          <w:sz w:val="27"/>
          <w:szCs w:val="27"/>
        </w:rPr>
        <w:t>Enable hardware-based isolation for Microsoft Edge - Windows Security</w:t>
      </w:r>
      <w:r>
        <w:rPr>
          <w:rFonts w:ascii="Calibri" w:hAnsi="Calibri" w:cs="Calibri"/>
          <w:color w:val="000000"/>
          <w:sz w:val="27"/>
          <w:szCs w:val="27"/>
        </w:rPr>
        <w:t>. Learn.microsoft.com. https://learn.microsoft.com/en-us/windows/security/application-security/application-isolation/microsoft-defender-application-guard/install-md-app-guard</w:t>
      </w:r>
    </w:p>
    <w:p w14:paraId="663866A9" w14:textId="77777777" w:rsidR="008146D5" w:rsidRDefault="008146D5" w:rsidP="008146D5">
      <w:pPr>
        <w:pStyle w:val="NormalWeb"/>
        <w:rPr>
          <w:rFonts w:ascii="Calibri" w:hAnsi="Calibri" w:cs="Calibri"/>
          <w:color w:val="000000"/>
          <w:sz w:val="27"/>
          <w:szCs w:val="27"/>
        </w:rPr>
      </w:pPr>
      <w:r>
        <w:rPr>
          <w:rFonts w:ascii="Calibri" w:hAnsi="Calibri" w:cs="Calibri"/>
          <w:color w:val="000000"/>
          <w:sz w:val="27"/>
          <w:szCs w:val="27"/>
        </w:rPr>
        <w:t>‌</w:t>
      </w:r>
    </w:p>
    <w:p w14:paraId="2C7DFAD8" w14:textId="43DCAE93" w:rsidR="008146D5" w:rsidRPr="008146D5" w:rsidRDefault="008146D5" w:rsidP="008146D5"/>
    <w:sectPr w:rsidR="008146D5" w:rsidRPr="008146D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5ACB4" w14:textId="77777777" w:rsidR="00F82411" w:rsidRDefault="00F82411" w:rsidP="00D75175">
      <w:pPr>
        <w:spacing w:after="0" w:line="240" w:lineRule="auto"/>
      </w:pPr>
      <w:r>
        <w:separator/>
      </w:r>
    </w:p>
  </w:endnote>
  <w:endnote w:type="continuationSeparator" w:id="0">
    <w:p w14:paraId="277D092B" w14:textId="77777777" w:rsidR="00F82411" w:rsidRDefault="00F82411" w:rsidP="00D75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öhne">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9649988"/>
      <w:docPartObj>
        <w:docPartGallery w:val="Page Numbers (Bottom of Page)"/>
        <w:docPartUnique/>
      </w:docPartObj>
    </w:sdtPr>
    <w:sdtEndPr>
      <w:rPr>
        <w:color w:val="7F7F7F" w:themeColor="background1" w:themeShade="7F"/>
        <w:spacing w:val="60"/>
      </w:rPr>
    </w:sdtEndPr>
    <w:sdtContent>
      <w:p w14:paraId="7AB24F99" w14:textId="4C90E4E2" w:rsidR="00D75175" w:rsidRDefault="00D7517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0537820" w14:textId="41FBF9FE" w:rsidR="00D75175" w:rsidRDefault="00D751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EDA82" w14:textId="77777777" w:rsidR="00F82411" w:rsidRDefault="00F82411" w:rsidP="00D75175">
      <w:pPr>
        <w:spacing w:after="0" w:line="240" w:lineRule="auto"/>
      </w:pPr>
      <w:r>
        <w:separator/>
      </w:r>
    </w:p>
  </w:footnote>
  <w:footnote w:type="continuationSeparator" w:id="0">
    <w:p w14:paraId="24675225" w14:textId="77777777" w:rsidR="00F82411" w:rsidRDefault="00F82411" w:rsidP="00D75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5FAEA" w14:textId="1D7112AE" w:rsidR="00D75175" w:rsidRDefault="00D75175">
    <w:pPr>
      <w:pStyle w:val="Header"/>
    </w:pPr>
    <w:r>
      <w:tab/>
    </w:r>
    <w:r>
      <w:tab/>
      <w:t>Yengkong Sayaovong</w:t>
    </w:r>
  </w:p>
  <w:p w14:paraId="43753649" w14:textId="4E05285C" w:rsidR="00D75175" w:rsidRDefault="00D75175">
    <w:pPr>
      <w:pStyle w:val="Header"/>
    </w:pPr>
    <w:r>
      <w:tab/>
    </w:r>
    <w:r>
      <w:tab/>
      <w:t>IFT 380</w:t>
    </w:r>
  </w:p>
  <w:p w14:paraId="4FAD24F8" w14:textId="2CF926CB" w:rsidR="00D75175" w:rsidRDefault="00D75175">
    <w:pPr>
      <w:pStyle w:val="Header"/>
    </w:pPr>
    <w:r>
      <w:tab/>
    </w:r>
    <w:r>
      <w:tab/>
      <w:t>2/17/2024</w:t>
    </w:r>
  </w:p>
  <w:p w14:paraId="7E67AE73" w14:textId="77777777" w:rsidR="00D75175" w:rsidRDefault="00D75175">
    <w:pPr>
      <w:pStyle w:val="Header"/>
    </w:pPr>
  </w:p>
  <w:p w14:paraId="0CD392B2" w14:textId="4767A319" w:rsidR="00D75175" w:rsidRDefault="00D75175">
    <w:pPr>
      <w:pStyle w:val="Header"/>
    </w:pPr>
    <w:r>
      <w:tab/>
    </w:r>
    <w:r w:rsidRPr="00D75175">
      <w:t>Module 6: Lab 5 - Explore Security Options</w:t>
    </w:r>
  </w:p>
  <w:p w14:paraId="18E1D25F" w14:textId="77777777" w:rsidR="00D75175" w:rsidRDefault="00D751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73B4C"/>
    <w:multiLevelType w:val="hybridMultilevel"/>
    <w:tmpl w:val="FFB2F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300B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1236FE9"/>
    <w:multiLevelType w:val="multilevel"/>
    <w:tmpl w:val="58D6745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30D2C0B"/>
    <w:multiLevelType w:val="hybridMultilevel"/>
    <w:tmpl w:val="BF5489DA"/>
    <w:lvl w:ilvl="0" w:tplc="A22AAD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0137FD"/>
    <w:multiLevelType w:val="hybridMultilevel"/>
    <w:tmpl w:val="3770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CD6950"/>
    <w:multiLevelType w:val="hybridMultilevel"/>
    <w:tmpl w:val="C38A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CB7A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1C8598B"/>
    <w:multiLevelType w:val="hybridMultilevel"/>
    <w:tmpl w:val="FE96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014E88"/>
    <w:multiLevelType w:val="hybridMultilevel"/>
    <w:tmpl w:val="9240064C"/>
    <w:lvl w:ilvl="0" w:tplc="A22AADE8">
      <w:start w:val="1"/>
      <w:numFmt w:val="decimal"/>
      <w:lvlText w:val="%1."/>
      <w:lvlJc w:val="left"/>
      <w:pPr>
        <w:ind w:left="720" w:hanging="360"/>
      </w:pPr>
      <w:rPr>
        <w:rFont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3442E73"/>
    <w:multiLevelType w:val="hybridMultilevel"/>
    <w:tmpl w:val="4F921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F44418"/>
    <w:multiLevelType w:val="hybridMultilevel"/>
    <w:tmpl w:val="4E96349C"/>
    <w:lvl w:ilvl="0" w:tplc="A22AAD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2938328">
    <w:abstractNumId w:val="7"/>
  </w:num>
  <w:num w:numId="2" w16cid:durableId="1555390472">
    <w:abstractNumId w:val="10"/>
  </w:num>
  <w:num w:numId="3" w16cid:durableId="993877517">
    <w:abstractNumId w:val="9"/>
  </w:num>
  <w:num w:numId="4" w16cid:durableId="1848131099">
    <w:abstractNumId w:val="8"/>
  </w:num>
  <w:num w:numId="5" w16cid:durableId="480542072">
    <w:abstractNumId w:val="5"/>
  </w:num>
  <w:num w:numId="6" w16cid:durableId="1395161274">
    <w:abstractNumId w:val="4"/>
  </w:num>
  <w:num w:numId="7" w16cid:durableId="111747198">
    <w:abstractNumId w:val="3"/>
  </w:num>
  <w:num w:numId="8" w16cid:durableId="917401874">
    <w:abstractNumId w:val="1"/>
  </w:num>
  <w:num w:numId="9" w16cid:durableId="1158114125">
    <w:abstractNumId w:val="6"/>
  </w:num>
  <w:num w:numId="10" w16cid:durableId="15933436">
    <w:abstractNumId w:val="2"/>
  </w:num>
  <w:num w:numId="11" w16cid:durableId="2137525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175"/>
    <w:rsid w:val="00451AA5"/>
    <w:rsid w:val="005B341C"/>
    <w:rsid w:val="00745518"/>
    <w:rsid w:val="007D5977"/>
    <w:rsid w:val="008146D5"/>
    <w:rsid w:val="0098287F"/>
    <w:rsid w:val="00B804B8"/>
    <w:rsid w:val="00D75175"/>
    <w:rsid w:val="00EC2DAA"/>
    <w:rsid w:val="00F82411"/>
    <w:rsid w:val="00FB3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F8EF1"/>
  <w15:docId w15:val="{141E3AC9-084E-40BD-8A00-BF3A26F67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1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51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1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1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1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1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1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1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1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1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51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51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1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1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1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1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1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175"/>
    <w:rPr>
      <w:rFonts w:eastAsiaTheme="majorEastAsia" w:cstheme="majorBidi"/>
      <w:color w:val="272727" w:themeColor="text1" w:themeTint="D8"/>
    </w:rPr>
  </w:style>
  <w:style w:type="paragraph" w:styleId="Title">
    <w:name w:val="Title"/>
    <w:basedOn w:val="Normal"/>
    <w:next w:val="Normal"/>
    <w:link w:val="TitleChar"/>
    <w:uiPriority w:val="10"/>
    <w:qFormat/>
    <w:rsid w:val="00D751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1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1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1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175"/>
    <w:pPr>
      <w:spacing w:before="160"/>
      <w:jc w:val="center"/>
    </w:pPr>
    <w:rPr>
      <w:i/>
      <w:iCs/>
      <w:color w:val="404040" w:themeColor="text1" w:themeTint="BF"/>
    </w:rPr>
  </w:style>
  <w:style w:type="character" w:customStyle="1" w:styleId="QuoteChar">
    <w:name w:val="Quote Char"/>
    <w:basedOn w:val="DefaultParagraphFont"/>
    <w:link w:val="Quote"/>
    <w:uiPriority w:val="29"/>
    <w:rsid w:val="00D75175"/>
    <w:rPr>
      <w:i/>
      <w:iCs/>
      <w:color w:val="404040" w:themeColor="text1" w:themeTint="BF"/>
    </w:rPr>
  </w:style>
  <w:style w:type="paragraph" w:styleId="ListParagraph">
    <w:name w:val="List Paragraph"/>
    <w:basedOn w:val="Normal"/>
    <w:uiPriority w:val="34"/>
    <w:qFormat/>
    <w:rsid w:val="00D75175"/>
    <w:pPr>
      <w:ind w:left="720"/>
      <w:contextualSpacing/>
    </w:pPr>
  </w:style>
  <w:style w:type="character" w:styleId="IntenseEmphasis">
    <w:name w:val="Intense Emphasis"/>
    <w:basedOn w:val="DefaultParagraphFont"/>
    <w:uiPriority w:val="21"/>
    <w:qFormat/>
    <w:rsid w:val="00D75175"/>
    <w:rPr>
      <w:i/>
      <w:iCs/>
      <w:color w:val="0F4761" w:themeColor="accent1" w:themeShade="BF"/>
    </w:rPr>
  </w:style>
  <w:style w:type="paragraph" w:styleId="IntenseQuote">
    <w:name w:val="Intense Quote"/>
    <w:basedOn w:val="Normal"/>
    <w:next w:val="Normal"/>
    <w:link w:val="IntenseQuoteChar"/>
    <w:uiPriority w:val="30"/>
    <w:qFormat/>
    <w:rsid w:val="00D751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175"/>
    <w:rPr>
      <w:i/>
      <w:iCs/>
      <w:color w:val="0F4761" w:themeColor="accent1" w:themeShade="BF"/>
    </w:rPr>
  </w:style>
  <w:style w:type="character" w:styleId="IntenseReference">
    <w:name w:val="Intense Reference"/>
    <w:basedOn w:val="DefaultParagraphFont"/>
    <w:uiPriority w:val="32"/>
    <w:qFormat/>
    <w:rsid w:val="00D75175"/>
    <w:rPr>
      <w:b/>
      <w:bCs/>
      <w:smallCaps/>
      <w:color w:val="0F4761" w:themeColor="accent1" w:themeShade="BF"/>
      <w:spacing w:val="5"/>
    </w:rPr>
  </w:style>
  <w:style w:type="paragraph" w:styleId="Header">
    <w:name w:val="header"/>
    <w:basedOn w:val="Normal"/>
    <w:link w:val="HeaderChar"/>
    <w:uiPriority w:val="99"/>
    <w:unhideWhenUsed/>
    <w:rsid w:val="00D75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175"/>
  </w:style>
  <w:style w:type="paragraph" w:styleId="Footer">
    <w:name w:val="footer"/>
    <w:basedOn w:val="Normal"/>
    <w:link w:val="FooterChar"/>
    <w:uiPriority w:val="99"/>
    <w:unhideWhenUsed/>
    <w:rsid w:val="00D75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175"/>
  </w:style>
  <w:style w:type="paragraph" w:styleId="NormalWeb">
    <w:name w:val="Normal (Web)"/>
    <w:basedOn w:val="Normal"/>
    <w:uiPriority w:val="99"/>
    <w:semiHidden/>
    <w:unhideWhenUsed/>
    <w:rsid w:val="008146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119791">
      <w:bodyDiv w:val="1"/>
      <w:marLeft w:val="0"/>
      <w:marRight w:val="0"/>
      <w:marTop w:val="0"/>
      <w:marBottom w:val="0"/>
      <w:divBdr>
        <w:top w:val="none" w:sz="0" w:space="0" w:color="auto"/>
        <w:left w:val="none" w:sz="0" w:space="0" w:color="auto"/>
        <w:bottom w:val="none" w:sz="0" w:space="0" w:color="auto"/>
        <w:right w:val="none" w:sz="0" w:space="0" w:color="auto"/>
      </w:divBdr>
    </w:div>
    <w:div w:id="1662780937">
      <w:bodyDiv w:val="1"/>
      <w:marLeft w:val="0"/>
      <w:marRight w:val="0"/>
      <w:marTop w:val="0"/>
      <w:marBottom w:val="0"/>
      <w:divBdr>
        <w:top w:val="none" w:sz="0" w:space="0" w:color="auto"/>
        <w:left w:val="none" w:sz="0" w:space="0" w:color="auto"/>
        <w:bottom w:val="none" w:sz="0" w:space="0" w:color="auto"/>
        <w:right w:val="none" w:sz="0" w:space="0" w:color="auto"/>
      </w:divBdr>
    </w:div>
    <w:div w:id="1891502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Yengkong Sayaovong (Student)</dc:creator>
  <cp:keywords/>
  <dc:description/>
  <cp:lastModifiedBy>Yengkong Sayaovong (Student)</cp:lastModifiedBy>
  <cp:revision>2</cp:revision>
  <dcterms:created xsi:type="dcterms:W3CDTF">2024-02-17T16:17:00Z</dcterms:created>
  <dcterms:modified xsi:type="dcterms:W3CDTF">2024-02-17T17:04:00Z</dcterms:modified>
</cp:coreProperties>
</file>