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AZ-104 Microsoft Azure Administrator Associate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professional corporate training program is designed to equip working professionals with the skills and knowledge required to administer Microsoft Azure. Participants will learn how to manage Azure subscriptions, implement security and compliance, and configure Azure services to meet business needs.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Azure subscription management and billing</w:t>
            </w:r>
          </w:p>
          <w:p>
            <w:pPr>
              <w:spacing w:before="120" w:after="120"/>
            </w:pPr>
            <w:r>
              <w:rPr>
                <w:rFonts w:ascii="Segoe UI" w:hAnsi="Segoe UI" w:cs="Segoe UI"/>
                <w:color w:val="0D0D0D"/>
                <w:sz w:val="20"/>
                <w:szCs w:val="20"/>
              </w:rPr>
              <w:t xml:space="preserve">Configure and manage Azure services, including Active Directory, networking, and storage</w:t>
            </w:r>
          </w:p>
          <w:p>
            <w:pPr>
              <w:spacing w:before="120" w:after="120"/>
            </w:pPr>
            <w:r>
              <w:rPr>
                <w:rFonts w:ascii="Segoe UI" w:hAnsi="Segoe UI" w:cs="Segoe UI"/>
                <w:color w:val="0D0D0D"/>
                <w:sz w:val="20"/>
                <w:szCs w:val="20"/>
              </w:rPr>
              <w:t xml:space="preserve">Implement security and compliance best practices in Azure</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Azure fundamentals, Windows Server administration, and networking fundamentals</w:t>
            </w:r>
          </w:p>
          <w:p>
            <w:pPr>
              <w:pStyle w:val="ListParagraph"/>
              <w:numPr>
                <w:ilvl w:val="0"/>
                <w:numId w:val="1"/>
              </w:numPr>
              <w:spacing w:before="120" w:after="120"/>
            </w:pPr>
            <w:r>
              <w:rPr>
                <w:rFonts w:ascii="Segoe UI" w:hAnsi="Segoe UI" w:cs="Segoe UI"/>
                <w:color w:val="0D0D0D"/>
                <w:sz w:val="20"/>
                <w:szCs w:val="20"/>
              </w:rPr>
              <w:t xml:space="preserve">Relevant professional experience: 1-2 years of experience in IT administration, preferably with Azure</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Windows 10 or later, 8 GB RAM, and 100 GB free disk space</w:t>
            </w:r>
          </w:p>
          <w:p>
            <w:pPr>
              <w:pStyle w:val="ListParagraph"/>
              <w:numPr>
                <w:ilvl w:val="0"/>
                <w:numId w:val="1"/>
              </w:numPr>
              <w:spacing w:before="120" w:after="120"/>
            </w:pPr>
            <w:r>
              <w:rPr>
                <w:rFonts w:ascii="Segoe UI" w:hAnsi="Segoe UI" w:cs="Segoe UI"/>
                <w:color w:val="0D0D0D"/>
                <w:sz w:val="20"/>
                <w:szCs w:val="20"/>
              </w:rPr>
              <w:t xml:space="preserve">Azure subscription for hands-on exercises</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Azure CLI, Azure PowerShell, and Azure SDKs</w:t>
            </w:r>
          </w:p>
          <w:p>
            <w:pPr>
              <w:pStyle w:val="ListParagraph"/>
              <w:numPr>
                <w:ilvl w:val="0"/>
                <w:numId w:val="1"/>
              </w:numPr>
              <w:spacing w:before="120" w:after="120"/>
            </w:pPr>
            <w:r>
              <w:rPr>
                <w:rFonts w:ascii="Segoe UI" w:hAnsi="Segoe UI" w:cs="Segoe UI"/>
                <w:color w:val="0D0D0D"/>
                <w:sz w:val="20"/>
                <w:szCs w:val="20"/>
              </w:rPr>
              <w:t xml:space="preserve">Visual Studio Code or other code editor</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Azure Subscriptions and Billing</w:t>
      </w:r>
    </w:p>
    <w:p>
      <w:pPr>
        <w:pStyle w:val="ListParagraph"/>
        <w:numPr>
          <w:ilvl w:val="0"/>
          <w:numId w:val="3"/>
        </w:numPr>
        <w:spacing w:before="120" w:after="120"/>
      </w:pPr>
      <w:r>
        <w:rPr>
          <w:rFonts w:ascii="Segoe UI" w:hAnsi="Segoe UI" w:cs="Segoe UI"/>
          <w:color w:val="000000"/>
          <w:sz w:val="20"/>
          <w:szCs w:val="20"/>
        </w:rPr>
        <w:t xml:space="preserve">Creating and managing Azure subscriptions</w:t>
      </w:r>
    </w:p>
    <w:p>
      <w:pPr>
        <w:pStyle w:val="ListParagraph"/>
        <w:numPr>
          <w:ilvl w:val="0"/>
          <w:numId w:val="3"/>
        </w:numPr>
        <w:spacing w:before="120" w:after="120"/>
      </w:pPr>
      <w:r>
        <w:rPr>
          <w:rFonts w:ascii="Segoe UI" w:hAnsi="Segoe UI" w:cs="Segoe UI"/>
          <w:color w:val="000000"/>
          <w:sz w:val="20"/>
          <w:szCs w:val="20"/>
        </w:rPr>
        <w:t xml:space="preserve">Understanding Azure pricing and billing models</w:t>
      </w:r>
    </w:p>
    <w:p>
      <w:pPr>
        <w:pStyle w:val="ListParagraph"/>
        <w:numPr>
          <w:ilvl w:val="0"/>
          <w:numId w:val="3"/>
        </w:numPr>
        <w:spacing w:before="120" w:after="120"/>
      </w:pPr>
      <w:r>
        <w:rPr>
          <w:rFonts w:ascii="Segoe UI" w:hAnsi="Segoe UI" w:cs="Segoe UI"/>
          <w:color w:val="000000"/>
          <w:sz w:val="20"/>
          <w:szCs w:val="20"/>
        </w:rPr>
        <w:t xml:space="preserve">Configuring Azure cost estimation and optimization</w:t>
      </w:r>
    </w:p>
    <w:p>
      <w:pPr/>
      <w:r>
        <w:rPr>
          <w:rFonts w:ascii="Segoe UI Semibold" w:hAnsi="Segoe UI Semibold" w:cs="Segoe UI"/>
          <w:color w:val="003399"/>
          <w:sz w:val="20"/>
          <w:szCs w:val="20"/>
        </w:rPr>
        <w:t>Azure Resource Manager (ARM)</w:t>
      </w:r>
    </w:p>
    <w:p>
      <w:pPr>
        <w:pStyle w:val="ListParagraph"/>
        <w:numPr>
          <w:ilvl w:val="0"/>
          <w:numId w:val="3"/>
        </w:numPr>
        <w:spacing w:before="120" w:after="120"/>
      </w:pPr>
      <w:r>
        <w:rPr>
          <w:rFonts w:ascii="Segoe UI" w:hAnsi="Segoe UI" w:cs="Segoe UI"/>
          <w:color w:val="000000"/>
          <w:sz w:val="20"/>
          <w:szCs w:val="20"/>
        </w:rPr>
        <w:t xml:space="preserve">Understanding ARM templates and deployment models</w:t>
      </w:r>
    </w:p>
    <w:p>
      <w:pPr>
        <w:pStyle w:val="ListParagraph"/>
        <w:numPr>
          <w:ilvl w:val="0"/>
          <w:numId w:val="3"/>
        </w:numPr>
        <w:spacing w:before="120" w:after="120"/>
      </w:pPr>
      <w:r>
        <w:rPr>
          <w:rFonts w:ascii="Segoe UI" w:hAnsi="Segoe UI" w:cs="Segoe UI"/>
          <w:color w:val="000000"/>
          <w:sz w:val="20"/>
          <w:szCs w:val="20"/>
        </w:rPr>
        <w:t xml:space="preserve">Configuring ARM policies and role-based access control</w:t>
      </w:r>
    </w:p>
    <w:p>
      <w:pPr>
        <w:pStyle w:val="ListParagraph"/>
        <w:numPr>
          <w:ilvl w:val="0"/>
          <w:numId w:val="3"/>
        </w:numPr>
        <w:spacing w:before="120" w:after="120"/>
      </w:pPr>
      <w:r>
        <w:rPr>
          <w:rFonts w:ascii="Segoe UI" w:hAnsi="Segoe UI" w:cs="Segoe UI"/>
          <w:color w:val="000000"/>
          <w:sz w:val="20"/>
          <w:szCs w:val="20"/>
        </w:rPr>
        <w:t xml:space="preserve">Implementing ARM for resource management and governance</w:t>
      </w:r>
    </w:p>
    <w:p>
      <w:pPr/>
      <w:r>
        <w:rPr>
          <w:rFonts w:ascii="Segoe UI Semibold" w:hAnsi="Segoe UI Semibold" w:cs="Segoe UI"/>
          <w:color w:val="003399"/>
          <w:sz w:val="20"/>
          <w:szCs w:val="20"/>
        </w:rPr>
        <w:t>Implementing and Managing Azure Resources</w:t>
      </w:r>
    </w:p>
    <w:p>
      <w:pPr>
        <w:pStyle w:val="ListParagraph"/>
        <w:numPr>
          <w:ilvl w:val="0"/>
          <w:numId w:val="3"/>
        </w:numPr>
        <w:spacing w:before="120" w:after="120"/>
      </w:pPr>
      <w:r>
        <w:rPr>
          <w:rFonts w:ascii="Segoe UI" w:hAnsi="Segoe UI" w:cs="Segoe UI"/>
          <w:color w:val="000000"/>
          <w:sz w:val="20"/>
          <w:szCs w:val="20"/>
        </w:rPr>
        <w:t xml:space="preserve">Creating and managing Azure resources, including virtual machines and storage accounts</w:t>
      </w:r>
    </w:p>
    <w:p>
      <w:pPr>
        <w:pStyle w:val="ListParagraph"/>
        <w:numPr>
          <w:ilvl w:val="0"/>
          <w:numId w:val="3"/>
        </w:numPr>
        <w:spacing w:before="120" w:after="120"/>
      </w:pPr>
      <w:r>
        <w:rPr>
          <w:rFonts w:ascii="Segoe UI" w:hAnsi="Segoe UI" w:cs="Segoe UI"/>
          <w:color w:val="000000"/>
          <w:sz w:val="20"/>
          <w:szCs w:val="20"/>
        </w:rPr>
        <w:t xml:space="preserve">Configuring Azure resource groups and tags</w:t>
      </w:r>
    </w:p>
    <w:p>
      <w:pPr>
        <w:pStyle w:val="ListParagraph"/>
        <w:numPr>
          <w:ilvl w:val="0"/>
          <w:numId w:val="3"/>
        </w:numPr>
        <w:spacing w:before="120" w:after="120"/>
      </w:pPr>
      <w:r>
        <w:rPr>
          <w:rFonts w:ascii="Segoe UI" w:hAnsi="Segoe UI" w:cs="Segoe UI"/>
          <w:color w:val="000000"/>
          <w:sz w:val="20"/>
          <w:szCs w:val="20"/>
        </w:rPr>
        <w:t xml:space="preserve">Implementing Azure resource locking and access control</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Azure Active Directory (AAD)</w:t>
      </w:r>
    </w:p>
    <w:p>
      <w:pPr>
        <w:pStyle w:val="ListParagraph"/>
        <w:numPr>
          <w:ilvl w:val="0"/>
          <w:numId w:val="3"/>
        </w:numPr>
        <w:spacing w:before="120" w:after="120"/>
      </w:pPr>
      <w:r>
        <w:rPr>
          <w:rFonts w:ascii="Segoe UI" w:hAnsi="Segoe UI" w:cs="Segoe UI"/>
          <w:color w:val="000000"/>
          <w:sz w:val="20"/>
          <w:szCs w:val="20"/>
        </w:rPr>
        <w:t xml:space="preserve">Configuring and managing AAD, including users, groups, and roles</w:t>
      </w:r>
    </w:p>
    <w:p>
      <w:pPr>
        <w:pStyle w:val="ListParagraph"/>
        <w:numPr>
          <w:ilvl w:val="0"/>
          <w:numId w:val="3"/>
        </w:numPr>
        <w:spacing w:before="120" w:after="120"/>
      </w:pPr>
      <w:r>
        <w:rPr>
          <w:rFonts w:ascii="Segoe UI" w:hAnsi="Segoe UI" w:cs="Segoe UI"/>
          <w:color w:val="000000"/>
          <w:sz w:val="20"/>
          <w:szCs w:val="20"/>
        </w:rPr>
        <w:t xml:space="preserve">Implementing AAD authentication and authorization</w:t>
      </w:r>
    </w:p>
    <w:p>
      <w:pPr>
        <w:pStyle w:val="ListParagraph"/>
        <w:numPr>
          <w:ilvl w:val="0"/>
          <w:numId w:val="3"/>
        </w:numPr>
        <w:spacing w:before="120" w:after="120"/>
      </w:pPr>
      <w:r>
        <w:rPr>
          <w:rFonts w:ascii="Segoe UI" w:hAnsi="Segoe UI" w:cs="Segoe UI"/>
          <w:color w:val="000000"/>
          <w:sz w:val="20"/>
          <w:szCs w:val="20"/>
        </w:rPr>
        <w:t xml:space="preserve">Configuring AAD B2B and B2C collaboration</w:t>
      </w:r>
    </w:p>
    <w:p>
      <w:pPr/>
      <w:r>
        <w:rPr>
          <w:rFonts w:ascii="Segoe UI Semibold" w:hAnsi="Segoe UI Semibold" w:cs="Segoe UI"/>
          <w:color w:val="003399"/>
          <w:sz w:val="20"/>
          <w:szCs w:val="20"/>
        </w:rPr>
        <w:t>Azure Identity and Access Management</w:t>
      </w:r>
    </w:p>
    <w:p>
      <w:pPr>
        <w:pStyle w:val="ListParagraph"/>
        <w:numPr>
          <w:ilvl w:val="0"/>
          <w:numId w:val="3"/>
        </w:numPr>
        <w:spacing w:before="120" w:after="120"/>
      </w:pPr>
      <w:r>
        <w:rPr>
          <w:rFonts w:ascii="Segoe UI" w:hAnsi="Segoe UI" w:cs="Segoe UI"/>
          <w:color w:val="000000"/>
          <w:sz w:val="20"/>
          <w:szCs w:val="20"/>
        </w:rPr>
        <w:t xml:space="preserve">Understanding Azure identity and access management concepts</w:t>
      </w:r>
    </w:p>
    <w:p>
      <w:pPr>
        <w:pStyle w:val="ListParagraph"/>
        <w:numPr>
          <w:ilvl w:val="0"/>
          <w:numId w:val="3"/>
        </w:numPr>
        <w:spacing w:before="120" w:after="120"/>
      </w:pPr>
      <w:r>
        <w:rPr>
          <w:rFonts w:ascii="Segoe UI" w:hAnsi="Segoe UI" w:cs="Segoe UI"/>
          <w:color w:val="000000"/>
          <w:sz w:val="20"/>
          <w:szCs w:val="20"/>
        </w:rPr>
        <w:t xml:space="preserve">Configuring Azure RBAC and access control</w:t>
      </w:r>
    </w:p>
    <w:p>
      <w:pPr>
        <w:pStyle w:val="ListParagraph"/>
        <w:numPr>
          <w:ilvl w:val="0"/>
          <w:numId w:val="3"/>
        </w:numPr>
        <w:spacing w:before="120" w:after="120"/>
      </w:pPr>
      <w:r>
        <w:rPr>
          <w:rFonts w:ascii="Segoe UI" w:hAnsi="Segoe UI" w:cs="Segoe UI"/>
          <w:color w:val="000000"/>
          <w:sz w:val="20"/>
          <w:szCs w:val="20"/>
        </w:rPr>
        <w:t xml:space="preserve">Implementing Azure identity and access management best practices</w:t>
      </w:r>
    </w:p>
    <w:p>
      <w:pPr/>
      <w:r>
        <w:rPr>
          <w:rFonts w:ascii="Segoe UI Semibold" w:hAnsi="Segoe UI Semibold" w:cs="Segoe UI"/>
          <w:color w:val="003399"/>
          <w:sz w:val="20"/>
          <w:szCs w:val="20"/>
        </w:rPr>
        <w:t>Implementing and Managing Azure Networking</w:t>
      </w:r>
    </w:p>
    <w:p>
      <w:pPr>
        <w:pStyle w:val="ListParagraph"/>
        <w:numPr>
          <w:ilvl w:val="0"/>
          <w:numId w:val="3"/>
        </w:numPr>
        <w:spacing w:before="120" w:after="120"/>
      </w:pPr>
      <w:r>
        <w:rPr>
          <w:rFonts w:ascii="Segoe UI" w:hAnsi="Segoe UI" w:cs="Segoe UI"/>
          <w:color w:val="000000"/>
          <w:sz w:val="20"/>
          <w:szCs w:val="20"/>
        </w:rPr>
        <w:t xml:space="preserve">Configuring Azure virtual networks and subnets</w:t>
      </w:r>
    </w:p>
    <w:p>
      <w:pPr>
        <w:pStyle w:val="ListParagraph"/>
        <w:numPr>
          <w:ilvl w:val="0"/>
          <w:numId w:val="3"/>
        </w:numPr>
        <w:spacing w:before="120" w:after="120"/>
      </w:pPr>
      <w:r>
        <w:rPr>
          <w:rFonts w:ascii="Segoe UI" w:hAnsi="Segoe UI" w:cs="Segoe UI"/>
          <w:color w:val="000000"/>
          <w:sz w:val="20"/>
          <w:szCs w:val="20"/>
        </w:rPr>
        <w:t xml:space="preserve">Implementing Azure network security groups and firewalls</w:t>
      </w:r>
    </w:p>
    <w:p>
      <w:pPr>
        <w:pStyle w:val="ListParagraph"/>
        <w:numPr>
          <w:ilvl w:val="0"/>
          <w:numId w:val="3"/>
        </w:numPr>
        <w:spacing w:before="120" w:after="120"/>
      </w:pPr>
      <w:r>
        <w:rPr>
          <w:rFonts w:ascii="Segoe UI" w:hAnsi="Segoe UI" w:cs="Segoe UI"/>
          <w:color w:val="000000"/>
          <w:sz w:val="20"/>
          <w:szCs w:val="20"/>
        </w:rPr>
        <w:t xml:space="preserve">Configuring Azure load balancers and traffic managers</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Azure Compute Services</w:t>
      </w:r>
    </w:p>
    <w:p>
      <w:pPr>
        <w:pStyle w:val="ListParagraph"/>
        <w:numPr>
          <w:ilvl w:val="0"/>
          <w:numId w:val="3"/>
        </w:numPr>
        <w:spacing w:before="120" w:after="120"/>
      </w:pPr>
      <w:r>
        <w:rPr>
          <w:rFonts w:ascii="Segoe UI" w:hAnsi="Segoe UI" w:cs="Segoe UI"/>
          <w:color w:val="000000"/>
          <w:sz w:val="20"/>
          <w:szCs w:val="20"/>
        </w:rPr>
        <w:t xml:space="preserve">Configuring and managing Azure virtual machines</w:t>
      </w:r>
    </w:p>
    <w:p>
      <w:pPr>
        <w:pStyle w:val="ListParagraph"/>
        <w:numPr>
          <w:ilvl w:val="0"/>
          <w:numId w:val="3"/>
        </w:numPr>
        <w:spacing w:before="120" w:after="120"/>
      </w:pPr>
      <w:r>
        <w:rPr>
          <w:rFonts w:ascii="Segoe UI" w:hAnsi="Segoe UI" w:cs="Segoe UI"/>
          <w:color w:val="000000"/>
          <w:sz w:val="20"/>
          <w:szCs w:val="20"/>
        </w:rPr>
        <w:t xml:space="preserve">Implementing Azure virtual machine scale sets</w:t>
      </w:r>
    </w:p>
    <w:p>
      <w:pPr>
        <w:pStyle w:val="ListParagraph"/>
        <w:numPr>
          <w:ilvl w:val="0"/>
          <w:numId w:val="3"/>
        </w:numPr>
        <w:spacing w:before="120" w:after="120"/>
      </w:pPr>
      <w:r>
        <w:rPr>
          <w:rFonts w:ascii="Segoe UI" w:hAnsi="Segoe UI" w:cs="Segoe UI"/>
          <w:color w:val="000000"/>
          <w:sz w:val="20"/>
          <w:szCs w:val="20"/>
        </w:rPr>
        <w:t xml:space="preserve">Configuring Azure container instances and Kubernetes</w:t>
      </w:r>
    </w:p>
    <w:p>
      <w:pPr/>
      <w:r>
        <w:rPr>
          <w:rFonts w:ascii="Segoe UI Semibold" w:hAnsi="Segoe UI Semibold" w:cs="Segoe UI"/>
          <w:color w:val="003399"/>
          <w:sz w:val="20"/>
          <w:szCs w:val="20"/>
        </w:rPr>
        <w:t>Azure App Service</w:t>
      </w:r>
    </w:p>
    <w:p>
      <w:pPr>
        <w:pStyle w:val="ListParagraph"/>
        <w:numPr>
          <w:ilvl w:val="0"/>
          <w:numId w:val="3"/>
        </w:numPr>
        <w:spacing w:before="120" w:after="120"/>
      </w:pPr>
      <w:r>
        <w:rPr>
          <w:rFonts w:ascii="Segoe UI" w:hAnsi="Segoe UI" w:cs="Segoe UI"/>
          <w:color w:val="000000"/>
          <w:sz w:val="20"/>
          <w:szCs w:val="20"/>
        </w:rPr>
        <w:t xml:space="preserve">Configuring and managing Azure web apps and API apps</w:t>
      </w:r>
    </w:p>
    <w:p>
      <w:pPr>
        <w:pStyle w:val="ListParagraph"/>
        <w:numPr>
          <w:ilvl w:val="0"/>
          <w:numId w:val="3"/>
        </w:numPr>
        <w:spacing w:before="120" w:after="120"/>
      </w:pPr>
      <w:r>
        <w:rPr>
          <w:rFonts w:ascii="Segoe UI" w:hAnsi="Segoe UI" w:cs="Segoe UI"/>
          <w:color w:val="000000"/>
          <w:sz w:val="20"/>
          <w:szCs w:val="20"/>
        </w:rPr>
        <w:t xml:space="preserve">Implementing Azure app service authentication and authorization</w:t>
      </w:r>
    </w:p>
    <w:p>
      <w:pPr>
        <w:pStyle w:val="ListParagraph"/>
        <w:numPr>
          <w:ilvl w:val="0"/>
          <w:numId w:val="3"/>
        </w:numPr>
        <w:spacing w:before="120" w:after="120"/>
      </w:pPr>
      <w:r>
        <w:rPr>
          <w:rFonts w:ascii="Segoe UI" w:hAnsi="Segoe UI" w:cs="Segoe UI"/>
          <w:color w:val="000000"/>
          <w:sz w:val="20"/>
          <w:szCs w:val="20"/>
        </w:rPr>
        <w:t xml:space="preserve">Configuring Azure app service deployment and scaling</w:t>
      </w:r>
    </w:p>
    <w:p>
      <w:pPr/>
      <w:r>
        <w:rPr>
          <w:rFonts w:ascii="Segoe UI Semibold" w:hAnsi="Segoe UI Semibold" w:cs="Segoe UI"/>
          <w:color w:val="003399"/>
          <w:sz w:val="20"/>
          <w:szCs w:val="20"/>
        </w:rPr>
        <w:t>Implementing and Managing Azure Databases</w:t>
      </w:r>
    </w:p>
    <w:p>
      <w:pPr>
        <w:pStyle w:val="ListParagraph"/>
        <w:numPr>
          <w:ilvl w:val="0"/>
          <w:numId w:val="3"/>
        </w:numPr>
        <w:spacing w:before="120" w:after="120"/>
      </w:pPr>
      <w:r>
        <w:rPr>
          <w:rFonts w:ascii="Segoe UI" w:hAnsi="Segoe UI" w:cs="Segoe UI"/>
          <w:color w:val="000000"/>
          <w:sz w:val="20"/>
          <w:szCs w:val="20"/>
        </w:rPr>
        <w:t xml:space="preserve">Configuring and managing Azure SQL databases</w:t>
      </w:r>
    </w:p>
    <w:p>
      <w:pPr>
        <w:pStyle w:val="ListParagraph"/>
        <w:numPr>
          <w:ilvl w:val="0"/>
          <w:numId w:val="3"/>
        </w:numPr>
        <w:spacing w:before="120" w:after="120"/>
      </w:pPr>
      <w:r>
        <w:rPr>
          <w:rFonts w:ascii="Segoe UI" w:hAnsi="Segoe UI" w:cs="Segoe UI"/>
          <w:color w:val="000000"/>
          <w:sz w:val="20"/>
          <w:szCs w:val="20"/>
        </w:rPr>
        <w:t xml:space="preserve">Implementing Azure Cosmos DB and NoSQL databases</w:t>
      </w:r>
    </w:p>
    <w:p>
      <w:pPr>
        <w:pStyle w:val="ListParagraph"/>
        <w:numPr>
          <w:ilvl w:val="0"/>
          <w:numId w:val="3"/>
        </w:numPr>
        <w:spacing w:before="120" w:after="120"/>
      </w:pPr>
      <w:r>
        <w:rPr>
          <w:rFonts w:ascii="Segoe UI" w:hAnsi="Segoe UI" w:cs="Segoe UI"/>
          <w:color w:val="000000"/>
          <w:sz w:val="20"/>
          <w:szCs w:val="20"/>
        </w:rPr>
        <w:t xml:space="preserve">Configuring Azure database backup and restore</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AZ-104 Microsoft Azure Administrator Associate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