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Bdr>
          <w:bottom w:val="dotted" w:color="0070C0" w:sz="4" w:space="1"/>
        </w:pBdr>
      </w:pPr>
      <w:r>
        <w:rPr>
          <w:rFonts w:ascii="Segoe UI Light" w:hAnsi="Segoe UI Light"/>
          <w:color w:val="0070C0"/>
          <w:sz w:val="36"/>
        </w:rPr>
        <w:t>AZ-104 Microsoft Azure Administrator Associate Training</w:t>
      </w:r>
    </w:p>
    <w:p w14:paraId="7ABAE3C7"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Workshop Details:</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ook w:val="04A0" w:firstRow="1" w:lastRow="0" w:firstColumn="1" w:lastColumn="0" w:noHBand="0" w:noVBand="1"/>
      </w:tblPr>
      <w:tblGrid>
        <w:gridCol w:w="2785"/>
        <w:gridCol w:w="6565"/>
      </w:tblGrid>
      <w:tr w:rsidR="00C67B32" w14:paraId="635D7BD0" w14:textId="77777777">
        <w:trPr>
          <w:trHeight w:val="571"/>
        </w:trPr>
        <w:tc>
          <w:tcPr>
            <w:tcW w:w="2785" w:type="dxa"/>
            <w:tcBorders>
              <w:right w:val="nil"/>
            </w:tcBorders>
            <w:shd w:val="clear" w:color="auto" w:fill="F9F8F5"/>
            <w:vAlign w:val="center"/>
          </w:tcPr>
          <w:p w14:paraId="6EC1473F"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Duration:</w:t>
            </w:r>
          </w:p>
        </w:tc>
        <w:tc>
          <w:tcPr>
            <w:tcW w:w="6565"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3 Days</w:t>
            </w:r>
          </w:p>
        </w:tc>
      </w:tr>
      <w:tr w:rsidR="00C67B32" w14:paraId="198993F6" w14:textId="77777777">
        <w:trPr>
          <w:trHeight w:val="571"/>
        </w:trPr>
        <w:tc>
          <w:tcPr>
            <w:tcW w:w="2785" w:type="dxa"/>
            <w:tcBorders>
              <w:right w:val="nil"/>
            </w:tcBorders>
            <w:shd w:val="clear" w:color="auto" w:fill="F9F8F5"/>
            <w:vAlign w:val="center"/>
          </w:tcPr>
          <w:p w14:paraId="1463C6C3"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Description:</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This 3-day corporate training program is designed to equip working professionals with the skills and knowledge required to administer and manage Microsoft Azure environments. Participants will learn how to implement and manage Azure subscriptions, configure and manage Azure services, and implement and manage Azure security and compliance.</w:t>
            </w:r>
          </w:p>
        </w:tc>
      </w:tr>
      <w:tr w:rsidR="00C67B32" w14:paraId="0505A471" w14:textId="77777777">
        <w:trPr>
          <w:trHeight w:val="571"/>
        </w:trPr>
        <w:tc>
          <w:tcPr>
            <w:tcW w:w="2785" w:type="dxa"/>
            <w:tcBorders>
              <w:right w:val="nil"/>
            </w:tcBorders>
            <w:shd w:val="clear" w:color="auto" w:fill="F9F8F5"/>
            <w:vAlign w:val="center"/>
          </w:tcPr>
          <w:p w14:paraId="4DFDFB4A"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Objectives:</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Understand Azure subscriptions and billing</w:t>
            </w:r>
          </w:p>
          <w:p>
            <w:pPr>
              <w:spacing w:before="120" w:after="120"/>
            </w:pPr>
            <w:r>
              <w:rPr>
                <w:rFonts w:ascii="Segoe UI" w:hAnsi="Segoe UI" w:cs="Segoe UI"/>
                <w:color w:val="0D0D0D"/>
                <w:sz w:val="20"/>
                <w:szCs w:val="20"/>
              </w:rPr>
              <w:t xml:space="preserve">Configure and manage Azure services</w:t>
            </w:r>
          </w:p>
          <w:p>
            <w:pPr>
              <w:spacing w:before="120" w:after="120"/>
            </w:pPr>
            <w:r>
              <w:rPr>
                <w:rFonts w:ascii="Segoe UI" w:hAnsi="Segoe UI" w:cs="Segoe UI"/>
                <w:color w:val="0D0D0D"/>
                <w:sz w:val="20"/>
                <w:szCs w:val="20"/>
              </w:rPr>
              <w:t xml:space="preserve">Implement and manage Azure security and compliance</w:t>
            </w:r>
          </w:p>
        </w:tc>
      </w:tr>
      <w:tr w:rsidR="00C67B32" w14:paraId="76AB2DF7" w14:textId="77777777">
        <w:trPr>
          <w:trHeight w:val="1610"/>
        </w:trPr>
        <w:tc>
          <w:tcPr>
            <w:tcW w:w="2785" w:type="dxa"/>
            <w:tcBorders>
              <w:right w:val="nil"/>
            </w:tcBorders>
            <w:shd w:val="clear" w:color="auto" w:fill="F9F8F5"/>
            <w:vAlign w:val="center"/>
          </w:tcPr>
          <w:p w14:paraId="44823C25"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Participants’ Entry Profile:</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attending this course must have development experience on:</w:t>
            </w:r>
          </w:p>
          <w:p>
            <w:pPr>
              <w:pStyle w:val="ListParagraph"/>
              <w:numPr>
                <w:ilvl w:val="0"/>
                <w:numId w:val="1"/>
              </w:numPr>
              <w:spacing w:before="120" w:after="120"/>
            </w:pPr>
            <w:r>
              <w:rPr>
                <w:rFonts w:ascii="Segoe UI" w:hAnsi="Segoe UI" w:cs="Segoe UI"/>
                <w:color w:val="0D0D0D"/>
                <w:sz w:val="20"/>
                <w:szCs w:val="20"/>
              </w:rPr>
              <w:t xml:space="preserve">Relevant prerequisite knowledge: Azure fundamentals, cloud computing concepts, and IT experience</w:t>
            </w:r>
          </w:p>
          <w:p>
            <w:pPr>
              <w:pStyle w:val="ListParagraph"/>
              <w:numPr>
                <w:ilvl w:val="0"/>
                <w:numId w:val="1"/>
              </w:numPr>
              <w:spacing w:before="120" w:after="120"/>
            </w:pPr>
            <w:r>
              <w:rPr>
                <w:rFonts w:ascii="Segoe UI" w:hAnsi="Segoe UI" w:cs="Segoe UI"/>
                <w:color w:val="0D0D0D"/>
                <w:sz w:val="20"/>
                <w:szCs w:val="20"/>
              </w:rPr>
              <w:t xml:space="preserve">Relevant professional experience: 1-2 years of experience in IT, cloud computing, or related fields</w:t>
            </w:r>
          </w:p>
        </w:tc>
      </w:tr>
      <w:tr w:rsidR="00C67B32" w14:paraId="0998FF76" w14:textId="77777777">
        <w:trPr>
          <w:trHeight w:val="571"/>
        </w:trPr>
        <w:tc>
          <w:tcPr>
            <w:tcW w:w="2785" w:type="dxa"/>
            <w:tcBorders>
              <w:right w:val="nil"/>
            </w:tcBorders>
            <w:shd w:val="clear" w:color="auto" w:fill="F9F8F5"/>
            <w:vAlign w:val="center"/>
          </w:tcPr>
          <w:p w14:paraId="200F5704"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Methodology:</w:t>
            </w:r>
          </w:p>
        </w:tc>
        <w:tc>
          <w:tcPr>
            <w:tcW w:w="6565" w:type="dxa"/>
            <w:tcBorders>
              <w:top w:val="dotted" w:sz="4" w:space="0" w:color="7F7F7F" w:themeColor="text1" w:themeTint="80"/>
              <w:left w:val="nil"/>
              <w:bottom w:val="nil"/>
            </w:tcBorders>
            <w:vAlign w:val="center"/>
          </w:tcPr>
          <w:p>
            <w:pPr>
              <w:spacing w:before="120" w:after="120"/>
            </w:pPr>
            <w:r>
              <w:rPr>
                <w:rFonts w:ascii="Segoe UI" w:hAnsi="Segoe UI" w:cs="Segoe UI"/>
                <w:color w:val="0D0D0D"/>
                <w:sz w:val="20"/>
                <w:szCs w:val="20"/>
              </w:rPr>
              <w:t xml:space="preserve">The workshop will follow Synergetics methodology of</w:t>
            </w:r>
          </w:p>
          <w:p>
            <w:pPr>
              <w:pStyle w:val="ListParagraph"/>
              <w:numPr>
                <w:ilvl w:val="0"/>
                <w:numId w:val="2"/>
              </w:numPr>
              <w:spacing w:before="120" w:after="120"/>
            </w:pPr>
            <w:r>
              <w:rPr>
                <w:rFonts w:ascii="Segoe UI" w:hAnsi="Segoe UI" w:cs="Segoe UI"/>
                <w:color w:val="0D0D0D"/>
                <w:sz w:val="20"/>
                <w:szCs w:val="20"/>
              </w:rPr>
              <w:t xml:space="preserve">Instructor-led sessions</w:t>
            </w:r>
          </w:p>
          <w:p>
            <w:pPr>
              <w:pStyle w:val="ListParagraph"/>
              <w:numPr>
                <w:ilvl w:val="0"/>
                <w:numId w:val="2"/>
              </w:numPr>
              <w:spacing w:before="120" w:after="120"/>
            </w:pPr>
            <w:r>
              <w:rPr>
                <w:rFonts w:ascii="Segoe UI" w:hAnsi="Segoe UI" w:cs="Segoe UI"/>
                <w:color w:val="0D0D0D"/>
                <w:sz w:val="20"/>
                <w:szCs w:val="20"/>
              </w:rPr>
              <w:t xml:space="preserve">Hands-on exercises</w:t>
            </w:r>
          </w:p>
          <w:p>
            <w:pPr>
              <w:pStyle w:val="ListParagraph"/>
              <w:numPr>
                <w:ilvl w:val="0"/>
                <w:numId w:val="2"/>
              </w:numPr>
              <w:spacing w:before="120" w:after="120"/>
            </w:pPr>
            <w:r>
              <w:rPr>
                <w:rFonts w:ascii="Segoe UI" w:hAnsi="Segoe UI" w:cs="Segoe UI"/>
                <w:color w:val="0D0D0D"/>
                <w:sz w:val="20"/>
                <w:szCs w:val="20"/>
              </w:rPr>
              <w:t xml:space="preserve">Real-world case studies</w:t>
            </w:r>
          </w:p>
          <w:p>
            <w:pPr>
              <w:spacing w:before="120" w:after="120"/>
            </w:pPr>
            <w:r>
              <w:rPr>
                <w:rFonts w:ascii="Segoe UI" w:hAnsi="Segoe UI" w:cs="Segoe UI"/>
                <w:color w:val="0D0D0D"/>
                <w:sz w:val="20"/>
                <w:szCs w:val="20"/>
              </w:rPr>
              <w:t xml:space="preserve">The workshop will be 100% Hands-On with each participant having access to system during the session</w:t>
            </w:r>
          </w:p>
        </w:tc>
      </w:tr>
    </w:tbl>
    <w:p w14:paraId="4D8D10F5" w14:textId="77777777" w:rsidR="00C67B32" w:rsidRDefault="00E0617C">
      <w:pPr>
        <w:spacing w:before="120" w:after="120"/>
        <w:rPr>
          <w:rFonts w:ascii="Segoe UI Semibold" w:hAnsi="Segoe UI Semibold"/>
          <w:color w:val="7F7F7F" w:themeColor="text1" w:themeTint="80"/>
          <w:sz w:val="28"/>
          <w:szCs w:val="28"/>
        </w:rPr>
      </w:pPr>
      <w:r>
        <w:rPr>
          <w:rFonts w:ascii="Segoe UI Semibold" w:hAnsi="Segoe UI Semibold"/>
          <w:color w:val="7F7F7F" w:themeColor="text1" w:themeTint="80"/>
          <w:sz w:val="24"/>
          <w:szCs w:val="28"/>
        </w:rPr>
        <w:t xml:space="preserve"> </w:t>
      </w:r>
      <w:r>
        <w:rPr>
          <w:rFonts w:ascii="Segoe UI Semibold" w:hAnsi="Segoe UI Semibold"/>
          <w:color w:val="000000" w:themeColor="text1"/>
          <w:sz w:val="28"/>
          <w:szCs w:val="28"/>
        </w:rPr>
        <w:t xml:space="preserve">Setup Requirements: </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ayout w:type="fixed"/>
        <w:tblLook w:val="04A0" w:firstRow="1" w:lastRow="0" w:firstColumn="1" w:lastColumn="0" w:noHBand="0" w:noVBand="1"/>
      </w:tblPr>
      <w:tblGrid>
        <w:gridCol w:w="2790"/>
        <w:gridCol w:w="6570"/>
      </w:tblGrid>
      <w:tr w:rsidR="00C67B32" w14:paraId="35344014" w14:textId="77777777">
        <w:trPr>
          <w:trHeight w:val="571"/>
        </w:trPr>
        <w:tc>
          <w:tcPr>
            <w:tcW w:w="2790" w:type="dxa"/>
            <w:tcBorders>
              <w:right w:val="nil"/>
            </w:tcBorders>
            <w:shd w:val="clear" w:color="auto" w:fill="F9F8F5"/>
            <w:vAlign w:val="center"/>
          </w:tcPr>
          <w:p w14:paraId="37D05E99"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Hardware and Software Requirements:</w:t>
            </w:r>
          </w:p>
        </w:tc>
        <w:tc>
          <w:tcPr>
            <w:tcW w:w="6570"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as well as Trainer’s Machine are required to have:</w:t>
            </w:r>
          </w:p>
          <w:p>
            <w:pPr>
              <w:spacing w:before="120" w:after="120"/>
            </w:pPr>
            <w:r>
              <w:rPr>
                <w:rFonts w:ascii="Segoe UI Semibold" w:hAnsi="Segoe UI Semibold" w:cs="Segoe UI Semibold"/>
                <w:b/>
                <w:bCs/>
                <w:color w:val="000000"/>
                <w:sz w:val="20"/>
                <w:szCs w:val="20"/>
              </w:rPr>
              <w:t xml:space="preserve">Hardware</w:t>
            </w:r>
          </w:p>
          <w:p>
            <w:pPr>
              <w:pStyle w:val="ListParagraph"/>
              <w:numPr>
                <w:ilvl w:val="0"/>
                <w:numId w:val="1"/>
              </w:numPr>
              <w:spacing w:before="120" w:after="120"/>
            </w:pPr>
            <w:r>
              <w:rPr>
                <w:rFonts w:ascii="Segoe UI" w:hAnsi="Segoe UI" w:cs="Segoe UI"/>
                <w:color w:val="0D0D0D"/>
                <w:sz w:val="20"/>
                <w:szCs w:val="20"/>
              </w:rPr>
              <w:t xml:space="preserve">Laptop with Windows 10 or later, 8 GB RAM, and 100 GB free disk space</w:t>
            </w:r>
          </w:p>
          <w:p>
            <w:pPr>
              <w:pStyle w:val="ListParagraph"/>
              <w:numPr>
                <w:ilvl w:val="0"/>
                <w:numId w:val="1"/>
              </w:numPr>
              <w:spacing w:before="120" w:after="120"/>
            </w:pPr>
            <w:r>
              <w:rPr>
                <w:rFonts w:ascii="Segoe UI" w:hAnsi="Segoe UI" w:cs="Segoe UI"/>
                <w:color w:val="0D0D0D"/>
                <w:sz w:val="20"/>
                <w:szCs w:val="20"/>
              </w:rPr>
              <w:t xml:space="preserve">Azure subscription with necessary permissions</w:t>
            </w:r>
          </w:p>
          <w:p>
            <w:pPr>
              <w:spacing w:before="120" w:after="120"/>
            </w:pPr>
            <w:r>
              <w:rPr>
                <w:rFonts w:ascii="Segoe UI Semibold" w:hAnsi="Segoe UI Semibold" w:cs="Segoe UI Semibold"/>
                <w:b/>
                <w:bCs/>
                <w:color w:val="000000"/>
                <w:sz w:val="20"/>
                <w:szCs w:val="20"/>
              </w:rPr>
              <w:t xml:space="preserve">Software [Installed]</w:t>
            </w:r>
          </w:p>
          <w:p>
            <w:pPr>
              <w:pStyle w:val="ListParagraph"/>
              <w:numPr>
                <w:ilvl w:val="0"/>
                <w:numId w:val="1"/>
              </w:numPr>
              <w:spacing w:before="120" w:after="120"/>
            </w:pPr>
            <w:r>
              <w:rPr>
                <w:rFonts w:ascii="Segoe UI" w:hAnsi="Segoe UI" w:cs="Segoe UI"/>
                <w:color w:val="0D0D0D"/>
                <w:sz w:val="20"/>
                <w:szCs w:val="20"/>
              </w:rPr>
              <w:t xml:space="preserve">Azure CLI, Azure PowerShell, Azure Portal, Visual Studio Code</w:t>
            </w:r>
          </w:p>
        </w:tc>
      </w:tr>
      <w:tr w:rsidR="00C67B32" w14:paraId="3286DBD8" w14:textId="77777777">
        <w:trPr>
          <w:trHeight w:val="571"/>
        </w:trPr>
        <w:tc>
          <w:tcPr>
            <w:tcW w:w="2790" w:type="dxa"/>
            <w:tcBorders>
              <w:right w:val="nil"/>
            </w:tcBorders>
            <w:shd w:val="clear" w:color="auto" w:fill="F9F8F5"/>
            <w:vAlign w:val="center"/>
          </w:tcPr>
          <w:p w14:paraId="308B1FA0"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Lab Requirements:</w:t>
            </w:r>
          </w:p>
        </w:tc>
        <w:tc>
          <w:tcPr>
            <w:tcW w:w="6570" w:type="dxa"/>
            <w:tcBorders>
              <w:top w:val="dotted" w:sz="4" w:space="0" w:color="7F7F7F" w:themeColor="text1" w:themeTint="80"/>
              <w:left w:val="nil"/>
              <w:bottom w:val="dotted" w:sz="4" w:space="0" w:color="7F7F7F" w:themeColor="text1" w:themeTint="80"/>
            </w:tcBorders>
            <w:vAlign w:val="center"/>
          </w:tcPr>
          <w:p w14:paraId="08B212C6" w14:textId="44EFC4A6" w:rsidR="00C67B32" w:rsidRDefault="00C67B32">
            <w:pPr>
              <w:spacing w:before="120" w:after="120"/>
              <w:rPr>
                <w:rFonts w:ascii="Segoe UI" w:hAnsi="Segoe UI" w:cs="Segoe UI"/>
                <w:color w:val="0D0D0D" w:themeColor="text1" w:themeTint="F2"/>
                <w:sz w:val="20"/>
                <w:szCs w:val="28"/>
              </w:rPr>
            </w:pPr>
          </w:p>
        </w:tc>
      </w:tr>
      <w:tr w:rsidR="00C67B32" w14:paraId="19A96ED2" w14:textId="77777777">
        <w:trPr>
          <w:trHeight w:val="571"/>
        </w:trPr>
        <w:tc>
          <w:tcPr>
            <w:tcW w:w="2790" w:type="dxa"/>
            <w:tcBorders>
              <w:right w:val="nil"/>
            </w:tcBorders>
            <w:shd w:val="clear" w:color="auto" w:fill="F9F8F5"/>
            <w:vAlign w:val="center"/>
          </w:tcPr>
          <w:p w14:paraId="7AACC3DC"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Virtual Lab Requirements:</w:t>
            </w:r>
          </w:p>
          <w:p w14:paraId="50E2B952"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FF0000"/>
                <w:sz w:val="20"/>
                <w:szCs w:val="28"/>
              </w:rPr>
              <w:t>[Optional]</w:t>
            </w:r>
          </w:p>
        </w:tc>
        <w:tc>
          <w:tcPr>
            <w:tcW w:w="6570" w:type="dxa"/>
            <w:tcBorders>
              <w:top w:val="dotted" w:sz="4" w:space="0" w:color="7F7F7F" w:themeColor="text1" w:themeTint="80"/>
              <w:left w:val="nil"/>
              <w:bottom w:val="dotted" w:sz="4" w:space="0" w:color="7F7F7F" w:themeColor="text1" w:themeTint="80"/>
            </w:tcBorders>
            <w:vAlign w:val="center"/>
          </w:tcPr>
          <w:p w14:paraId="24EC55EF" w14:textId="3D57F5B6" w:rsidR="00C67B32" w:rsidRDefault="00C67B32">
            <w:pPr>
              <w:spacing w:before="120" w:after="120"/>
              <w:rPr>
                <w:rFonts w:ascii="Segoe UI" w:hAnsi="Segoe UI" w:cs="Segoe UI"/>
                <w:color w:val="0D0D0D" w:themeColor="text1" w:themeTint="F2"/>
                <w:sz w:val="20"/>
                <w:szCs w:val="28"/>
              </w:rPr>
            </w:pPr>
          </w:p>
        </w:tc>
      </w:tr>
    </w:tbl>
    <w:p w14:paraId="140D1C39" w14:textId="77777777" w:rsidR="00C67B32" w:rsidRDefault="00C67B32">
      <w:pPr>
        <w:rPr>
          <w:rFonts w:ascii="Segoe UI Semibold" w:hAnsi="Segoe UI Semibold"/>
          <w:color w:val="7F7F7F" w:themeColor="text1" w:themeTint="80"/>
          <w:sz w:val="28"/>
          <w:szCs w:val="28"/>
        </w:rPr>
      </w:pPr>
    </w:p>
    <w:p w14:paraId="56007772"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Course Contents:</w:t>
      </w:r>
    </w:p>
    <w:p>
      <w:pPr>
        <w:pBdr>
          <w:bottom w:val="dotted" w:color="7F7F7F" w:themeColor="text1" w:themeTint="80" w:sz="4" w:space="1"/>
        </w:pBdr>
      </w:pPr>
      <w:r>
        <w:rPr>
          <w:rFonts w:ascii="Segoe UI Semibold" w:hAnsi="Segoe UI Semibold"/>
          <w:color w:val="0070C0"/>
          <w:sz w:val="28"/>
          <w:szCs w:val="28"/>
        </w:rPr>
        <w:t>Day 1</w:t>
      </w:r>
    </w:p>
    <w:p>
      <w:pPr/>
      <w:r>
        <w:rPr>
          <w:rFonts w:ascii="Segoe UI Semibold" w:hAnsi="Segoe UI Semibold" w:cs="Segoe UI"/>
          <w:color w:val="003399"/>
          <w:sz w:val="20"/>
          <w:szCs w:val="20"/>
        </w:rPr>
        <w:t>Azure Subscriptions and Billing</w:t>
      </w:r>
    </w:p>
    <w:p>
      <w:pPr>
        <w:pStyle w:val="ListParagraph"/>
        <w:numPr>
          <w:ilvl w:val="0"/>
          <w:numId w:val="3"/>
        </w:numPr>
        <w:spacing w:before="120" w:after="120"/>
      </w:pPr>
      <w:r>
        <w:rPr>
          <w:rFonts w:ascii="Segoe UI" w:hAnsi="Segoe UI" w:cs="Segoe UI"/>
          <w:color w:val="000000"/>
          <w:sz w:val="20"/>
          <w:szCs w:val="20"/>
        </w:rPr>
        <w:t xml:space="preserve">Azure Pricing and Cost Estimation</w:t>
      </w:r>
    </w:p>
    <w:p>
      <w:pPr>
        <w:pStyle w:val="ListParagraph"/>
        <w:numPr>
          <w:ilvl w:val="0"/>
          <w:numId w:val="3"/>
        </w:numPr>
        <w:spacing w:before="120" w:after="120"/>
      </w:pPr>
      <w:r>
        <w:rPr>
          <w:rFonts w:ascii="Segoe UI" w:hAnsi="Segoe UI" w:cs="Segoe UI"/>
          <w:color w:val="000000"/>
          <w:sz w:val="20"/>
          <w:szCs w:val="20"/>
        </w:rPr>
        <w:t xml:space="preserve">Azure Subscriptions and Roles</w:t>
      </w:r>
    </w:p>
    <w:p>
      <w:pPr>
        <w:pStyle w:val="ListParagraph"/>
        <w:numPr>
          <w:ilvl w:val="0"/>
          <w:numId w:val="3"/>
        </w:numPr>
        <w:spacing w:before="120" w:after="120"/>
      </w:pPr>
      <w:r>
        <w:rPr>
          <w:rFonts w:ascii="Segoe UI" w:hAnsi="Segoe UI" w:cs="Segoe UI"/>
          <w:color w:val="000000"/>
          <w:sz w:val="20"/>
          <w:szCs w:val="20"/>
        </w:rPr>
        <w:t xml:space="preserve">Azure Billing and Cost Management</w:t>
      </w:r>
    </w:p>
    <w:p>
      <w:pPr/>
      <w:r>
        <w:rPr>
          <w:rFonts w:ascii="Segoe UI Semibold" w:hAnsi="Segoe UI Semibold" w:cs="Segoe UI"/>
          <w:color w:val="003399"/>
          <w:sz w:val="20"/>
          <w:szCs w:val="20"/>
        </w:rPr>
        <w:t>Azure Resource Manager (ARM)</w:t>
      </w:r>
    </w:p>
    <w:p>
      <w:pPr>
        <w:pStyle w:val="ListParagraph"/>
        <w:numPr>
          <w:ilvl w:val="0"/>
          <w:numId w:val="3"/>
        </w:numPr>
        <w:spacing w:before="120" w:after="120"/>
      </w:pPr>
      <w:r>
        <w:rPr>
          <w:rFonts w:ascii="Segoe UI" w:hAnsi="Segoe UI" w:cs="Segoe UI"/>
          <w:color w:val="000000"/>
          <w:sz w:val="20"/>
          <w:szCs w:val="20"/>
        </w:rPr>
        <w:t xml:space="preserve">ARM Overview and Architecture</w:t>
      </w:r>
    </w:p>
    <w:p>
      <w:pPr>
        <w:pStyle w:val="ListParagraph"/>
        <w:numPr>
          <w:ilvl w:val="0"/>
          <w:numId w:val="3"/>
        </w:numPr>
        <w:spacing w:before="120" w:after="120"/>
      </w:pPr>
      <w:r>
        <w:rPr>
          <w:rFonts w:ascii="Segoe UI" w:hAnsi="Segoe UI" w:cs="Segoe UI"/>
          <w:color w:val="000000"/>
          <w:sz w:val="20"/>
          <w:szCs w:val="20"/>
        </w:rPr>
        <w:t xml:space="preserve">ARM Templates and Deployment</w:t>
      </w:r>
    </w:p>
    <w:p>
      <w:pPr>
        <w:pStyle w:val="ListParagraph"/>
        <w:numPr>
          <w:ilvl w:val="0"/>
          <w:numId w:val="3"/>
        </w:numPr>
        <w:spacing w:before="120" w:after="120"/>
      </w:pPr>
      <w:r>
        <w:rPr>
          <w:rFonts w:ascii="Segoe UI" w:hAnsi="Segoe UI" w:cs="Segoe UI"/>
          <w:color w:val="000000"/>
          <w:sz w:val="20"/>
          <w:szCs w:val="20"/>
        </w:rPr>
        <w:t xml:space="preserve">ARM Policy and Governance</w:t>
      </w:r>
    </w:p>
    <w:p>
      <w:pPr/>
      <w:r>
        <w:rPr>
          <w:rFonts w:ascii="Segoe UI Semibold" w:hAnsi="Segoe UI Semibold" w:cs="Segoe UI"/>
          <w:color w:val="003399"/>
          <w:sz w:val="20"/>
          <w:szCs w:val="20"/>
        </w:rPr>
        <w:t>Implementing and Managing Azure Resources</w:t>
      </w:r>
    </w:p>
    <w:p>
      <w:pPr>
        <w:pStyle w:val="ListParagraph"/>
        <w:numPr>
          <w:ilvl w:val="0"/>
          <w:numId w:val="3"/>
        </w:numPr>
        <w:spacing w:before="120" w:after="120"/>
      </w:pPr>
      <w:r>
        <w:rPr>
          <w:rFonts w:ascii="Segoe UI" w:hAnsi="Segoe UI" w:cs="Segoe UI"/>
          <w:color w:val="000000"/>
          <w:sz w:val="20"/>
          <w:szCs w:val="20"/>
        </w:rPr>
        <w:t xml:space="preserve">Azure Resource Group and Deployment</w:t>
      </w:r>
    </w:p>
    <w:p>
      <w:pPr>
        <w:pStyle w:val="ListParagraph"/>
        <w:numPr>
          <w:ilvl w:val="0"/>
          <w:numId w:val="3"/>
        </w:numPr>
        <w:spacing w:before="120" w:after="120"/>
      </w:pPr>
      <w:r>
        <w:rPr>
          <w:rFonts w:ascii="Segoe UI" w:hAnsi="Segoe UI" w:cs="Segoe UI"/>
          <w:color w:val="000000"/>
          <w:sz w:val="20"/>
          <w:szCs w:val="20"/>
        </w:rPr>
        <w:t xml:space="preserve">Azure Storage Services and Management</w:t>
      </w:r>
    </w:p>
    <w:p>
      <w:pPr>
        <w:pStyle w:val="ListParagraph"/>
        <w:numPr>
          <w:ilvl w:val="0"/>
          <w:numId w:val="3"/>
        </w:numPr>
        <w:spacing w:before="120" w:after="120"/>
      </w:pPr>
      <w:r>
        <w:rPr>
          <w:rFonts w:ascii="Segoe UI" w:hAnsi="Segoe UI" w:cs="Segoe UI"/>
          <w:color w:val="000000"/>
          <w:sz w:val="20"/>
          <w:szCs w:val="20"/>
        </w:rPr>
        <w:t xml:space="preserve">Azure Networking and Security</w:t>
      </w:r>
    </w:p>
    <w:p>
      <w:pPr>
        <w:pBdr>
          <w:bottom w:val="dotted" w:color="7F7F7F" w:themeColor="text1" w:themeTint="80" w:sz="4" w:space="1"/>
        </w:pBdr>
      </w:pPr>
      <w:r>
        <w:rPr>
          <w:rFonts w:ascii="Segoe UI Semibold" w:hAnsi="Segoe UI Semibold"/>
          <w:color w:val="0070C0"/>
          <w:sz w:val="28"/>
          <w:szCs w:val="28"/>
        </w:rPr>
        <w:t>Day 2</w:t>
      </w:r>
    </w:p>
    <w:p>
      <w:pPr/>
      <w:r>
        <w:rPr>
          <w:rFonts w:ascii="Segoe UI Semibold" w:hAnsi="Segoe UI Semibold" w:cs="Segoe UI"/>
          <w:color w:val="003399"/>
          <w:sz w:val="20"/>
          <w:szCs w:val="20"/>
        </w:rPr>
        <w:t>Azure Active Directory (AAD) and Identity</w:t>
      </w:r>
    </w:p>
    <w:p>
      <w:pPr>
        <w:pStyle w:val="ListParagraph"/>
        <w:numPr>
          <w:ilvl w:val="0"/>
          <w:numId w:val="3"/>
        </w:numPr>
        <w:spacing w:before="120" w:after="120"/>
      </w:pPr>
      <w:r>
        <w:rPr>
          <w:rFonts w:ascii="Segoe UI" w:hAnsi="Segoe UI" w:cs="Segoe UI"/>
          <w:color w:val="000000"/>
          <w:sz w:val="20"/>
          <w:szCs w:val="20"/>
        </w:rPr>
        <w:t xml:space="preserve">AAD Overview and Architecture</w:t>
      </w:r>
    </w:p>
    <w:p>
      <w:pPr>
        <w:pStyle w:val="ListParagraph"/>
        <w:numPr>
          <w:ilvl w:val="0"/>
          <w:numId w:val="3"/>
        </w:numPr>
        <w:spacing w:before="120" w:after="120"/>
      </w:pPr>
      <w:r>
        <w:rPr>
          <w:rFonts w:ascii="Segoe UI" w:hAnsi="Segoe UI" w:cs="Segoe UI"/>
          <w:color w:val="000000"/>
          <w:sz w:val="20"/>
          <w:szCs w:val="20"/>
        </w:rPr>
        <w:t xml:space="preserve">AAD Users and Groups Management</w:t>
      </w:r>
    </w:p>
    <w:p>
      <w:pPr>
        <w:pStyle w:val="ListParagraph"/>
        <w:numPr>
          <w:ilvl w:val="0"/>
          <w:numId w:val="3"/>
        </w:numPr>
        <w:spacing w:before="120" w:after="120"/>
      </w:pPr>
      <w:r>
        <w:rPr>
          <w:rFonts w:ascii="Segoe UI" w:hAnsi="Segoe UI" w:cs="Segoe UI"/>
          <w:color w:val="000000"/>
          <w:sz w:val="20"/>
          <w:szCs w:val="20"/>
        </w:rPr>
        <w:t xml:space="preserve">AAD Authentication and Authorization</w:t>
      </w:r>
    </w:p>
    <w:p>
      <w:pPr/>
      <w:r>
        <w:rPr>
          <w:rFonts w:ascii="Segoe UI Semibold" w:hAnsi="Segoe UI Semibold" w:cs="Segoe UI"/>
          <w:color w:val="003399"/>
          <w:sz w:val="20"/>
          <w:szCs w:val="20"/>
        </w:rPr>
        <w:t>Azure Networking and Security</w:t>
      </w:r>
    </w:p>
    <w:p>
      <w:pPr>
        <w:pStyle w:val="ListParagraph"/>
        <w:numPr>
          <w:ilvl w:val="0"/>
          <w:numId w:val="3"/>
        </w:numPr>
        <w:spacing w:before="120" w:after="120"/>
      </w:pPr>
      <w:r>
        <w:rPr>
          <w:rFonts w:ascii="Segoe UI" w:hAnsi="Segoe UI" w:cs="Segoe UI"/>
          <w:color w:val="000000"/>
          <w:sz w:val="20"/>
          <w:szCs w:val="20"/>
        </w:rPr>
        <w:t xml:space="preserve">Azure Virtual Network and Subnet</w:t>
      </w:r>
    </w:p>
    <w:p>
      <w:pPr>
        <w:pStyle w:val="ListParagraph"/>
        <w:numPr>
          <w:ilvl w:val="0"/>
          <w:numId w:val="3"/>
        </w:numPr>
        <w:spacing w:before="120" w:after="120"/>
      </w:pPr>
      <w:r>
        <w:rPr>
          <w:rFonts w:ascii="Segoe UI" w:hAnsi="Segoe UI" w:cs="Segoe UI"/>
          <w:color w:val="000000"/>
          <w:sz w:val="20"/>
          <w:szCs w:val="20"/>
        </w:rPr>
        <w:t xml:space="preserve">Azure Network Security Groups and Firewalls</w:t>
      </w:r>
    </w:p>
    <w:p>
      <w:pPr>
        <w:pStyle w:val="ListParagraph"/>
        <w:numPr>
          <w:ilvl w:val="0"/>
          <w:numId w:val="3"/>
        </w:numPr>
        <w:spacing w:before="120" w:after="120"/>
      </w:pPr>
      <w:r>
        <w:rPr>
          <w:rFonts w:ascii="Segoe UI" w:hAnsi="Segoe UI" w:cs="Segoe UI"/>
          <w:color w:val="000000"/>
          <w:sz w:val="20"/>
          <w:szCs w:val="20"/>
        </w:rPr>
        <w:t xml:space="preserve">Azure Application Gateway and Load Balancer</w:t>
      </w:r>
    </w:p>
    <w:p>
      <w:pPr/>
      <w:r>
        <w:rPr>
          <w:rFonts w:ascii="Segoe UI Semibold" w:hAnsi="Segoe UI Semibold" w:cs="Segoe UI"/>
          <w:color w:val="003399"/>
          <w:sz w:val="20"/>
          <w:szCs w:val="20"/>
        </w:rPr>
        <w:t>Implementing and Managing Azure Compute Services</w:t>
      </w:r>
    </w:p>
    <w:p>
      <w:pPr>
        <w:pStyle w:val="ListParagraph"/>
        <w:numPr>
          <w:ilvl w:val="0"/>
          <w:numId w:val="3"/>
        </w:numPr>
        <w:spacing w:before="120" w:after="120"/>
      </w:pPr>
      <w:r>
        <w:rPr>
          <w:rFonts w:ascii="Segoe UI" w:hAnsi="Segoe UI" w:cs="Segoe UI"/>
          <w:color w:val="000000"/>
          <w:sz w:val="20"/>
          <w:szCs w:val="20"/>
        </w:rPr>
        <w:t xml:space="preserve">Azure Virtual Machines and Management</w:t>
      </w:r>
    </w:p>
    <w:p>
      <w:pPr>
        <w:pStyle w:val="ListParagraph"/>
        <w:numPr>
          <w:ilvl w:val="0"/>
          <w:numId w:val="3"/>
        </w:numPr>
        <w:spacing w:before="120" w:after="120"/>
      </w:pPr>
      <w:r>
        <w:rPr>
          <w:rFonts w:ascii="Segoe UI" w:hAnsi="Segoe UI" w:cs="Segoe UI"/>
          <w:color w:val="000000"/>
          <w:sz w:val="20"/>
          <w:szCs w:val="20"/>
        </w:rPr>
        <w:t xml:space="preserve">Azure Container Instances and Kubernetes</w:t>
      </w:r>
    </w:p>
    <w:p>
      <w:pPr>
        <w:pStyle w:val="ListParagraph"/>
        <w:numPr>
          <w:ilvl w:val="0"/>
          <w:numId w:val="3"/>
        </w:numPr>
        <w:spacing w:before="120" w:after="120"/>
      </w:pPr>
      <w:r>
        <w:rPr>
          <w:rFonts w:ascii="Segoe UI" w:hAnsi="Segoe UI" w:cs="Segoe UI"/>
          <w:color w:val="000000"/>
          <w:sz w:val="20"/>
          <w:szCs w:val="20"/>
        </w:rPr>
        <w:t xml:space="preserve">Azure App Service and Web Apps</w:t>
      </w:r>
    </w:p>
    <w:p>
      <w:pPr>
        <w:pBdr>
          <w:bottom w:val="dotted" w:color="7F7F7F" w:themeColor="text1" w:themeTint="80" w:sz="4" w:space="1"/>
        </w:pBdr>
      </w:pPr>
      <w:r>
        <w:rPr>
          <w:rFonts w:ascii="Segoe UI Semibold" w:hAnsi="Segoe UI Semibold"/>
          <w:color w:val="0070C0"/>
          <w:sz w:val="28"/>
          <w:szCs w:val="28"/>
        </w:rPr>
        <w:t>Day 3</w:t>
      </w:r>
    </w:p>
    <w:p>
      <w:pPr/>
      <w:r>
        <w:rPr>
          <w:rFonts w:ascii="Segoe UI Semibold" w:hAnsi="Segoe UI Semibold" w:cs="Segoe UI"/>
          <w:color w:val="003399"/>
          <w:sz w:val="20"/>
          <w:szCs w:val="20"/>
        </w:rPr>
        <w:t>Implementing and Managing Azure Databases</w:t>
      </w:r>
    </w:p>
    <w:p>
      <w:pPr>
        <w:pStyle w:val="ListParagraph"/>
        <w:numPr>
          <w:ilvl w:val="0"/>
          <w:numId w:val="3"/>
        </w:numPr>
        <w:spacing w:before="120" w:after="120"/>
      </w:pPr>
      <w:r>
        <w:rPr>
          <w:rFonts w:ascii="Segoe UI" w:hAnsi="Segoe UI" w:cs="Segoe UI"/>
          <w:color w:val="000000"/>
          <w:sz w:val="20"/>
          <w:szCs w:val="20"/>
        </w:rPr>
        <w:t xml:space="preserve">Azure SQL Database and Management</w:t>
      </w:r>
    </w:p>
    <w:p>
      <w:pPr>
        <w:pStyle w:val="ListParagraph"/>
        <w:numPr>
          <w:ilvl w:val="0"/>
          <w:numId w:val="3"/>
        </w:numPr>
        <w:spacing w:before="120" w:after="120"/>
      </w:pPr>
      <w:r>
        <w:rPr>
          <w:rFonts w:ascii="Segoe UI" w:hAnsi="Segoe UI" w:cs="Segoe UI"/>
          <w:color w:val="000000"/>
          <w:sz w:val="20"/>
          <w:szCs w:val="20"/>
        </w:rPr>
        <w:t xml:space="preserve">Azure Cosmos DB and NoSQL</w:t>
      </w:r>
    </w:p>
    <w:p>
      <w:pPr>
        <w:pStyle w:val="ListParagraph"/>
        <w:numPr>
          <w:ilvl w:val="0"/>
          <w:numId w:val="3"/>
        </w:numPr>
        <w:spacing w:before="120" w:after="120"/>
      </w:pPr>
      <w:r>
        <w:rPr>
          <w:rFonts w:ascii="Segoe UI" w:hAnsi="Segoe UI" w:cs="Segoe UI"/>
          <w:color w:val="000000"/>
          <w:sz w:val="20"/>
          <w:szCs w:val="20"/>
        </w:rPr>
        <w:t xml:space="preserve">Azure Database Migration and Backup</w:t>
      </w:r>
    </w:p>
    <w:p>
      <w:pPr/>
      <w:r>
        <w:rPr>
          <w:rFonts w:ascii="Segoe UI Semibold" w:hAnsi="Segoe UI Semibold" w:cs="Segoe UI"/>
          <w:color w:val="003399"/>
          <w:sz w:val="20"/>
          <w:szCs w:val="20"/>
        </w:rPr>
        <w:t>Azure Security and Compliance</w:t>
      </w:r>
    </w:p>
    <w:p>
      <w:pPr>
        <w:pStyle w:val="ListParagraph"/>
        <w:numPr>
          <w:ilvl w:val="0"/>
          <w:numId w:val="3"/>
        </w:numPr>
        <w:spacing w:before="120" w:after="120"/>
      </w:pPr>
      <w:r>
        <w:rPr>
          <w:rFonts w:ascii="Segoe UI" w:hAnsi="Segoe UI" w:cs="Segoe UI"/>
          <w:color w:val="000000"/>
          <w:sz w:val="20"/>
          <w:szCs w:val="20"/>
        </w:rPr>
        <w:t xml:space="preserve">Azure Security Center and Threat Protection</w:t>
      </w:r>
    </w:p>
    <w:p>
      <w:pPr>
        <w:pStyle w:val="ListParagraph"/>
        <w:numPr>
          <w:ilvl w:val="0"/>
          <w:numId w:val="3"/>
        </w:numPr>
        <w:spacing w:before="120" w:after="120"/>
      </w:pPr>
      <w:r>
        <w:rPr>
          <w:rFonts w:ascii="Segoe UI" w:hAnsi="Segoe UI" w:cs="Segoe UI"/>
          <w:color w:val="000000"/>
          <w:sz w:val="20"/>
          <w:szCs w:val="20"/>
        </w:rPr>
        <w:t xml:space="preserve">Azure Compliance and Governance</w:t>
      </w:r>
    </w:p>
    <w:p>
      <w:pPr>
        <w:pStyle w:val="ListParagraph"/>
        <w:numPr>
          <w:ilvl w:val="0"/>
          <w:numId w:val="3"/>
        </w:numPr>
        <w:spacing w:before="120" w:after="120"/>
      </w:pPr>
      <w:r>
        <w:rPr>
          <w:rFonts w:ascii="Segoe UI" w:hAnsi="Segoe UI" w:cs="Segoe UI"/>
          <w:color w:val="000000"/>
          <w:sz w:val="20"/>
          <w:szCs w:val="20"/>
        </w:rPr>
        <w:t xml:space="preserve">Azure Identity and Access Management</w:t>
      </w:r>
    </w:p>
    <w:p>
      <w:pPr/>
      <w:r>
        <w:rPr>
          <w:rFonts w:ascii="Segoe UI Semibold" w:hAnsi="Segoe UI Semibold" w:cs="Segoe UI"/>
          <w:color w:val="003399"/>
          <w:sz w:val="20"/>
          <w:szCs w:val="20"/>
        </w:rPr>
        <w:t>Implementing and Managing Azure Monitoring and Troubleshooting</w:t>
      </w:r>
    </w:p>
    <w:p>
      <w:pPr>
        <w:pStyle w:val="ListParagraph"/>
        <w:numPr>
          <w:ilvl w:val="0"/>
          <w:numId w:val="3"/>
        </w:numPr>
        <w:spacing w:before="120" w:after="120"/>
      </w:pPr>
      <w:r>
        <w:rPr>
          <w:rFonts w:ascii="Segoe UI" w:hAnsi="Segoe UI" w:cs="Segoe UI"/>
          <w:color w:val="000000"/>
          <w:sz w:val="20"/>
          <w:szCs w:val="20"/>
        </w:rPr>
        <w:t xml:space="preserve">Azure Monitor and Log Analytics</w:t>
      </w:r>
    </w:p>
    <w:p>
      <w:pPr>
        <w:pStyle w:val="ListParagraph"/>
        <w:numPr>
          <w:ilvl w:val="0"/>
          <w:numId w:val="3"/>
        </w:numPr>
        <w:spacing w:before="120" w:after="120"/>
      </w:pPr>
      <w:r>
        <w:rPr>
          <w:rFonts w:ascii="Segoe UI" w:hAnsi="Segoe UI" w:cs="Segoe UI"/>
          <w:color w:val="000000"/>
          <w:sz w:val="20"/>
          <w:szCs w:val="20"/>
        </w:rPr>
        <w:t xml:space="preserve">Azure Application Insights and Performance Monitoring</w:t>
      </w:r>
    </w:p>
    <w:p>
      <w:pPr>
        <w:pStyle w:val="ListParagraph"/>
        <w:numPr>
          <w:ilvl w:val="0"/>
          <w:numId w:val="3"/>
        </w:numPr>
        <w:spacing w:before="120" w:after="120"/>
      </w:pPr>
      <w:r>
        <w:rPr>
          <w:rFonts w:ascii="Segoe UI" w:hAnsi="Segoe UI" w:cs="Segoe UI"/>
          <w:color w:val="000000"/>
          <w:sz w:val="20"/>
          <w:szCs w:val="20"/>
        </w:rPr>
        <w:t xml:space="preserve">Azure Troubleshooting and Support</w:t>
      </w:r>
    </w:p>
    <w:sectPr w:rsidR="004A6EBA" w:rsidRPr="004A6EBA">
      <w:headerReference w:type="default" r:id="rId8"/>
      <w:footerReference w:type="default" r:id="rId9"/>
      <w:pgSz w:w="12240" w:h="15840"/>
      <w:pgMar w:top="1440" w:right="1440" w:bottom="1440" w:left="1440" w:header="720" w:footer="720" w:gutter="0"/>
      <w:pgBorders w:offsetFrom="page">
        <w:top w:val="cornerTriangles" w:sz="10" w:space="24" w:color="auto"/>
        <w:left w:val="cornerTriangles" w:sz="10" w:space="24" w:color="auto"/>
        <w:bottom w:val="cornerTriangles" w:sz="10" w:space="24" w:color="auto"/>
        <w:right w:val="cornerTriangles" w:sz="10"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E0BE3" w14:textId="77777777" w:rsidR="00C77628" w:rsidRDefault="00C77628">
      <w:pPr>
        <w:spacing w:line="240" w:lineRule="auto"/>
      </w:pPr>
      <w:r>
        <w:separator/>
      </w:r>
    </w:p>
  </w:endnote>
  <w:endnote w:type="continuationSeparator" w:id="0">
    <w:p w14:paraId="38E237DE" w14:textId="77777777" w:rsidR="00C77628" w:rsidRDefault="00C776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altName w:val="Bell MT"/>
    <w:charset w:val="00"/>
    <w:family w:val="roman"/>
    <w:pitch w:val="variable"/>
    <w:sig w:usb0="008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7C608" w14:textId="77777777" w:rsidR="00C67B32" w:rsidRDefault="00E0617C">
    <w:pPr>
      <w:pStyle w:val="Footer"/>
      <w:pBdr>
        <w:top w:val="dotted" w:sz="4" w:space="1" w:color="7F7F7F" w:themeColor="text1" w:themeTint="80"/>
      </w:pBdr>
      <w:rPr>
        <w:rFonts w:ascii="Segoe UI" w:hAnsi="Segoe UI" w:cs="Segoe UI"/>
        <w:sz w:val="18"/>
      </w:rPr>
    </w:pPr>
    <w:proofErr w:type="spellStart"/>
    <w:r>
      <w:rPr>
        <w:rFonts w:ascii="Segoe UI" w:hAnsi="Segoe UI" w:cs="Segoe UI"/>
        <w:sz w:val="18"/>
      </w:rPr>
      <w:t>Synergetics</w:t>
    </w:r>
    <w:proofErr w:type="spellEnd"/>
    <w:r>
      <w:rPr>
        <w:rFonts w:ascii="Segoe UI" w:hAnsi="Segoe UI" w:cs="Segoe UI"/>
        <w:sz w:val="18"/>
      </w:rPr>
      <w:t xml:space="preserve"> Information Technology Services India Pvt. Ltd.                </w:t>
    </w:r>
    <w:r>
      <w:rPr>
        <w:rFonts w:ascii="Segoe UI" w:hAnsi="Segoe UI" w:cs="Segoe UI"/>
        <w:sz w:val="18"/>
      </w:rPr>
      <w:tab/>
      <w:t>Tel: +91-22-61488989/00/11</w:t>
    </w:r>
  </w:p>
  <w:p w14:paraId="7A54ED7B" w14:textId="77777777" w:rsidR="00C67B32" w:rsidRDefault="00E0617C">
    <w:pPr>
      <w:pStyle w:val="Footer"/>
    </w:pPr>
    <w:r>
      <w:rPr>
        <w:rFonts w:ascii="Segoe UI" w:hAnsi="Segoe UI" w:cs="Segoe UI"/>
        <w:sz w:val="18"/>
      </w:rPr>
      <w:t xml:space="preserve">Web: http://www.synergetics-india.com </w:t>
    </w:r>
    <w:r>
      <w:rPr>
        <w:rFonts w:ascii="Segoe UI" w:hAnsi="Segoe UI" w:cs="Segoe UI"/>
        <w:sz w:val="18"/>
      </w:rPr>
      <w:tab/>
    </w:r>
    <w:r>
      <w:rPr>
        <w:rFonts w:ascii="Segoe UI" w:hAnsi="Segoe UI" w:cs="Segoe UI"/>
        <w:sz w:val="18"/>
      </w:rPr>
      <w:tab/>
      <w:t>Email: info@synergetics-india.com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20E7E" w14:textId="77777777" w:rsidR="00C77628" w:rsidRDefault="00C77628">
      <w:pPr>
        <w:spacing w:line="240" w:lineRule="auto"/>
      </w:pPr>
      <w:r>
        <w:separator/>
      </w:r>
    </w:p>
  </w:footnote>
  <w:footnote w:type="continuationSeparator" w:id="0">
    <w:p w14:paraId="68663B5C" w14:textId="77777777" w:rsidR="00C77628" w:rsidRDefault="00C776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67BD1" w14:textId="0795C55F" w:rsidR="00C67B32" w:rsidRDefault="00844DDE">
    <w:pPr>
      <w:pBdr>
        <w:bottom w:val="dotted" w:sz="4" w:space="1" w:color="7F7F7F" w:themeColor="text1" w:themeTint="80"/>
      </w:pBdr>
      <w:tabs>
        <w:tab w:val="right" w:pos="9360"/>
      </w:tabs>
      <w:rPr>
        <w:rFonts w:cstheme="minorHAnsi"/>
      </w:rPr>
    </w:pPr>
    <w:r>
      <w:rPr>
        <w:rFonts w:cstheme="minorHAnsi"/>
      </w:rPr>
      <w:t>AZ-104 Microsoft Azure Administrator Associate Training</w:t>
    </w:r>
    <w:r w:rsidR="00E0617C">
      <w:rPr>
        <w:rFonts w:cstheme="minorHAnsi"/>
      </w:rPr>
      <w:tab/>
    </w:r>
    <w:r w:rsidR="00E0617C">
      <w:rPr>
        <w:rFonts w:cstheme="minorHAnsi"/>
        <w:noProof/>
        <w:lang w:val="en-IN" w:eastAsia="en-IN" w:bidi="ml-IN"/>
      </w:rPr>
      <w:drawing>
        <wp:inline distT="0" distB="0" distL="0" distR="0" wp14:anchorId="7567C54F" wp14:editId="29095F36">
          <wp:extent cx="1697990" cy="213995"/>
          <wp:effectExtent l="19050" t="0" r="0" b="0"/>
          <wp:docPr id="2" name="Picture 1" descr="Synergetics-Logo-for-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ynergetics-Logo-for-web.jpg"/>
                  <pic:cNvPicPr>
                    <a:picLocks noChangeAspect="1" noChangeArrowheads="1"/>
                  </pic:cNvPicPr>
                </pic:nvPicPr>
                <pic:blipFill>
                  <a:blip r:embed="rId1"/>
                  <a:srcRect/>
                  <a:stretch>
                    <a:fillRect/>
                  </a:stretch>
                </pic:blipFill>
                <pic:spPr>
                  <a:xfrm>
                    <a:off x="0" y="0"/>
                    <a:ext cx="1697990" cy="213995"/>
                  </a:xfrm>
                  <a:prstGeom prst="rect">
                    <a:avLst/>
                  </a:prstGeom>
                  <a:noFill/>
                  <a:ln w="9525">
                    <a:noFill/>
                    <a:miter lim="800000"/>
                    <a:headEnd/>
                    <a:tailEnd/>
                  </a:ln>
                </pic:spPr>
              </pic:pic>
            </a:graphicData>
          </a:graphic>
        </wp:inline>
      </w:drawing>
    </w:r>
  </w:p>
  <w:p w14:paraId="3638BBBF" w14:textId="77777777" w:rsidR="00C67B32" w:rsidRDefault="00C67B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F06D4"/>
    <w:multiLevelType w:val="multilevel"/>
    <w:tmpl w:val="262F06D4"/>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9BA70F6"/>
    <w:multiLevelType w:val="multilevel"/>
    <w:tmpl w:val="59BA70F6"/>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F062AD5"/>
    <w:multiLevelType w:val="multilevel"/>
    <w:tmpl w:val="5F062AD5"/>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BAD146D"/>
    <w:multiLevelType w:val="hybridMultilevel"/>
    <w:tmpl w:val="B26C651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6604881">
    <w:abstractNumId w:val="0"/>
  </w:num>
  <w:num w:numId="2" w16cid:durableId="567959440">
    <w:abstractNumId w:val="1"/>
  </w:num>
  <w:num w:numId="3" w16cid:durableId="1633369578">
    <w:abstractNumId w:val="2"/>
  </w:num>
  <w:num w:numId="4" w16cid:durableId="18682548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C89"/>
    <w:rsid w:val="00024A7A"/>
    <w:rsid w:val="00053CD3"/>
    <w:rsid w:val="000732B2"/>
    <w:rsid w:val="000D1C08"/>
    <w:rsid w:val="000D292B"/>
    <w:rsid w:val="000D6BB1"/>
    <w:rsid w:val="000F6CF0"/>
    <w:rsid w:val="001048F3"/>
    <w:rsid w:val="00104EA8"/>
    <w:rsid w:val="00110EC7"/>
    <w:rsid w:val="00126404"/>
    <w:rsid w:val="00153F0A"/>
    <w:rsid w:val="00163EC0"/>
    <w:rsid w:val="00165F03"/>
    <w:rsid w:val="001743BA"/>
    <w:rsid w:val="0017717A"/>
    <w:rsid w:val="00186AF2"/>
    <w:rsid w:val="0019598D"/>
    <w:rsid w:val="001974E7"/>
    <w:rsid w:val="001A1B87"/>
    <w:rsid w:val="001B282E"/>
    <w:rsid w:val="001B472C"/>
    <w:rsid w:val="001B5090"/>
    <w:rsid w:val="001B5602"/>
    <w:rsid w:val="001E464A"/>
    <w:rsid w:val="00223BB1"/>
    <w:rsid w:val="00224B2A"/>
    <w:rsid w:val="00226842"/>
    <w:rsid w:val="00260257"/>
    <w:rsid w:val="0027116A"/>
    <w:rsid w:val="002711F8"/>
    <w:rsid w:val="00284632"/>
    <w:rsid w:val="002A4269"/>
    <w:rsid w:val="002A4393"/>
    <w:rsid w:val="002B158E"/>
    <w:rsid w:val="002B5371"/>
    <w:rsid w:val="002C2B91"/>
    <w:rsid w:val="002D4F27"/>
    <w:rsid w:val="002D5E72"/>
    <w:rsid w:val="002E0C89"/>
    <w:rsid w:val="002E2780"/>
    <w:rsid w:val="00302A48"/>
    <w:rsid w:val="003050AB"/>
    <w:rsid w:val="00313E28"/>
    <w:rsid w:val="00316A60"/>
    <w:rsid w:val="00325D5D"/>
    <w:rsid w:val="003449A1"/>
    <w:rsid w:val="0036501B"/>
    <w:rsid w:val="00365406"/>
    <w:rsid w:val="00396ED2"/>
    <w:rsid w:val="003A1366"/>
    <w:rsid w:val="003A6FC2"/>
    <w:rsid w:val="003B4685"/>
    <w:rsid w:val="003B4AA9"/>
    <w:rsid w:val="003C2554"/>
    <w:rsid w:val="003F1A0D"/>
    <w:rsid w:val="004034F9"/>
    <w:rsid w:val="00405910"/>
    <w:rsid w:val="00405933"/>
    <w:rsid w:val="004274FC"/>
    <w:rsid w:val="00461403"/>
    <w:rsid w:val="00471FF1"/>
    <w:rsid w:val="004875FA"/>
    <w:rsid w:val="00495437"/>
    <w:rsid w:val="004962FA"/>
    <w:rsid w:val="004A0904"/>
    <w:rsid w:val="004A6909"/>
    <w:rsid w:val="004A6EBA"/>
    <w:rsid w:val="004B58B6"/>
    <w:rsid w:val="004D189A"/>
    <w:rsid w:val="004D3D49"/>
    <w:rsid w:val="004E1E0C"/>
    <w:rsid w:val="00500A36"/>
    <w:rsid w:val="00522403"/>
    <w:rsid w:val="00531436"/>
    <w:rsid w:val="00531734"/>
    <w:rsid w:val="005366BD"/>
    <w:rsid w:val="00543284"/>
    <w:rsid w:val="005678A5"/>
    <w:rsid w:val="00583D25"/>
    <w:rsid w:val="00590020"/>
    <w:rsid w:val="00590B90"/>
    <w:rsid w:val="00595274"/>
    <w:rsid w:val="005E56C7"/>
    <w:rsid w:val="005F2A6B"/>
    <w:rsid w:val="0060264F"/>
    <w:rsid w:val="00606044"/>
    <w:rsid w:val="00607CB2"/>
    <w:rsid w:val="006269B8"/>
    <w:rsid w:val="00627378"/>
    <w:rsid w:val="006435F0"/>
    <w:rsid w:val="00650842"/>
    <w:rsid w:val="0065660E"/>
    <w:rsid w:val="006652D5"/>
    <w:rsid w:val="00673C46"/>
    <w:rsid w:val="0067779F"/>
    <w:rsid w:val="006E00BC"/>
    <w:rsid w:val="006E0C57"/>
    <w:rsid w:val="006F3919"/>
    <w:rsid w:val="007007E9"/>
    <w:rsid w:val="00704F07"/>
    <w:rsid w:val="007244AC"/>
    <w:rsid w:val="00726580"/>
    <w:rsid w:val="007429D6"/>
    <w:rsid w:val="007543F8"/>
    <w:rsid w:val="00770DE8"/>
    <w:rsid w:val="007741D2"/>
    <w:rsid w:val="00775487"/>
    <w:rsid w:val="00776D89"/>
    <w:rsid w:val="007807C2"/>
    <w:rsid w:val="007C010D"/>
    <w:rsid w:val="007D1697"/>
    <w:rsid w:val="007D2912"/>
    <w:rsid w:val="007D4917"/>
    <w:rsid w:val="007E6531"/>
    <w:rsid w:val="007F34A2"/>
    <w:rsid w:val="008016CC"/>
    <w:rsid w:val="0081126A"/>
    <w:rsid w:val="00814938"/>
    <w:rsid w:val="00844DDE"/>
    <w:rsid w:val="008545C8"/>
    <w:rsid w:val="00871FEA"/>
    <w:rsid w:val="00890DF6"/>
    <w:rsid w:val="0089563B"/>
    <w:rsid w:val="00897FCD"/>
    <w:rsid w:val="008A056B"/>
    <w:rsid w:val="008A2486"/>
    <w:rsid w:val="008A43D7"/>
    <w:rsid w:val="008A5C4F"/>
    <w:rsid w:val="008C13DD"/>
    <w:rsid w:val="008C1432"/>
    <w:rsid w:val="008D4E4C"/>
    <w:rsid w:val="008E1915"/>
    <w:rsid w:val="008F6FE6"/>
    <w:rsid w:val="00903AAD"/>
    <w:rsid w:val="00910664"/>
    <w:rsid w:val="0094477B"/>
    <w:rsid w:val="00944C0D"/>
    <w:rsid w:val="00960DEC"/>
    <w:rsid w:val="009908CF"/>
    <w:rsid w:val="00997644"/>
    <w:rsid w:val="009C1340"/>
    <w:rsid w:val="009C359D"/>
    <w:rsid w:val="009C3AD7"/>
    <w:rsid w:val="009C3C10"/>
    <w:rsid w:val="009D0748"/>
    <w:rsid w:val="009F4125"/>
    <w:rsid w:val="00A05B93"/>
    <w:rsid w:val="00A12AE3"/>
    <w:rsid w:val="00A21D23"/>
    <w:rsid w:val="00A25E54"/>
    <w:rsid w:val="00A4138E"/>
    <w:rsid w:val="00A46209"/>
    <w:rsid w:val="00A73A6B"/>
    <w:rsid w:val="00A774F9"/>
    <w:rsid w:val="00A921CC"/>
    <w:rsid w:val="00A95145"/>
    <w:rsid w:val="00AA1578"/>
    <w:rsid w:val="00AA314C"/>
    <w:rsid w:val="00AA7642"/>
    <w:rsid w:val="00AB4A2B"/>
    <w:rsid w:val="00AC3E17"/>
    <w:rsid w:val="00AE6EEB"/>
    <w:rsid w:val="00AF1A2A"/>
    <w:rsid w:val="00B05F13"/>
    <w:rsid w:val="00B45331"/>
    <w:rsid w:val="00B51A20"/>
    <w:rsid w:val="00B536DB"/>
    <w:rsid w:val="00B6075B"/>
    <w:rsid w:val="00B61F4C"/>
    <w:rsid w:val="00B95D38"/>
    <w:rsid w:val="00BA7C90"/>
    <w:rsid w:val="00BB022F"/>
    <w:rsid w:val="00BB392B"/>
    <w:rsid w:val="00BC3E72"/>
    <w:rsid w:val="00BD0BB1"/>
    <w:rsid w:val="00BD7856"/>
    <w:rsid w:val="00BE370A"/>
    <w:rsid w:val="00BE4333"/>
    <w:rsid w:val="00BF3F00"/>
    <w:rsid w:val="00C07308"/>
    <w:rsid w:val="00C11054"/>
    <w:rsid w:val="00C12058"/>
    <w:rsid w:val="00C2114C"/>
    <w:rsid w:val="00C33DCD"/>
    <w:rsid w:val="00C4276C"/>
    <w:rsid w:val="00C42A66"/>
    <w:rsid w:val="00C45A3E"/>
    <w:rsid w:val="00C67B32"/>
    <w:rsid w:val="00C77628"/>
    <w:rsid w:val="00CA3ED3"/>
    <w:rsid w:val="00CA69D2"/>
    <w:rsid w:val="00CB4059"/>
    <w:rsid w:val="00CC2F53"/>
    <w:rsid w:val="00CC5EFB"/>
    <w:rsid w:val="00CC78BF"/>
    <w:rsid w:val="00CF003D"/>
    <w:rsid w:val="00CF1CF4"/>
    <w:rsid w:val="00CF40ED"/>
    <w:rsid w:val="00D000DA"/>
    <w:rsid w:val="00D000F2"/>
    <w:rsid w:val="00D03699"/>
    <w:rsid w:val="00D06A26"/>
    <w:rsid w:val="00D106EF"/>
    <w:rsid w:val="00D11012"/>
    <w:rsid w:val="00D143FD"/>
    <w:rsid w:val="00D50A6B"/>
    <w:rsid w:val="00D51D80"/>
    <w:rsid w:val="00D53E48"/>
    <w:rsid w:val="00D55DE2"/>
    <w:rsid w:val="00D74AFF"/>
    <w:rsid w:val="00D77FC5"/>
    <w:rsid w:val="00DA46F0"/>
    <w:rsid w:val="00DA5025"/>
    <w:rsid w:val="00DB02E3"/>
    <w:rsid w:val="00DC1E3C"/>
    <w:rsid w:val="00DC6F29"/>
    <w:rsid w:val="00E05548"/>
    <w:rsid w:val="00E0617C"/>
    <w:rsid w:val="00E21800"/>
    <w:rsid w:val="00E36C54"/>
    <w:rsid w:val="00E41B10"/>
    <w:rsid w:val="00E4695F"/>
    <w:rsid w:val="00E52988"/>
    <w:rsid w:val="00E72EA3"/>
    <w:rsid w:val="00E90A02"/>
    <w:rsid w:val="00E97868"/>
    <w:rsid w:val="00EA2842"/>
    <w:rsid w:val="00EB5D7E"/>
    <w:rsid w:val="00EC006D"/>
    <w:rsid w:val="00EC6C70"/>
    <w:rsid w:val="00ED68B3"/>
    <w:rsid w:val="00ED6EA8"/>
    <w:rsid w:val="00EE0C2E"/>
    <w:rsid w:val="00EF046A"/>
    <w:rsid w:val="00F0696E"/>
    <w:rsid w:val="00F16E42"/>
    <w:rsid w:val="00F342C4"/>
    <w:rsid w:val="00F4502E"/>
    <w:rsid w:val="00F51C36"/>
    <w:rsid w:val="00F75029"/>
    <w:rsid w:val="00F8356B"/>
    <w:rsid w:val="00FC02F1"/>
    <w:rsid w:val="00FF4200"/>
    <w:rsid w:val="15FE4CB6"/>
    <w:rsid w:val="165F2FA2"/>
    <w:rsid w:val="1BCE3243"/>
    <w:rsid w:val="24EA5C35"/>
    <w:rsid w:val="429AAE67"/>
    <w:rsid w:val="52531D23"/>
    <w:rsid w:val="52CD13D2"/>
    <w:rsid w:val="58AE5929"/>
    <w:rsid w:val="761BA786"/>
    <w:rsid w:val="797FFA63"/>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090CD"/>
  <w15:docId w15:val="{55721346-42E4-4093-914E-5BD226A59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n-US" w:eastAsia="en-US"/>
    </w:rPr>
  </w:style>
  <w:style w:type="paragraph" w:styleId="Heading2">
    <w:name w:val="heading 2"/>
    <w:basedOn w:val="Normal"/>
    <w:link w:val="Heading2Char"/>
    <w:uiPriority w:val="9"/>
    <w:qFormat/>
    <w:rsid w:val="004A6909"/>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styleId="HTMLCode">
    <w:name w:val="HTML Code"/>
    <w:basedOn w:val="DefaultParagraphFont"/>
    <w:uiPriority w:val="99"/>
    <w:semiHidden/>
    <w:unhideWhenUsed/>
    <w:rsid w:val="00E21800"/>
    <w:rPr>
      <w:rFonts w:ascii="Courier New" w:eastAsia="Times New Roman" w:hAnsi="Courier New" w:cs="Courier New"/>
      <w:sz w:val="20"/>
      <w:szCs w:val="20"/>
    </w:rPr>
  </w:style>
  <w:style w:type="character" w:styleId="Strong">
    <w:name w:val="Strong"/>
    <w:basedOn w:val="DefaultParagraphFont"/>
    <w:uiPriority w:val="22"/>
    <w:qFormat/>
    <w:rsid w:val="003449A1"/>
    <w:rPr>
      <w:b/>
      <w:bCs/>
    </w:rPr>
  </w:style>
  <w:style w:type="character" w:customStyle="1" w:styleId="Heading2Char">
    <w:name w:val="Heading 2 Char"/>
    <w:basedOn w:val="DefaultParagraphFont"/>
    <w:link w:val="Heading2"/>
    <w:uiPriority w:val="9"/>
    <w:rsid w:val="004A6909"/>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927426">
      <w:bodyDiv w:val="1"/>
      <w:marLeft w:val="0"/>
      <w:marRight w:val="0"/>
      <w:marTop w:val="0"/>
      <w:marBottom w:val="0"/>
      <w:divBdr>
        <w:top w:val="none" w:sz="0" w:space="0" w:color="auto"/>
        <w:left w:val="none" w:sz="0" w:space="0" w:color="auto"/>
        <w:bottom w:val="none" w:sz="0" w:space="0" w:color="auto"/>
        <w:right w:val="none" w:sz="0" w:space="0" w:color="auto"/>
      </w:divBdr>
    </w:div>
    <w:div w:id="490633439">
      <w:bodyDiv w:val="1"/>
      <w:marLeft w:val="0"/>
      <w:marRight w:val="0"/>
      <w:marTop w:val="0"/>
      <w:marBottom w:val="0"/>
      <w:divBdr>
        <w:top w:val="none" w:sz="0" w:space="0" w:color="auto"/>
        <w:left w:val="none" w:sz="0" w:space="0" w:color="auto"/>
        <w:bottom w:val="none" w:sz="0" w:space="0" w:color="auto"/>
        <w:right w:val="none" w:sz="0" w:space="0" w:color="auto"/>
      </w:divBdr>
    </w:div>
    <w:div w:id="866137606">
      <w:bodyDiv w:val="1"/>
      <w:marLeft w:val="0"/>
      <w:marRight w:val="0"/>
      <w:marTop w:val="0"/>
      <w:marBottom w:val="0"/>
      <w:divBdr>
        <w:top w:val="none" w:sz="0" w:space="0" w:color="auto"/>
        <w:left w:val="none" w:sz="0" w:space="0" w:color="auto"/>
        <w:bottom w:val="none" w:sz="0" w:space="0" w:color="auto"/>
        <w:right w:val="none" w:sz="0" w:space="0" w:color="auto"/>
      </w:divBdr>
      <w:divsChild>
        <w:div w:id="658004669">
          <w:marLeft w:val="0"/>
          <w:marRight w:val="0"/>
          <w:marTop w:val="0"/>
          <w:marBottom w:val="0"/>
          <w:divBdr>
            <w:top w:val="none" w:sz="0" w:space="0" w:color="auto"/>
            <w:left w:val="none" w:sz="0" w:space="0" w:color="auto"/>
            <w:bottom w:val="none" w:sz="0" w:space="0" w:color="auto"/>
            <w:right w:val="none" w:sz="0" w:space="0" w:color="auto"/>
          </w:divBdr>
          <w:divsChild>
            <w:div w:id="172414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42182">
      <w:bodyDiv w:val="1"/>
      <w:marLeft w:val="0"/>
      <w:marRight w:val="0"/>
      <w:marTop w:val="0"/>
      <w:marBottom w:val="0"/>
      <w:divBdr>
        <w:top w:val="none" w:sz="0" w:space="0" w:color="auto"/>
        <w:left w:val="none" w:sz="0" w:space="0" w:color="auto"/>
        <w:bottom w:val="none" w:sz="0" w:space="0" w:color="auto"/>
        <w:right w:val="none" w:sz="0" w:space="0" w:color="auto"/>
      </w:divBdr>
    </w:div>
    <w:div w:id="1295216927">
      <w:bodyDiv w:val="1"/>
      <w:marLeft w:val="0"/>
      <w:marRight w:val="0"/>
      <w:marTop w:val="0"/>
      <w:marBottom w:val="0"/>
      <w:divBdr>
        <w:top w:val="none" w:sz="0" w:space="0" w:color="auto"/>
        <w:left w:val="none" w:sz="0" w:space="0" w:color="auto"/>
        <w:bottom w:val="none" w:sz="0" w:space="0" w:color="auto"/>
        <w:right w:val="none" w:sz="0" w:space="0" w:color="auto"/>
      </w:divBdr>
      <w:divsChild>
        <w:div w:id="373238038">
          <w:marLeft w:val="0"/>
          <w:marRight w:val="0"/>
          <w:marTop w:val="0"/>
          <w:marBottom w:val="0"/>
          <w:divBdr>
            <w:top w:val="none" w:sz="0" w:space="0" w:color="auto"/>
            <w:left w:val="none" w:sz="0" w:space="0" w:color="auto"/>
            <w:bottom w:val="none" w:sz="0" w:space="0" w:color="auto"/>
            <w:right w:val="none" w:sz="0" w:space="0" w:color="auto"/>
          </w:divBdr>
          <w:divsChild>
            <w:div w:id="4340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86342">
      <w:bodyDiv w:val="1"/>
      <w:marLeft w:val="0"/>
      <w:marRight w:val="0"/>
      <w:marTop w:val="0"/>
      <w:marBottom w:val="0"/>
      <w:divBdr>
        <w:top w:val="none" w:sz="0" w:space="0" w:color="auto"/>
        <w:left w:val="none" w:sz="0" w:space="0" w:color="auto"/>
        <w:bottom w:val="none" w:sz="0" w:space="0" w:color="auto"/>
        <w:right w:val="none" w:sz="0" w:space="0" w:color="auto"/>
      </w:divBdr>
    </w:div>
    <w:div w:id="1816214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29</Words>
  <Characters>245</Characters>
  <Application>Microsoft Office Word</Application>
  <DocSecurity>0</DocSecurity>
  <Lines>27</Lines>
  <Paragraphs>15</Paragraphs>
  <ScaleCrop>false</ScaleCrop>
  <Company/>
  <LinksUpToDate>false</LinksUpToDate>
  <CharactersWithSpaces>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Yash Shukla</cp:lastModifiedBy>
  <cp:revision>3</cp:revision>
  <dcterms:created xsi:type="dcterms:W3CDTF">2026-02-27T06:46:00Z</dcterms:created>
  <dcterms:modified xsi:type="dcterms:W3CDTF">2026-02-27T06:59:00Z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1033-11.1.0.10161</vt:lpwstr>
  </property>
</Properties>
</file>