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Mass Media Training: GenAI for Mass Media</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5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professional corporate training program is designed to equip working professionals in the mass media industry with the skills and knowledge required to effectively utilize GenAI in their daily work. The program will cover the fundamentals of GenAI, its architecture, development, and advanced usage, as well as real-world implementation.</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the fundamentals of GenAI and its applications in mass media</w:t>
            </w:r>
          </w:p>
          <w:p>
            <w:pPr>
              <w:spacing w:before="120" w:after="120"/>
            </w:pPr>
            <w:r>
              <w:rPr>
                <w:rFonts w:ascii="Segoe UI" w:hAnsi="Segoe UI" w:cs="Segoe UI"/>
                <w:color w:val="0D0D0D"/>
                <w:sz w:val="20"/>
                <w:szCs w:val="20"/>
              </w:rPr>
              <w:t xml:space="preserve">Design and develop GenAI-powered solutions for mass media</w:t>
            </w:r>
          </w:p>
          <w:p>
            <w:pPr>
              <w:spacing w:before="120" w:after="120"/>
            </w:pPr>
            <w:r>
              <w:rPr>
                <w:rFonts w:ascii="Segoe UI" w:hAnsi="Segoe UI" w:cs="Segoe UI"/>
                <w:color w:val="0D0D0D"/>
                <w:sz w:val="20"/>
                <w:szCs w:val="20"/>
              </w:rPr>
              <w:t xml:space="preserve">Implement and deploy GenAI models in real-world mass media scenarios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Programming skills in Python or C#, experience with machine learning and data analysis</w:t>
            </w:r>
          </w:p>
          <w:p>
            <w:pPr>
              <w:pStyle w:val="ListParagraph"/>
              <w:numPr>
                <w:ilvl w:val="0"/>
                <w:numId w:val="1"/>
              </w:numPr>
              <w:spacing w:before="120" w:after="120"/>
            </w:pPr>
            <w:r>
              <w:rPr>
                <w:rFonts w:ascii="Segoe UI" w:hAnsi="Segoe UI" w:cs="Segoe UI"/>
                <w:color w:val="0D0D0D"/>
                <w:sz w:val="20"/>
                <w:szCs w:val="20"/>
              </w:rPr>
              <w:t xml:space="preserve">Relevant professional experience: 2+ years of experience in mass media, data journalism, or a related field</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or macOS operating system</w:t>
            </w:r>
          </w:p>
          <w:p>
            <w:pPr>
              <w:pStyle w:val="ListParagraph"/>
              <w:numPr>
                <w:ilvl w:val="0"/>
                <w:numId w:val="1"/>
              </w:numPr>
              <w:spacing w:before="120" w:after="120"/>
            </w:pPr>
            <w:r>
              <w:rPr>
                <w:rFonts w:ascii="Segoe UI" w:hAnsi="Segoe UI" w:cs="Segoe UI"/>
                <w:color w:val="0D0D0D"/>
                <w:sz w:val="20"/>
                <w:szCs w:val="20"/>
              </w:rPr>
              <w:t xml:space="preserve">8 GB RAM or more</w:t>
            </w:r>
          </w:p>
          <w:p>
            <w:pPr>
              <w:pStyle w:val="ListParagraph"/>
              <w:numPr>
                <w:ilvl w:val="0"/>
                <w:numId w:val="1"/>
              </w:numPr>
              <w:spacing w:before="120" w:after="120"/>
            </w:pPr>
            <w:r>
              <w:rPr>
                <w:rFonts w:ascii="Segoe UI" w:hAnsi="Segoe UI" w:cs="Segoe UI"/>
                <w:color w:val="0D0D0D"/>
                <w:sz w:val="20"/>
                <w:szCs w:val="20"/>
              </w:rPr>
              <w:t xml:space="preserve">Intel Core i5 or AMD equivalent processor</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Python 3.8 or later</w:t>
            </w:r>
          </w:p>
          <w:p>
            <w:pPr>
              <w:pStyle w:val="ListParagraph"/>
              <w:numPr>
                <w:ilvl w:val="0"/>
                <w:numId w:val="1"/>
              </w:numPr>
              <w:spacing w:before="120" w:after="120"/>
            </w:pPr>
            <w:r>
              <w:rPr>
                <w:rFonts w:ascii="Segoe UI" w:hAnsi="Segoe UI" w:cs="Segoe UI"/>
                <w:color w:val="0D0D0D"/>
                <w:sz w:val="20"/>
                <w:szCs w:val="20"/>
              </w:rPr>
              <w:t xml:space="preserve">TensorFlow or PyTorch</w:t>
            </w:r>
          </w:p>
          <w:p>
            <w:pPr>
              <w:pStyle w:val="ListParagraph"/>
              <w:numPr>
                <w:ilvl w:val="0"/>
                <w:numId w:val="1"/>
              </w:numPr>
              <w:spacing w:before="120" w:after="120"/>
            </w:pPr>
            <w:r>
              <w:rPr>
                <w:rFonts w:ascii="Segoe UI" w:hAnsi="Segoe UI" w:cs="Segoe UI"/>
                <w:color w:val="0D0D0D"/>
                <w:sz w:val="20"/>
                <w:szCs w:val="20"/>
              </w:rPr>
              <w:t xml:space="preserve">Microsoft Azure or Google Cloud Platform subscription</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Module 1: GenAI Fundamentals</w:t>
      </w:r>
    </w:p>
    <w:p>
      <w:pPr>
        <w:pStyle w:val="ListParagraph"/>
        <w:numPr>
          <w:ilvl w:val="0"/>
          <w:numId w:val="3"/>
        </w:numPr>
        <w:spacing w:before="120" w:after="120"/>
      </w:pPr>
      <w:r>
        <w:rPr>
          <w:rFonts w:ascii="Segoe UI" w:hAnsi="Segoe UI" w:cs="Segoe UI"/>
          <w:color w:val="000000"/>
          <w:sz w:val="20"/>
          <w:szCs w:val="20"/>
        </w:rPr>
        <w:t xml:space="preserve">Introduction to GenAI and its applications in mass media</w:t>
      </w:r>
    </w:p>
    <w:p>
      <w:pPr>
        <w:pStyle w:val="ListParagraph"/>
        <w:numPr>
          <w:ilvl w:val="0"/>
          <w:numId w:val="3"/>
        </w:numPr>
        <w:spacing w:before="120" w:after="120"/>
      </w:pPr>
      <w:r>
        <w:rPr>
          <w:rFonts w:ascii="Segoe UI" w:hAnsi="Segoe UI" w:cs="Segoe UI"/>
          <w:color w:val="000000"/>
          <w:sz w:val="20"/>
          <w:szCs w:val="20"/>
        </w:rPr>
        <w:t xml:space="preserve">Understanding GenAI architecture and components</w:t>
      </w:r>
    </w:p>
    <w:p>
      <w:pPr>
        <w:pStyle w:val="ListParagraph"/>
        <w:numPr>
          <w:ilvl w:val="0"/>
          <w:numId w:val="3"/>
        </w:numPr>
        <w:spacing w:before="120" w:after="120"/>
      </w:pPr>
      <w:r>
        <w:rPr>
          <w:rFonts w:ascii="Segoe UI" w:hAnsi="Segoe UI" w:cs="Segoe UI"/>
          <w:color w:val="000000"/>
          <w:sz w:val="20"/>
          <w:szCs w:val="20"/>
        </w:rPr>
        <w:t xml:space="preserve">Basic GenAI programming concepts and tools</w:t>
      </w:r>
    </w:p>
    <w:p>
      <w:pPr/>
      <w:r>
        <w:rPr>
          <w:rFonts w:ascii="Segoe UI Semibold" w:hAnsi="Segoe UI Semibold" w:cs="Segoe UI"/>
          <w:color w:val="003399"/>
          <w:sz w:val="20"/>
          <w:szCs w:val="20"/>
        </w:rPr>
        <w:t>Module 2: Data Preparation and Preprocessing</w:t>
      </w:r>
    </w:p>
    <w:p>
      <w:pPr>
        <w:pStyle w:val="ListParagraph"/>
        <w:numPr>
          <w:ilvl w:val="0"/>
          <w:numId w:val="3"/>
        </w:numPr>
        <w:spacing w:before="120" w:after="120"/>
      </w:pPr>
      <w:r>
        <w:rPr>
          <w:rFonts w:ascii="Segoe UI" w:hAnsi="Segoe UI" w:cs="Segoe UI"/>
          <w:color w:val="000000"/>
          <w:sz w:val="20"/>
          <w:szCs w:val="20"/>
        </w:rPr>
        <w:t xml:space="preserve">Data collection and cleaning techniques</w:t>
      </w:r>
    </w:p>
    <w:p>
      <w:pPr>
        <w:pStyle w:val="ListParagraph"/>
        <w:numPr>
          <w:ilvl w:val="0"/>
          <w:numId w:val="3"/>
        </w:numPr>
        <w:spacing w:before="120" w:after="120"/>
      </w:pPr>
      <w:r>
        <w:rPr>
          <w:rFonts w:ascii="Segoe UI" w:hAnsi="Segoe UI" w:cs="Segoe UI"/>
          <w:color w:val="000000"/>
          <w:sz w:val="20"/>
          <w:szCs w:val="20"/>
        </w:rPr>
        <w:t xml:space="preserve">Data preprocessing and feature engineering</w:t>
      </w:r>
    </w:p>
    <w:p>
      <w:pPr>
        <w:pStyle w:val="ListParagraph"/>
        <w:numPr>
          <w:ilvl w:val="0"/>
          <w:numId w:val="3"/>
        </w:numPr>
        <w:spacing w:before="120" w:after="120"/>
      </w:pPr>
      <w:r>
        <w:rPr>
          <w:rFonts w:ascii="Segoe UI" w:hAnsi="Segoe UI" w:cs="Segoe UI"/>
          <w:color w:val="000000"/>
          <w:sz w:val="20"/>
          <w:szCs w:val="20"/>
        </w:rPr>
        <w:t xml:space="preserve">Understanding data formats and storage options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Module 3: GenAI Model Development</w:t>
      </w:r>
    </w:p>
    <w:p>
      <w:pPr>
        <w:pStyle w:val="ListParagraph"/>
        <w:numPr>
          <w:ilvl w:val="0"/>
          <w:numId w:val="3"/>
        </w:numPr>
        <w:spacing w:before="120" w:after="120"/>
      </w:pPr>
      <w:r>
        <w:rPr>
          <w:rFonts w:ascii="Segoe UI" w:hAnsi="Segoe UI" w:cs="Segoe UI"/>
          <w:color w:val="000000"/>
          <w:sz w:val="20"/>
          <w:szCs w:val="20"/>
        </w:rPr>
        <w:t xml:space="preserve">Designing and developing GenAI models for mass media</w:t>
      </w:r>
    </w:p>
    <w:p>
      <w:pPr>
        <w:pStyle w:val="ListParagraph"/>
        <w:numPr>
          <w:ilvl w:val="0"/>
          <w:numId w:val="3"/>
        </w:numPr>
        <w:spacing w:before="120" w:after="120"/>
      </w:pPr>
      <w:r>
        <w:rPr>
          <w:rFonts w:ascii="Segoe UI" w:hAnsi="Segoe UI" w:cs="Segoe UI"/>
          <w:color w:val="000000"/>
          <w:sz w:val="20"/>
          <w:szCs w:val="20"/>
        </w:rPr>
        <w:t xml:space="preserve">Understanding model evaluation metrics and techniques</w:t>
      </w:r>
    </w:p>
    <w:p>
      <w:pPr>
        <w:pStyle w:val="ListParagraph"/>
        <w:numPr>
          <w:ilvl w:val="0"/>
          <w:numId w:val="3"/>
        </w:numPr>
        <w:spacing w:before="120" w:after="120"/>
      </w:pPr>
      <w:r>
        <w:rPr>
          <w:rFonts w:ascii="Segoe UI" w:hAnsi="Segoe UI" w:cs="Segoe UI"/>
          <w:color w:val="000000"/>
          <w:sz w:val="20"/>
          <w:szCs w:val="20"/>
        </w:rPr>
        <w:t xml:space="preserve">Implementing model optimization and hyperparameter tuning</w:t>
      </w:r>
    </w:p>
    <w:p>
      <w:pPr/>
      <w:r>
        <w:rPr>
          <w:rFonts w:ascii="Segoe UI Semibold" w:hAnsi="Segoe UI Semibold" w:cs="Segoe UI"/>
          <w:color w:val="003399"/>
          <w:sz w:val="20"/>
          <w:szCs w:val="20"/>
        </w:rPr>
        <w:t>Module 4: GenAI Model Deployment and Integration</w:t>
      </w:r>
    </w:p>
    <w:p>
      <w:pPr>
        <w:pStyle w:val="ListParagraph"/>
        <w:numPr>
          <w:ilvl w:val="0"/>
          <w:numId w:val="3"/>
        </w:numPr>
        <w:spacing w:before="120" w:after="120"/>
      </w:pPr>
      <w:r>
        <w:rPr>
          <w:rFonts w:ascii="Segoe UI" w:hAnsi="Segoe UI" w:cs="Segoe UI"/>
          <w:color w:val="000000"/>
          <w:sz w:val="20"/>
          <w:szCs w:val="20"/>
        </w:rPr>
        <w:t xml:space="preserve">Deploying GenAI models in real-world mass media scenarios</w:t>
      </w:r>
    </w:p>
    <w:p>
      <w:pPr>
        <w:pStyle w:val="ListParagraph"/>
        <w:numPr>
          <w:ilvl w:val="0"/>
          <w:numId w:val="3"/>
        </w:numPr>
        <w:spacing w:before="120" w:after="120"/>
      </w:pPr>
      <w:r>
        <w:rPr>
          <w:rFonts w:ascii="Segoe UI" w:hAnsi="Segoe UI" w:cs="Segoe UI"/>
          <w:color w:val="000000"/>
          <w:sz w:val="20"/>
          <w:szCs w:val="20"/>
        </w:rPr>
        <w:t xml:space="preserve">Integrating GenAI models with existing mass media systems</w:t>
      </w:r>
    </w:p>
    <w:p>
      <w:pPr>
        <w:pStyle w:val="ListParagraph"/>
        <w:numPr>
          <w:ilvl w:val="0"/>
          <w:numId w:val="3"/>
        </w:numPr>
        <w:spacing w:before="120" w:after="120"/>
      </w:pPr>
      <w:r>
        <w:rPr>
          <w:rFonts w:ascii="Segoe UI" w:hAnsi="Segoe UI" w:cs="Segoe UI"/>
          <w:color w:val="000000"/>
          <w:sz w:val="20"/>
          <w:szCs w:val="20"/>
        </w:rPr>
        <w:t xml:space="preserve">Understanding model serving and API design</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Module 5: Advanced GenAI Topics</w:t>
      </w:r>
    </w:p>
    <w:p>
      <w:pPr>
        <w:pStyle w:val="ListParagraph"/>
        <w:numPr>
          <w:ilvl w:val="0"/>
          <w:numId w:val="3"/>
        </w:numPr>
        <w:spacing w:before="120" w:after="120"/>
      </w:pPr>
      <w:r>
        <w:rPr>
          <w:rFonts w:ascii="Segoe UI" w:hAnsi="Segoe UI" w:cs="Segoe UI"/>
          <w:color w:val="000000"/>
          <w:sz w:val="20"/>
          <w:szCs w:val="20"/>
        </w:rPr>
        <w:t xml:space="preserve">Understanding transfer learning and fine-tuning</w:t>
      </w:r>
    </w:p>
    <w:p>
      <w:pPr>
        <w:pStyle w:val="ListParagraph"/>
        <w:numPr>
          <w:ilvl w:val="0"/>
          <w:numId w:val="3"/>
        </w:numPr>
        <w:spacing w:before="120" w:after="120"/>
      </w:pPr>
      <w:r>
        <w:rPr>
          <w:rFonts w:ascii="Segoe UI" w:hAnsi="Segoe UI" w:cs="Segoe UI"/>
          <w:color w:val="000000"/>
          <w:sz w:val="20"/>
          <w:szCs w:val="20"/>
        </w:rPr>
        <w:t xml:space="preserve">Implementing domain adaptation and few-shot learning</w:t>
      </w:r>
    </w:p>
    <w:p>
      <w:pPr>
        <w:pStyle w:val="ListParagraph"/>
        <w:numPr>
          <w:ilvl w:val="0"/>
          <w:numId w:val="3"/>
        </w:numPr>
        <w:spacing w:before="120" w:after="120"/>
      </w:pPr>
      <w:r>
        <w:rPr>
          <w:rFonts w:ascii="Segoe UI" w:hAnsi="Segoe UI" w:cs="Segoe UI"/>
          <w:color w:val="000000"/>
          <w:sz w:val="20"/>
          <w:szCs w:val="20"/>
        </w:rPr>
        <w:t xml:space="preserve">Exploring explainability and interpretability techniques</w:t>
      </w:r>
    </w:p>
    <w:p>
      <w:pPr/>
      <w:r>
        <w:rPr>
          <w:rFonts w:ascii="Segoe UI Semibold" w:hAnsi="Segoe UI Semibold" w:cs="Segoe UI"/>
          <w:color w:val="003399"/>
          <w:sz w:val="20"/>
          <w:szCs w:val="20"/>
        </w:rPr>
        <w:t>Module 6: GenAI Ethics and Bias</w:t>
      </w:r>
    </w:p>
    <w:p>
      <w:pPr>
        <w:pStyle w:val="ListParagraph"/>
        <w:numPr>
          <w:ilvl w:val="0"/>
          <w:numId w:val="3"/>
        </w:numPr>
        <w:spacing w:before="120" w:after="120"/>
      </w:pPr>
      <w:r>
        <w:rPr>
          <w:rFonts w:ascii="Segoe UI" w:hAnsi="Segoe UI" w:cs="Segoe UI"/>
          <w:color w:val="000000"/>
          <w:sz w:val="20"/>
          <w:szCs w:val="20"/>
        </w:rPr>
        <w:t xml:space="preserve">Understanding GenAI ethics and bias</w:t>
      </w:r>
    </w:p>
    <w:p>
      <w:pPr>
        <w:pStyle w:val="ListParagraph"/>
        <w:numPr>
          <w:ilvl w:val="0"/>
          <w:numId w:val="3"/>
        </w:numPr>
        <w:spacing w:before="120" w:after="120"/>
      </w:pPr>
      <w:r>
        <w:rPr>
          <w:rFonts w:ascii="Segoe UI" w:hAnsi="Segoe UI" w:cs="Segoe UI"/>
          <w:color w:val="000000"/>
          <w:sz w:val="20"/>
          <w:szCs w:val="20"/>
        </w:rPr>
        <w:t xml:space="preserve">Implementing fairness and transparency techniques</w:t>
      </w:r>
    </w:p>
    <w:p>
      <w:pPr>
        <w:pStyle w:val="ListParagraph"/>
        <w:numPr>
          <w:ilvl w:val="0"/>
          <w:numId w:val="3"/>
        </w:numPr>
        <w:spacing w:before="120" w:after="120"/>
      </w:pPr>
      <w:r>
        <w:rPr>
          <w:rFonts w:ascii="Segoe UI" w:hAnsi="Segoe UI" w:cs="Segoe UI"/>
          <w:color w:val="000000"/>
          <w:sz w:val="20"/>
          <w:szCs w:val="20"/>
        </w:rPr>
        <w:t xml:space="preserve">Addressing GenAI-related challenges and limitations</w:t>
      </w:r>
    </w:p>
    <w:p>
      <w:pPr>
        <w:pBdr>
          <w:bottom w:val="dotted" w:color="7F7F7F" w:themeColor="text1" w:themeTint="80" w:sz="4" w:space="1"/>
        </w:pBdr>
      </w:pPr>
      <w:r>
        <w:rPr>
          <w:rFonts w:ascii="Segoe UI Semibold" w:hAnsi="Segoe UI Semibold"/>
          <w:color w:val="0070C0"/>
          <w:sz w:val="28"/>
          <w:szCs w:val="28"/>
        </w:rPr>
        <w:t>Day 4</w:t>
      </w:r>
    </w:p>
    <w:p>
      <w:pPr/>
      <w:r>
        <w:rPr>
          <w:rFonts w:ascii="Segoe UI Semibold" w:hAnsi="Segoe UI Semibold" w:cs="Segoe UI"/>
          <w:color w:val="003399"/>
          <w:sz w:val="20"/>
          <w:szCs w:val="20"/>
        </w:rPr>
        <w:t>Module 7: Real-World GenAI Implementation</w:t>
      </w:r>
    </w:p>
    <w:p>
      <w:pPr>
        <w:pStyle w:val="ListParagraph"/>
        <w:numPr>
          <w:ilvl w:val="0"/>
          <w:numId w:val="3"/>
        </w:numPr>
        <w:spacing w:before="120" w:after="120"/>
      </w:pPr>
      <w:r>
        <w:rPr>
          <w:rFonts w:ascii="Segoe UI" w:hAnsi="Segoe UI" w:cs="Segoe UI"/>
          <w:color w:val="000000"/>
          <w:sz w:val="20"/>
          <w:szCs w:val="20"/>
        </w:rPr>
        <w:t xml:space="preserve">Designing and implementing GenAI-powered solutions for mass media</w:t>
      </w:r>
    </w:p>
    <w:p>
      <w:pPr>
        <w:pStyle w:val="ListParagraph"/>
        <w:numPr>
          <w:ilvl w:val="0"/>
          <w:numId w:val="3"/>
        </w:numPr>
        <w:spacing w:before="120" w:after="120"/>
      </w:pPr>
      <w:r>
        <w:rPr>
          <w:rFonts w:ascii="Segoe UI" w:hAnsi="Segoe UI" w:cs="Segoe UI"/>
          <w:color w:val="000000"/>
          <w:sz w:val="20"/>
          <w:szCs w:val="20"/>
        </w:rPr>
        <w:t xml:space="preserve">Understanding real-world GenAI use cases and scenarios</w:t>
      </w:r>
    </w:p>
    <w:p>
      <w:pPr>
        <w:pStyle w:val="ListParagraph"/>
        <w:numPr>
          <w:ilvl w:val="0"/>
          <w:numId w:val="3"/>
        </w:numPr>
        <w:spacing w:before="120" w:after="120"/>
      </w:pPr>
      <w:r>
        <w:rPr>
          <w:rFonts w:ascii="Segoe UI" w:hAnsi="Segoe UI" w:cs="Segoe UI"/>
          <w:color w:val="000000"/>
          <w:sz w:val="20"/>
          <w:szCs w:val="20"/>
        </w:rPr>
        <w:t xml:space="preserve">Addressing GenAI-related challenges and limitations</w:t>
      </w:r>
    </w:p>
    <w:p>
      <w:pPr/>
      <w:r>
        <w:rPr>
          <w:rFonts w:ascii="Segoe UI Semibold" w:hAnsi="Segoe UI Semibold" w:cs="Segoe UI"/>
          <w:color w:val="003399"/>
          <w:sz w:val="20"/>
          <w:szCs w:val="20"/>
        </w:rPr>
        <w:t>Module 8: GenAI Project Development</w:t>
      </w:r>
    </w:p>
    <w:p>
      <w:pPr>
        <w:pStyle w:val="ListParagraph"/>
        <w:numPr>
          <w:ilvl w:val="0"/>
          <w:numId w:val="3"/>
        </w:numPr>
        <w:spacing w:before="120" w:after="120"/>
      </w:pPr>
      <w:r>
        <w:rPr>
          <w:rFonts w:ascii="Segoe UI" w:hAnsi="Segoe UI" w:cs="Segoe UI"/>
          <w:color w:val="000000"/>
          <w:sz w:val="20"/>
          <w:szCs w:val="20"/>
        </w:rPr>
        <w:t xml:space="preserve">Developing a GenAI-powered project for mass media</w:t>
      </w:r>
    </w:p>
    <w:p>
      <w:pPr>
        <w:pStyle w:val="ListParagraph"/>
        <w:numPr>
          <w:ilvl w:val="0"/>
          <w:numId w:val="3"/>
        </w:numPr>
        <w:spacing w:before="120" w:after="120"/>
      </w:pPr>
      <w:r>
        <w:rPr>
          <w:rFonts w:ascii="Segoe UI" w:hAnsi="Segoe UI" w:cs="Segoe UI"/>
          <w:color w:val="000000"/>
          <w:sz w:val="20"/>
          <w:szCs w:val="20"/>
        </w:rPr>
        <w:t xml:space="preserve">Implementing project requirements and specifications</w:t>
      </w:r>
    </w:p>
    <w:p>
      <w:pPr>
        <w:pStyle w:val="ListParagraph"/>
        <w:numPr>
          <w:ilvl w:val="0"/>
          <w:numId w:val="3"/>
        </w:numPr>
        <w:spacing w:before="120" w:after="120"/>
      </w:pPr>
      <w:r>
        <w:rPr>
          <w:rFonts w:ascii="Segoe UI" w:hAnsi="Segoe UI" w:cs="Segoe UI"/>
          <w:color w:val="000000"/>
          <w:sz w:val="20"/>
          <w:szCs w:val="20"/>
        </w:rPr>
        <w:t xml:space="preserve">Presenting and defending the project</w:t>
      </w:r>
    </w:p>
    <w:p>
      <w:pPr>
        <w:pBdr>
          <w:bottom w:val="dotted" w:color="7F7F7F" w:themeColor="text1" w:themeTint="80" w:sz="4" w:space="1"/>
        </w:pBdr>
      </w:pPr>
      <w:r>
        <w:rPr>
          <w:rFonts w:ascii="Segoe UI Semibold" w:hAnsi="Segoe UI Semibold"/>
          <w:color w:val="0070C0"/>
          <w:sz w:val="28"/>
          <w:szCs w:val="28"/>
        </w:rPr>
        <w:t>Day 5</w:t>
      </w:r>
    </w:p>
    <w:p>
      <w:pPr/>
      <w:r>
        <w:rPr>
          <w:rFonts w:ascii="Segoe UI Semibold" w:hAnsi="Segoe UI Semibold" w:cs="Segoe UI"/>
          <w:color w:val="003399"/>
          <w:sz w:val="20"/>
          <w:szCs w:val="20"/>
        </w:rPr>
        <w:t>Module 9: GenAI Capstone Project</w:t>
      </w:r>
    </w:p>
    <w:p>
      <w:pPr>
        <w:pStyle w:val="ListParagraph"/>
        <w:numPr>
          <w:ilvl w:val="0"/>
          <w:numId w:val="3"/>
        </w:numPr>
        <w:spacing w:before="120" w:after="120"/>
      </w:pPr>
      <w:r>
        <w:rPr>
          <w:rFonts w:ascii="Segoe UI" w:hAnsi="Segoe UI" w:cs="Segoe UI"/>
          <w:color w:val="000000"/>
          <w:sz w:val="20"/>
          <w:szCs w:val="20"/>
        </w:rPr>
        <w:t xml:space="preserve">Developing a comprehensive GenAI-powered project for mass media</w:t>
      </w:r>
    </w:p>
    <w:p>
      <w:pPr>
        <w:pStyle w:val="ListParagraph"/>
        <w:numPr>
          <w:ilvl w:val="0"/>
          <w:numId w:val="3"/>
        </w:numPr>
        <w:spacing w:before="120" w:after="120"/>
      </w:pPr>
      <w:r>
        <w:rPr>
          <w:rFonts w:ascii="Segoe UI" w:hAnsi="Segoe UI" w:cs="Segoe UI"/>
          <w:color w:val="000000"/>
          <w:sz w:val="20"/>
          <w:szCs w:val="20"/>
        </w:rPr>
        <w:t xml:space="preserve">Implementing project requirements and specifications</w:t>
      </w:r>
    </w:p>
    <w:p>
      <w:pPr>
        <w:pStyle w:val="ListParagraph"/>
        <w:numPr>
          <w:ilvl w:val="0"/>
          <w:numId w:val="3"/>
        </w:numPr>
        <w:spacing w:before="120" w:after="120"/>
      </w:pPr>
      <w:r>
        <w:rPr>
          <w:rFonts w:ascii="Segoe UI" w:hAnsi="Segoe UI" w:cs="Segoe UI"/>
          <w:color w:val="000000"/>
          <w:sz w:val="20"/>
          <w:szCs w:val="20"/>
        </w:rPr>
        <w:t xml:space="preserve">Presenting and defending the project</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Mass Media Training: GenAI for Mass Media</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