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Power BI Training for Synergetics</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3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3-day Power BI training program is designed for working professionals to gain practical industry usage of the technology. Participants will learn to create and publish reports, master advanced visualization techniques, and analyze large datasets.</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Design and implement Power BI solutions for business intelligence and data analysis</w:t>
            </w:r>
          </w:p>
          <w:p>
            <w:pPr>
              <w:spacing w:before="120" w:after="120"/>
            </w:pPr>
            <w:r>
              <w:rPr>
                <w:rFonts w:ascii="Segoe UI" w:hAnsi="Segoe UI" w:cs="Segoe UI"/>
                <w:color w:val="0D0D0D"/>
                <w:sz w:val="20"/>
                <w:szCs w:val="20"/>
              </w:rPr>
              <w:t xml:space="preserve">Create interactive dashboards and scorecards to visualize data</w:t>
            </w:r>
          </w:p>
          <w:p>
            <w:pPr>
              <w:spacing w:before="120" w:after="120"/>
            </w:pPr>
            <w:r>
              <w:rPr>
                <w:rFonts w:ascii="Segoe UI" w:hAnsi="Segoe UI" w:cs="Segoe UI"/>
                <w:color w:val="0D0D0D"/>
                <w:sz w:val="20"/>
                <w:szCs w:val="20"/>
              </w:rPr>
              <w:t xml:space="preserve">Master advanced data modeling and visualization techniques to analyze large datasets</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Relevant prerequisite knowledge: Basic understanding of data analysis and visualization concepts</w:t>
            </w:r>
          </w:p>
          <w:p>
            <w:pPr>
              <w:pStyle w:val="ListParagraph"/>
              <w:numPr>
                <w:ilvl w:val="0"/>
                <w:numId w:val="1"/>
              </w:numPr>
              <w:spacing w:before="120" w:after="120"/>
            </w:pPr>
            <w:r>
              <w:rPr>
                <w:rFonts w:ascii="Segoe UI" w:hAnsi="Segoe UI" w:cs="Segoe UI"/>
                <w:color w:val="0D0D0D"/>
                <w:sz w:val="20"/>
                <w:szCs w:val="20"/>
              </w:rPr>
              <w:t xml:space="preserve">Relevant professional experience: Familiarity with business intelligence tools and data analysis techniques</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Instructor-led sessions</w:t>
            </w:r>
          </w:p>
          <w:p>
            <w:pPr>
              <w:pStyle w:val="ListParagraph"/>
              <w:numPr>
                <w:ilvl w:val="0"/>
                <w:numId w:val="2"/>
              </w:numPr>
              <w:spacing w:before="120" w:after="120"/>
            </w:pPr>
            <w:r>
              <w:rPr>
                <w:rFonts w:ascii="Segoe UI" w:hAnsi="Segoe UI" w:cs="Segoe UI"/>
                <w:color w:val="0D0D0D"/>
                <w:sz w:val="20"/>
                <w:szCs w:val="20"/>
              </w:rPr>
              <w:t xml:space="preserve">Hands-on exercises</w:t>
            </w:r>
          </w:p>
          <w:p>
            <w:pPr>
              <w:pStyle w:val="ListParagraph"/>
              <w:numPr>
                <w:ilvl w:val="0"/>
                <w:numId w:val="2"/>
              </w:numPr>
              <w:spacing w:before="120" w:after="120"/>
            </w:pPr>
            <w:r>
              <w:rPr>
                <w:rFonts w:ascii="Segoe UI" w:hAnsi="Segoe UI" w:cs="Segoe UI"/>
                <w:color w:val="0D0D0D"/>
                <w:sz w:val="20"/>
                <w:szCs w:val="20"/>
              </w:rPr>
              <w:t xml:space="preserve">Real-world case studies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Laptop with Windows operating system</w:t>
            </w:r>
          </w:p>
          <w:p>
            <w:pPr>
              <w:pStyle w:val="ListParagraph"/>
              <w:numPr>
                <w:ilvl w:val="0"/>
                <w:numId w:val="1"/>
              </w:numPr>
              <w:spacing w:before="120" w:after="120"/>
            </w:pPr>
            <w:r>
              <w:rPr>
                <w:rFonts w:ascii="Segoe UI" w:hAnsi="Segoe UI" w:cs="Segoe UI"/>
                <w:color w:val="0D0D0D"/>
                <w:sz w:val="20"/>
                <w:szCs w:val="20"/>
              </w:rPr>
              <w:t xml:space="preserve">Power BI Desktop installed</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Power BI Desktop</w:t>
            </w:r>
          </w:p>
          <w:p>
            <w:pPr>
              <w:pStyle w:val="ListParagraph"/>
              <w:numPr>
                <w:ilvl w:val="0"/>
                <w:numId w:val="1"/>
              </w:numPr>
              <w:spacing w:before="120" w:after="120"/>
            </w:pPr>
            <w:r>
              <w:rPr>
                <w:rFonts w:ascii="Segoe UI" w:hAnsi="Segoe UI" w:cs="Segoe UI"/>
                <w:color w:val="0D0D0D"/>
                <w:sz w:val="20"/>
                <w:szCs w:val="20"/>
              </w:rPr>
              <w:t xml:space="preserve">Microsoft SQL Server (for data modeling and visualization)</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r>
        <w:rPr>
          <w:rFonts w:ascii="Segoe UI Semibold" w:hAnsi="Segoe UI Semibold" w:cs="Segoe UI"/>
          <w:color w:val="003399"/>
          <w:sz w:val="20"/>
          <w:szCs w:val="20"/>
        </w:rPr>
        <w:t>Power BI Environment Setup</w:t>
      </w:r>
    </w:p>
    <w:p>
      <w:pPr>
        <w:pStyle w:val="ListParagraph"/>
        <w:numPr>
          <w:ilvl w:val="0"/>
          <w:numId w:val="3"/>
        </w:numPr>
        <w:spacing w:before="120" w:after="120"/>
      </w:pPr>
      <w:r>
        <w:rPr>
          <w:rFonts w:ascii="Segoe UI" w:hAnsi="Segoe UI" w:cs="Segoe UI"/>
          <w:color w:val="000000"/>
          <w:sz w:val="20"/>
          <w:szCs w:val="20"/>
        </w:rPr>
        <w:t xml:space="preserve">Installing Power BI Desktop and required SDKs</w:t>
      </w:r>
    </w:p>
    <w:p>
      <w:pPr>
        <w:pStyle w:val="ListParagraph"/>
        <w:numPr>
          <w:ilvl w:val="0"/>
          <w:numId w:val="3"/>
        </w:numPr>
        <w:spacing w:before="120" w:after="120"/>
      </w:pPr>
      <w:r>
        <w:rPr>
          <w:rFonts w:ascii="Segoe UI" w:hAnsi="Segoe UI" w:cs="Segoe UI"/>
          <w:color w:val="000000"/>
          <w:sz w:val="20"/>
          <w:szCs w:val="20"/>
        </w:rPr>
        <w:t xml:space="preserve">Configuring development environment for Power BI</w:t>
      </w:r>
    </w:p>
    <w:p>
      <w:pPr>
        <w:pStyle w:val="ListParagraph"/>
        <w:numPr>
          <w:ilvl w:val="0"/>
          <w:numId w:val="3"/>
        </w:numPr>
        <w:spacing w:before="120" w:after="120"/>
      </w:pPr>
      <w:r>
        <w:rPr>
          <w:rFonts w:ascii="Segoe UI" w:hAnsi="Segoe UI" w:cs="Segoe UI"/>
          <w:color w:val="000000"/>
          <w:sz w:val="20"/>
          <w:szCs w:val="20"/>
        </w:rPr>
        <w:t xml:space="preserve">Setting up first Power BI project</w:t>
      </w:r>
    </w:p>
    <w:p>
      <w:pPr>
        <w:pStyle w:val="ListParagraph"/>
        <w:numPr>
          <w:ilvl w:val="0"/>
          <w:numId w:val="3"/>
        </w:numPr>
        <w:spacing w:before="120" w:after="120"/>
      </w:pPr>
      <w:r>
        <w:rPr>
          <w:rFonts w:ascii="Segoe UI" w:hAnsi="Segoe UI" w:cs="Segoe UI"/>
          <w:color w:val="000000"/>
          <w:sz w:val="20"/>
          <w:szCs w:val="20"/>
        </w:rPr>
        <w:t xml:space="preserve">Understanding Power BI data models and visualization options</w:t>
      </w:r>
    </w:p>
    <w:p>
      <w:pPr/>
      <w:r>
        <w:rPr>
          <w:rFonts w:ascii="Segoe UI Semibold" w:hAnsi="Segoe UI Semibold" w:cs="Segoe UI"/>
          <w:color w:val="003399"/>
          <w:sz w:val="20"/>
          <w:szCs w:val="20"/>
        </w:rPr>
        <w:t>Basic Data Modeling and Visualization</w:t>
      </w:r>
    </w:p>
    <w:p>
      <w:pPr>
        <w:pStyle w:val="ListParagraph"/>
        <w:numPr>
          <w:ilvl w:val="0"/>
          <w:numId w:val="3"/>
        </w:numPr>
        <w:spacing w:before="120" w:after="120"/>
      </w:pPr>
      <w:r>
        <w:rPr>
          <w:rFonts w:ascii="Segoe UI" w:hAnsi="Segoe UI" w:cs="Segoe UI"/>
          <w:color w:val="000000"/>
          <w:sz w:val="20"/>
          <w:szCs w:val="20"/>
        </w:rPr>
        <w:t xml:space="preserve">Creating and publishing reports in Power BI</w:t>
      </w:r>
    </w:p>
    <w:p>
      <w:pPr>
        <w:pStyle w:val="ListParagraph"/>
        <w:numPr>
          <w:ilvl w:val="0"/>
          <w:numId w:val="3"/>
        </w:numPr>
        <w:spacing w:before="120" w:after="120"/>
      </w:pPr>
      <w:r>
        <w:rPr>
          <w:rFonts w:ascii="Segoe UI" w:hAnsi="Segoe UI" w:cs="Segoe UI"/>
          <w:color w:val="000000"/>
          <w:sz w:val="20"/>
          <w:szCs w:val="20"/>
        </w:rPr>
        <w:t xml:space="preserve">Basic data visualization techniques using Power BI</w:t>
      </w:r>
    </w:p>
    <w:p>
      <w:pPr>
        <w:pStyle w:val="ListParagraph"/>
        <w:numPr>
          <w:ilvl w:val="0"/>
          <w:numId w:val="3"/>
        </w:numPr>
        <w:spacing w:before="120" w:after="120"/>
      </w:pPr>
      <w:r>
        <w:rPr>
          <w:rFonts w:ascii="Segoe UI" w:hAnsi="Segoe UI" w:cs="Segoe UI"/>
          <w:color w:val="000000"/>
          <w:sz w:val="20"/>
          <w:szCs w:val="20"/>
        </w:rPr>
        <w:t xml:space="preserve">Understanding Power BI data types and measures</w:t>
      </w:r>
    </w:p>
    <w:p>
      <w:pPr/>
      <w:r>
        <w:rPr>
          <w:rFonts w:ascii="Segoe UI Semibold" w:hAnsi="Segoe UI Semibold" w:cs="Segoe UI"/>
          <w:color w:val="003399"/>
          <w:sz w:val="20"/>
          <w:szCs w:val="20"/>
        </w:rPr>
        <w:t>Data Source Connections</w:t>
      </w:r>
    </w:p>
    <w:p>
      <w:pPr>
        <w:pStyle w:val="ListParagraph"/>
        <w:numPr>
          <w:ilvl w:val="0"/>
          <w:numId w:val="3"/>
        </w:numPr>
        <w:spacing w:before="120" w:after="120"/>
      </w:pPr>
      <w:r>
        <w:rPr>
          <w:rFonts w:ascii="Segoe UI" w:hAnsi="Segoe UI" w:cs="Segoe UI"/>
          <w:color w:val="000000"/>
          <w:sz w:val="20"/>
          <w:szCs w:val="20"/>
        </w:rPr>
        <w:t xml:space="preserve">Connecting to Microsoft SQL Server and other data sources</w:t>
      </w:r>
    </w:p>
    <w:p>
      <w:pPr>
        <w:pStyle w:val="ListParagraph"/>
        <w:numPr>
          <w:ilvl w:val="0"/>
          <w:numId w:val="3"/>
        </w:numPr>
        <w:spacing w:before="120" w:after="120"/>
      </w:pPr>
      <w:r>
        <w:rPr>
          <w:rFonts w:ascii="Segoe UI" w:hAnsi="Segoe UI" w:cs="Segoe UI"/>
          <w:color w:val="000000"/>
          <w:sz w:val="20"/>
          <w:szCs w:val="20"/>
        </w:rPr>
        <w:t xml:space="preserve">Configuring data source connections in Power BI</w:t>
      </w:r>
    </w:p>
    <w:p>
      <w:pPr>
        <w:pStyle w:val="ListParagraph"/>
        <w:numPr>
          <w:ilvl w:val="0"/>
          <w:numId w:val="3"/>
        </w:numPr>
        <w:spacing w:before="120" w:after="120"/>
      </w:pPr>
      <w:r>
        <w:rPr>
          <w:rFonts w:ascii="Segoe UI" w:hAnsi="Segoe UI" w:cs="Segoe UI"/>
          <w:color w:val="000000"/>
          <w:sz w:val="20"/>
          <w:szCs w:val="20"/>
        </w:rPr>
        <w:t xml:space="preserve">Understanding data source security and permissions</w:t>
      </w:r>
    </w:p>
    <w:p>
      <w:pPr>
        <w:pBdr>
          <w:bottom w:val="dotted" w:color="7F7F7F" w:themeColor="text1" w:themeTint="80" w:sz="4" w:space="1"/>
        </w:pBdr>
      </w:pPr>
      <w:r>
        <w:rPr>
          <w:rFonts w:ascii="Segoe UI Semibold" w:hAnsi="Segoe UI Semibold"/>
          <w:color w:val="0070C0"/>
          <w:sz w:val="28"/>
          <w:szCs w:val="28"/>
        </w:rPr>
        <w:t>Day 2</w:t>
      </w:r>
    </w:p>
    <w:p>
      <w:pPr/>
      <w:r>
        <w:rPr>
          <w:rFonts w:ascii="Segoe UI Semibold" w:hAnsi="Segoe UI Semibold" w:cs="Segoe UI"/>
          <w:color w:val="003399"/>
          <w:sz w:val="20"/>
          <w:szCs w:val="20"/>
        </w:rPr>
        <w:t>Advanced Data Modeling and Visualization</w:t>
      </w:r>
    </w:p>
    <w:p>
      <w:pPr>
        <w:pStyle w:val="ListParagraph"/>
        <w:numPr>
          <w:ilvl w:val="0"/>
          <w:numId w:val="3"/>
        </w:numPr>
        <w:spacing w:before="120" w:after="120"/>
      </w:pPr>
      <w:r>
        <w:rPr>
          <w:rFonts w:ascii="Segoe UI" w:hAnsi="Segoe UI" w:cs="Segoe UI"/>
          <w:color w:val="000000"/>
          <w:sz w:val="20"/>
          <w:szCs w:val="20"/>
        </w:rPr>
        <w:t xml:space="preserve">Using DAX formulas and functions for data analysis</w:t>
      </w:r>
    </w:p>
    <w:p>
      <w:pPr>
        <w:pStyle w:val="ListParagraph"/>
        <w:numPr>
          <w:ilvl w:val="0"/>
          <w:numId w:val="3"/>
        </w:numPr>
        <w:spacing w:before="120" w:after="120"/>
      </w:pPr>
      <w:r>
        <w:rPr>
          <w:rFonts w:ascii="Segoe UI" w:hAnsi="Segoe UI" w:cs="Segoe UI"/>
          <w:color w:val="000000"/>
          <w:sz w:val="20"/>
          <w:szCs w:val="20"/>
        </w:rPr>
        <w:t xml:space="preserve">Creating interactive dashboards and scorecards</w:t>
      </w:r>
    </w:p>
    <w:p>
      <w:pPr>
        <w:pStyle w:val="ListParagraph"/>
        <w:numPr>
          <w:ilvl w:val="0"/>
          <w:numId w:val="3"/>
        </w:numPr>
        <w:spacing w:before="120" w:after="120"/>
      </w:pPr>
      <w:r>
        <w:rPr>
          <w:rFonts w:ascii="Segoe UI" w:hAnsi="Segoe UI" w:cs="Segoe UI"/>
          <w:color w:val="000000"/>
          <w:sz w:val="20"/>
          <w:szCs w:val="20"/>
        </w:rPr>
        <w:t xml:space="preserve">Mastering advanced data visualization techniques in Power BI</w:t>
      </w:r>
    </w:p>
    <w:p>
      <w:pPr/>
      <w:r>
        <w:rPr>
          <w:rFonts w:ascii="Segoe UI Semibold" w:hAnsi="Segoe UI Semibold" w:cs="Segoe UI"/>
          <w:color w:val="003399"/>
          <w:sz w:val="20"/>
          <w:szCs w:val="20"/>
        </w:rPr>
        <w:t>Data Analysis and Visualization</w:t>
      </w:r>
    </w:p>
    <w:p>
      <w:pPr>
        <w:pStyle w:val="ListParagraph"/>
        <w:numPr>
          <w:ilvl w:val="0"/>
          <w:numId w:val="3"/>
        </w:numPr>
        <w:spacing w:before="120" w:after="120"/>
      </w:pPr>
      <w:r>
        <w:rPr>
          <w:rFonts w:ascii="Segoe UI" w:hAnsi="Segoe UI" w:cs="Segoe UI"/>
          <w:color w:val="000000"/>
          <w:sz w:val="20"/>
          <w:szCs w:val="20"/>
        </w:rPr>
        <w:t xml:space="preserve">Analyzing large datasets using Power BI</w:t>
      </w:r>
    </w:p>
    <w:p>
      <w:pPr>
        <w:pStyle w:val="ListParagraph"/>
        <w:numPr>
          <w:ilvl w:val="0"/>
          <w:numId w:val="3"/>
        </w:numPr>
        <w:spacing w:before="120" w:after="120"/>
      </w:pPr>
      <w:r>
        <w:rPr>
          <w:rFonts w:ascii="Segoe UI" w:hAnsi="Segoe UI" w:cs="Segoe UI"/>
          <w:color w:val="000000"/>
          <w:sz w:val="20"/>
          <w:szCs w:val="20"/>
        </w:rPr>
        <w:t xml:space="preserve">Creating custom visualizations and reports</w:t>
      </w:r>
    </w:p>
    <w:p>
      <w:pPr>
        <w:pStyle w:val="ListParagraph"/>
        <w:numPr>
          <w:ilvl w:val="0"/>
          <w:numId w:val="3"/>
        </w:numPr>
        <w:spacing w:before="120" w:after="120"/>
      </w:pPr>
      <w:r>
        <w:rPr>
          <w:rFonts w:ascii="Segoe UI" w:hAnsi="Segoe UI" w:cs="Segoe UI"/>
          <w:color w:val="000000"/>
          <w:sz w:val="20"/>
          <w:szCs w:val="20"/>
        </w:rPr>
        <w:t xml:space="preserve">Understanding Power BI data analysis and visualization best practices</w:t>
      </w:r>
    </w:p>
    <w:p>
      <w:pPr/>
      <w:r>
        <w:rPr>
          <w:rFonts w:ascii="Segoe UI Semibold" w:hAnsi="Segoe UI Semibold" w:cs="Segoe UI"/>
          <w:color w:val="003399"/>
          <w:sz w:val="20"/>
          <w:szCs w:val="20"/>
        </w:rPr>
        <w:t>Data Storytelling and Communication</w:t>
      </w:r>
    </w:p>
    <w:p>
      <w:pPr>
        <w:pStyle w:val="ListParagraph"/>
        <w:numPr>
          <w:ilvl w:val="0"/>
          <w:numId w:val="3"/>
        </w:numPr>
        <w:spacing w:before="120" w:after="120"/>
      </w:pPr>
      <w:r>
        <w:rPr>
          <w:rFonts w:ascii="Segoe UI" w:hAnsi="Segoe UI" w:cs="Segoe UI"/>
          <w:color w:val="000000"/>
          <w:sz w:val="20"/>
          <w:szCs w:val="20"/>
        </w:rPr>
        <w:t xml:space="preserve">Creating effective data stories and presentations</w:t>
      </w:r>
    </w:p>
    <w:p>
      <w:pPr>
        <w:pStyle w:val="ListParagraph"/>
        <w:numPr>
          <w:ilvl w:val="0"/>
          <w:numId w:val="3"/>
        </w:numPr>
        <w:spacing w:before="120" w:after="120"/>
      </w:pPr>
      <w:r>
        <w:rPr>
          <w:rFonts w:ascii="Segoe UI" w:hAnsi="Segoe UI" w:cs="Segoe UI"/>
          <w:color w:val="000000"/>
          <w:sz w:val="20"/>
          <w:szCs w:val="20"/>
        </w:rPr>
        <w:t xml:space="preserve">Communicating insights and recommendations to stakeholders</w:t>
      </w:r>
    </w:p>
    <w:p>
      <w:pPr>
        <w:pStyle w:val="ListParagraph"/>
        <w:numPr>
          <w:ilvl w:val="0"/>
          <w:numId w:val="3"/>
        </w:numPr>
        <w:spacing w:before="120" w:after="120"/>
      </w:pPr>
      <w:r>
        <w:rPr>
          <w:rFonts w:ascii="Segoe UI" w:hAnsi="Segoe UI" w:cs="Segoe UI"/>
          <w:color w:val="000000"/>
          <w:sz w:val="20"/>
          <w:szCs w:val="20"/>
        </w:rPr>
        <w:t xml:space="preserve">Best practices for data storytelling and communication</w:t>
      </w:r>
    </w:p>
    <w:p>
      <w:pPr>
        <w:pBdr>
          <w:bottom w:val="dotted" w:color="7F7F7F" w:themeColor="text1" w:themeTint="80" w:sz="4" w:space="1"/>
        </w:pBdr>
      </w:pPr>
      <w:r>
        <w:rPr>
          <w:rFonts w:ascii="Segoe UI Semibold" w:hAnsi="Segoe UI Semibold"/>
          <w:color w:val="0070C0"/>
          <w:sz w:val="28"/>
          <w:szCs w:val="28"/>
        </w:rPr>
        <w:t>Day 3</w:t>
      </w:r>
    </w:p>
    <w:p>
      <w:pPr/>
      <w:r>
        <w:rPr>
          <w:rFonts w:ascii="Segoe UI Semibold" w:hAnsi="Segoe UI Semibold" w:cs="Segoe UI"/>
          <w:color w:val="003399"/>
          <w:sz w:val="20"/>
          <w:szCs w:val="20"/>
        </w:rPr>
        <w:t>Power BI Deployment and Maintenance</w:t>
      </w:r>
    </w:p>
    <w:p>
      <w:pPr>
        <w:pStyle w:val="ListParagraph"/>
        <w:numPr>
          <w:ilvl w:val="0"/>
          <w:numId w:val="3"/>
        </w:numPr>
        <w:spacing w:before="120" w:after="120"/>
      </w:pPr>
      <w:r>
        <w:rPr>
          <w:rFonts w:ascii="Segoe UI" w:hAnsi="Segoe UI" w:cs="Segoe UI"/>
          <w:color w:val="000000"/>
          <w:sz w:val="20"/>
          <w:szCs w:val="20"/>
        </w:rPr>
        <w:t xml:space="preserve">Deploying Power BI reports and dashboards to production</w:t>
      </w:r>
    </w:p>
    <w:p>
      <w:pPr>
        <w:pStyle w:val="ListParagraph"/>
        <w:numPr>
          <w:ilvl w:val="0"/>
          <w:numId w:val="3"/>
        </w:numPr>
        <w:spacing w:before="120" w:after="120"/>
      </w:pPr>
      <w:r>
        <w:rPr>
          <w:rFonts w:ascii="Segoe UI" w:hAnsi="Segoe UI" w:cs="Segoe UI"/>
          <w:color w:val="000000"/>
          <w:sz w:val="20"/>
          <w:szCs w:val="20"/>
        </w:rPr>
        <w:t xml:space="preserve">Configuring Power BI security and permissions</w:t>
      </w:r>
    </w:p>
    <w:p>
      <w:pPr>
        <w:pStyle w:val="ListParagraph"/>
        <w:numPr>
          <w:ilvl w:val="0"/>
          <w:numId w:val="3"/>
        </w:numPr>
        <w:spacing w:before="120" w:after="120"/>
      </w:pPr>
      <w:r>
        <w:rPr>
          <w:rFonts w:ascii="Segoe UI" w:hAnsi="Segoe UI" w:cs="Segoe UI"/>
          <w:color w:val="000000"/>
          <w:sz w:val="20"/>
          <w:szCs w:val="20"/>
        </w:rPr>
        <w:t xml:space="preserve">Understanding Power BI maintenance and troubleshooting best practices</w:t>
      </w:r>
    </w:p>
    <w:p>
      <w:pPr/>
      <w:r>
        <w:rPr>
          <w:rFonts w:ascii="Segoe UI Semibold" w:hAnsi="Segoe UI Semibold" w:cs="Segoe UI"/>
          <w:color w:val="003399"/>
          <w:sz w:val="20"/>
          <w:szCs w:val="20"/>
        </w:rPr>
        <w:t>Advanced Power BI Topics</w:t>
      </w:r>
    </w:p>
    <w:p>
      <w:pPr>
        <w:pStyle w:val="ListParagraph"/>
        <w:numPr>
          <w:ilvl w:val="0"/>
          <w:numId w:val="3"/>
        </w:numPr>
        <w:spacing w:before="120" w:after="120"/>
      </w:pPr>
      <w:r>
        <w:rPr>
          <w:rFonts w:ascii="Segoe UI" w:hAnsi="Segoe UI" w:cs="Segoe UI"/>
          <w:color w:val="000000"/>
          <w:sz w:val="20"/>
          <w:szCs w:val="20"/>
        </w:rPr>
        <w:t xml:space="preserve">Using Power BI to create machine learning models</w:t>
      </w:r>
    </w:p>
    <w:p>
      <w:pPr>
        <w:pStyle w:val="ListParagraph"/>
        <w:numPr>
          <w:ilvl w:val="0"/>
          <w:numId w:val="3"/>
        </w:numPr>
        <w:spacing w:before="120" w:after="120"/>
      </w:pPr>
      <w:r>
        <w:rPr>
          <w:rFonts w:ascii="Segoe UI" w:hAnsi="Segoe UI" w:cs="Segoe UI"/>
          <w:color w:val="000000"/>
          <w:sz w:val="20"/>
          <w:szCs w:val="20"/>
        </w:rPr>
        <w:t xml:space="preserve">Understanding Power BI data mining and predictive analytics</w:t>
      </w:r>
    </w:p>
    <w:p>
      <w:pPr>
        <w:pStyle w:val="ListParagraph"/>
        <w:numPr>
          <w:ilvl w:val="0"/>
          <w:numId w:val="3"/>
        </w:numPr>
        <w:spacing w:before="120" w:after="120"/>
      </w:pPr>
      <w:r>
        <w:rPr>
          <w:rFonts w:ascii="Segoe UI" w:hAnsi="Segoe UI" w:cs="Segoe UI"/>
          <w:color w:val="000000"/>
          <w:sz w:val="20"/>
          <w:szCs w:val="20"/>
        </w:rPr>
        <w:t xml:space="preserve">Best practices for advanced Power BI topics</w:t>
      </w:r>
    </w:p>
    <w:p>
      <w:pPr/>
      <w:r>
        <w:rPr>
          <w:rFonts w:ascii="Segoe UI Semibold" w:hAnsi="Segoe UI Semibold" w:cs="Segoe UI"/>
          <w:color w:val="003399"/>
          <w:sz w:val="20"/>
          <w:szCs w:val="20"/>
        </w:rPr>
        <w:t>Real-World Implementation and Case Studies</w:t>
      </w:r>
    </w:p>
    <w:p>
      <w:pPr>
        <w:pStyle w:val="ListParagraph"/>
        <w:numPr>
          <w:ilvl w:val="0"/>
          <w:numId w:val="3"/>
        </w:numPr>
        <w:spacing w:before="120" w:after="120"/>
      </w:pPr>
      <w:r>
        <w:rPr>
          <w:rFonts w:ascii="Segoe UI" w:hAnsi="Segoe UI" w:cs="Segoe UI"/>
          <w:color w:val="000000"/>
          <w:sz w:val="20"/>
          <w:szCs w:val="20"/>
        </w:rPr>
        <w:t xml:space="preserve">Implementing Power BI in real-world scenarios</w:t>
      </w:r>
    </w:p>
    <w:p>
      <w:pPr>
        <w:pStyle w:val="ListParagraph"/>
        <w:numPr>
          <w:ilvl w:val="0"/>
          <w:numId w:val="3"/>
        </w:numPr>
        <w:spacing w:before="120" w:after="120"/>
      </w:pPr>
      <w:r>
        <w:rPr>
          <w:rFonts w:ascii="Segoe UI" w:hAnsi="Segoe UI" w:cs="Segoe UI"/>
          <w:color w:val="000000"/>
          <w:sz w:val="20"/>
          <w:szCs w:val="20"/>
        </w:rPr>
        <w:t xml:space="preserve">Analyzing case studies and best practices</w:t>
      </w:r>
    </w:p>
    <w:p>
      <w:pPr>
        <w:pStyle w:val="ListParagraph"/>
        <w:numPr>
          <w:ilvl w:val="0"/>
          <w:numId w:val="3"/>
        </w:numPr>
        <w:spacing w:before="120" w:after="120"/>
      </w:pPr>
      <w:r>
        <w:rPr>
          <w:rFonts w:ascii="Segoe UI" w:hAnsi="Segoe UI" w:cs="Segoe UI"/>
          <w:color w:val="000000"/>
          <w:sz w:val="20"/>
          <w:szCs w:val="20"/>
        </w:rPr>
        <w:t xml:space="preserve">Creating a Power BI implementation plan for your organization</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Power BI Training for Synergetics</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