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DevOps with Azure Intermediate Level</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5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5-day corporate training program is designed for working professionals to learn the intermediate-level skills required for implementing DevOps practices on Azure. Participants will learn how to design, implement, and manage Azure resources, services, and security features to ensure efficient and secure DevOps operations.</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Design and implement Azure resources and services for DevOps operations</w:t>
            </w:r>
          </w:p>
          <w:p>
            <w:pPr>
              <w:spacing w:before="120" w:after="120"/>
            </w:pPr>
            <w:r>
              <w:rPr>
                <w:rFonts w:ascii="Segoe UI" w:hAnsi="Segoe UI" w:cs="Segoe UI"/>
                <w:color w:val="0D0D0D"/>
                <w:sz w:val="20"/>
                <w:szCs w:val="20"/>
              </w:rPr>
              <w:t xml:space="preserve">Implement and manage Azure security features for secure DevOps operations</w:t>
            </w:r>
          </w:p>
          <w:p>
            <w:pPr>
              <w:spacing w:before="120" w:after="120"/>
            </w:pPr>
            <w:r>
              <w:rPr>
                <w:rFonts w:ascii="Segoe UI" w:hAnsi="Segoe UI" w:cs="Segoe UI"/>
                <w:color w:val="0D0D0D"/>
                <w:sz w:val="20"/>
                <w:szCs w:val="20"/>
              </w:rPr>
              <w:t xml:space="preserve">Troubleshoot and optimize Azure resources and services for efficient DevOps operations</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Azure fundamentals, Azure Administrator Associate (AZ-104) certification</w:t>
            </w:r>
          </w:p>
          <w:p>
            <w:pPr>
              <w:pStyle w:val="ListParagraph"/>
              <w:numPr>
                <w:ilvl w:val="0"/>
                <w:numId w:val="1"/>
              </w:numPr>
              <w:spacing w:before="120" w:after="120"/>
            </w:pPr>
            <w:r>
              <w:rPr>
                <w:rFonts w:ascii="Segoe UI" w:hAnsi="Segoe UI" w:cs="Segoe UI"/>
                <w:color w:val="0D0D0D"/>
                <w:sz w:val="20"/>
                <w:szCs w:val="20"/>
              </w:rPr>
              <w:t xml:space="preserve">Relevant professional experience: 1-2 years of experience in Azure administration, DevOps, or related fields</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10 or later, 16 GB RAM, and 4-core processor</w:t>
            </w:r>
          </w:p>
          <w:p>
            <w:pPr>
              <w:pStyle w:val="ListParagraph"/>
              <w:numPr>
                <w:ilvl w:val="0"/>
                <w:numId w:val="1"/>
              </w:numPr>
              <w:spacing w:before="120" w:after="120"/>
            </w:pPr>
            <w:r>
              <w:rPr>
                <w:rFonts w:ascii="Segoe UI" w:hAnsi="Segoe UI" w:cs="Segoe UI"/>
                <w:color w:val="0D0D0D"/>
                <w:sz w:val="20"/>
                <w:szCs w:val="20"/>
              </w:rPr>
              <w:t xml:space="preserve">Azure subscription for hands-on exercises</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Azure CLI, Azure PowerShell, Visual Studio Code, Azure DevOps</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Azure Environment Setup and Management</w:t>
      </w:r>
    </w:p>
    <w:p>
      <w:pPr>
        <w:pStyle w:val="ListParagraph"/>
        <w:numPr>
          <w:ilvl w:val="0"/>
          <w:numId w:val="3"/>
        </w:numPr>
        <w:spacing w:before="120" w:after="120"/>
      </w:pPr>
      <w:r>
        <w:rPr>
          <w:rFonts w:ascii="Segoe UI" w:hAnsi="Segoe UI" w:cs="Segoe UI"/>
          <w:color w:val="000000"/>
          <w:sz w:val="20"/>
          <w:szCs w:val="20"/>
        </w:rPr>
        <w:t xml:space="preserve">Creating and managing Azure subscriptions</w:t>
      </w:r>
    </w:p>
    <w:p>
      <w:pPr>
        <w:pStyle w:val="ListParagraph"/>
        <w:numPr>
          <w:ilvl w:val="0"/>
          <w:numId w:val="3"/>
        </w:numPr>
        <w:spacing w:before="120" w:after="120"/>
      </w:pPr>
      <w:r>
        <w:rPr>
          <w:rFonts w:ascii="Segoe UI" w:hAnsi="Segoe UI" w:cs="Segoe UI"/>
          <w:color w:val="000000"/>
          <w:sz w:val="20"/>
          <w:szCs w:val="20"/>
        </w:rPr>
        <w:t xml:space="preserve">Understanding Azure Resource Manager (ARM) and its components</w:t>
      </w:r>
    </w:p>
    <w:p>
      <w:pPr>
        <w:pStyle w:val="ListParagraph"/>
        <w:numPr>
          <w:ilvl w:val="0"/>
          <w:numId w:val="3"/>
        </w:numPr>
        <w:spacing w:before="120" w:after="120"/>
      </w:pPr>
      <w:r>
        <w:rPr>
          <w:rFonts w:ascii="Segoe UI" w:hAnsi="Segoe UI" w:cs="Segoe UI"/>
          <w:color w:val="000000"/>
          <w:sz w:val="20"/>
          <w:szCs w:val="20"/>
        </w:rPr>
        <w:t xml:space="preserve">Implementing and managing Azure resource groups and tags</w:t>
      </w:r>
    </w:p>
    <w:p>
      <w:pPr>
        <w:pStyle w:val="ListParagraph"/>
        <w:numPr>
          <w:ilvl w:val="0"/>
          <w:numId w:val="3"/>
        </w:numPr>
        <w:spacing w:before="120" w:after="120"/>
      </w:pPr>
      <w:r>
        <w:rPr>
          <w:rFonts w:ascii="Segoe UI" w:hAnsi="Segoe UI" w:cs="Segoe UI"/>
          <w:color w:val="000000"/>
          <w:sz w:val="20"/>
          <w:szCs w:val="20"/>
        </w:rPr>
        <w:t xml:space="preserve">Configuring Azure billing and cost management</w:t>
      </w:r>
    </w:p>
    <w:p>
      <w:pPr>
        <w:pStyle w:val="ListParagraph"/>
        <w:numPr>
          <w:ilvl w:val="0"/>
          <w:numId w:val="3"/>
        </w:numPr>
        <w:spacing w:before="120" w:after="120"/>
      </w:pPr>
      <w:r>
        <w:rPr>
          <w:rFonts w:ascii="Segoe UI" w:hAnsi="Segoe UI" w:cs="Segoe UI"/>
          <w:color w:val="000000"/>
          <w:sz w:val="20"/>
          <w:szCs w:val="20"/>
        </w:rPr>
        <w:t xml:space="preserve">Setting up Azure monitoring and logging</w:t>
      </w:r>
    </w:p>
    <w:p>
      <w:pPr/>
      <w:r>
        <w:rPr>
          <w:rFonts w:ascii="Segoe UI Semibold" w:hAnsi="Segoe UI Semibold" w:cs="Segoe UI"/>
          <w:color w:val="003399"/>
          <w:sz w:val="20"/>
          <w:szCs w:val="20"/>
        </w:rPr>
        <w:t>Azure Identity and Access Management</w:t>
      </w:r>
    </w:p>
    <w:p>
      <w:pPr>
        <w:pStyle w:val="ListParagraph"/>
        <w:numPr>
          <w:ilvl w:val="0"/>
          <w:numId w:val="3"/>
        </w:numPr>
        <w:spacing w:before="120" w:after="120"/>
      </w:pPr>
      <w:r>
        <w:rPr>
          <w:rFonts w:ascii="Segoe UI" w:hAnsi="Segoe UI" w:cs="Segoe UI"/>
          <w:color w:val="000000"/>
          <w:sz w:val="20"/>
          <w:szCs w:val="20"/>
        </w:rPr>
        <w:t xml:space="preserve">Understanding Azure Active Directory (AAD) and its components</w:t>
      </w:r>
    </w:p>
    <w:p>
      <w:pPr>
        <w:pStyle w:val="ListParagraph"/>
        <w:numPr>
          <w:ilvl w:val="0"/>
          <w:numId w:val="3"/>
        </w:numPr>
        <w:spacing w:before="120" w:after="120"/>
      </w:pPr>
      <w:r>
        <w:rPr>
          <w:rFonts w:ascii="Segoe UI" w:hAnsi="Segoe UI" w:cs="Segoe UI"/>
          <w:color w:val="000000"/>
          <w:sz w:val="20"/>
          <w:szCs w:val="20"/>
        </w:rPr>
        <w:t xml:space="preserve">Implementing and managing Azure identity and access management</w:t>
      </w:r>
    </w:p>
    <w:p>
      <w:pPr>
        <w:pStyle w:val="ListParagraph"/>
        <w:numPr>
          <w:ilvl w:val="0"/>
          <w:numId w:val="3"/>
        </w:numPr>
        <w:spacing w:before="120" w:after="120"/>
      </w:pPr>
      <w:r>
        <w:rPr>
          <w:rFonts w:ascii="Segoe UI" w:hAnsi="Segoe UI" w:cs="Segoe UI"/>
          <w:color w:val="000000"/>
          <w:sz w:val="20"/>
          <w:szCs w:val="20"/>
        </w:rPr>
        <w:t xml:space="preserve">Configuring Azure role-based access control (RBAC)</w:t>
      </w:r>
    </w:p>
    <w:p>
      <w:pPr>
        <w:pStyle w:val="ListParagraph"/>
        <w:numPr>
          <w:ilvl w:val="0"/>
          <w:numId w:val="3"/>
        </w:numPr>
        <w:spacing w:before="120" w:after="120"/>
      </w:pPr>
      <w:r>
        <w:rPr>
          <w:rFonts w:ascii="Segoe UI" w:hAnsi="Segoe UI" w:cs="Segoe UI"/>
          <w:color w:val="000000"/>
          <w:sz w:val="20"/>
          <w:szCs w:val="20"/>
        </w:rPr>
        <w:t xml:space="preserve">Implementing Azure multi-factor authentication (MFA)</w:t>
      </w:r>
    </w:p>
    <w:p>
      <w:pPr>
        <w:pStyle w:val="ListParagraph"/>
        <w:numPr>
          <w:ilvl w:val="0"/>
          <w:numId w:val="3"/>
        </w:numPr>
        <w:spacing w:before="120" w:after="120"/>
      </w:pPr>
      <w:r>
        <w:rPr>
          <w:rFonts w:ascii="Segoe UI" w:hAnsi="Segoe UI" w:cs="Segoe UI"/>
          <w:color w:val="000000"/>
          <w:sz w:val="20"/>
          <w:szCs w:val="20"/>
        </w:rPr>
        <w:t xml:space="preserve">Understanding Azure conditional access</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Azure Networking and Security</w:t>
      </w:r>
    </w:p>
    <w:p>
      <w:pPr>
        <w:pStyle w:val="ListParagraph"/>
        <w:numPr>
          <w:ilvl w:val="0"/>
          <w:numId w:val="3"/>
        </w:numPr>
        <w:spacing w:before="120" w:after="120"/>
      </w:pPr>
      <w:r>
        <w:rPr>
          <w:rFonts w:ascii="Segoe UI" w:hAnsi="Segoe UI" w:cs="Segoe UI"/>
          <w:color w:val="000000"/>
          <w:sz w:val="20"/>
          <w:szCs w:val="20"/>
        </w:rPr>
        <w:t xml:space="preserve">Understanding Azure virtual networks and subnets</w:t>
      </w:r>
    </w:p>
    <w:p>
      <w:pPr>
        <w:pStyle w:val="ListParagraph"/>
        <w:numPr>
          <w:ilvl w:val="0"/>
          <w:numId w:val="3"/>
        </w:numPr>
        <w:spacing w:before="120" w:after="120"/>
      </w:pPr>
      <w:r>
        <w:rPr>
          <w:rFonts w:ascii="Segoe UI" w:hAnsi="Segoe UI" w:cs="Segoe UI"/>
          <w:color w:val="000000"/>
          <w:sz w:val="20"/>
          <w:szCs w:val="20"/>
        </w:rPr>
        <w:t xml:space="preserve">Implementing and managing Azure network security groups (NSGs)</w:t>
      </w:r>
    </w:p>
    <w:p>
      <w:pPr>
        <w:pStyle w:val="ListParagraph"/>
        <w:numPr>
          <w:ilvl w:val="0"/>
          <w:numId w:val="3"/>
        </w:numPr>
        <w:spacing w:before="120" w:after="120"/>
      </w:pPr>
      <w:r>
        <w:rPr>
          <w:rFonts w:ascii="Segoe UI" w:hAnsi="Segoe UI" w:cs="Segoe UI"/>
          <w:color w:val="000000"/>
          <w:sz w:val="20"/>
          <w:szCs w:val="20"/>
        </w:rPr>
        <w:t xml:space="preserve">Configuring Azure load balancers and application gateways</w:t>
      </w:r>
    </w:p>
    <w:p>
      <w:pPr>
        <w:pStyle w:val="ListParagraph"/>
        <w:numPr>
          <w:ilvl w:val="0"/>
          <w:numId w:val="3"/>
        </w:numPr>
        <w:spacing w:before="120" w:after="120"/>
      </w:pPr>
      <w:r>
        <w:rPr>
          <w:rFonts w:ascii="Segoe UI" w:hAnsi="Segoe UI" w:cs="Segoe UI"/>
          <w:color w:val="000000"/>
          <w:sz w:val="20"/>
          <w:szCs w:val="20"/>
        </w:rPr>
        <w:t xml:space="preserve">Implementing Azure firewall and DDoS protection</w:t>
      </w:r>
    </w:p>
    <w:p>
      <w:pPr>
        <w:pStyle w:val="ListParagraph"/>
        <w:numPr>
          <w:ilvl w:val="0"/>
          <w:numId w:val="3"/>
        </w:numPr>
        <w:spacing w:before="120" w:after="120"/>
      </w:pPr>
      <w:r>
        <w:rPr>
          <w:rFonts w:ascii="Segoe UI" w:hAnsi="Segoe UI" w:cs="Segoe UI"/>
          <w:color w:val="000000"/>
          <w:sz w:val="20"/>
          <w:szCs w:val="20"/>
        </w:rPr>
        <w:t xml:space="preserve">Understanding Azure network policies and security</w:t>
      </w:r>
    </w:p>
    <w:p>
      <w:pPr/>
      <w:r>
        <w:rPr>
          <w:rFonts w:ascii="Segoe UI Semibold" w:hAnsi="Segoe UI Semibold" w:cs="Segoe UI"/>
          <w:color w:val="003399"/>
          <w:sz w:val="20"/>
          <w:szCs w:val="20"/>
        </w:rPr>
        <w:t>Azure Storage and Data Management</w:t>
      </w:r>
    </w:p>
    <w:p>
      <w:pPr>
        <w:pStyle w:val="ListParagraph"/>
        <w:numPr>
          <w:ilvl w:val="0"/>
          <w:numId w:val="3"/>
        </w:numPr>
        <w:spacing w:before="120" w:after="120"/>
      </w:pPr>
      <w:r>
        <w:rPr>
          <w:rFonts w:ascii="Segoe UI" w:hAnsi="Segoe UI" w:cs="Segoe UI"/>
          <w:color w:val="000000"/>
          <w:sz w:val="20"/>
          <w:szCs w:val="20"/>
        </w:rPr>
        <w:t xml:space="preserve">Understanding Azure storage options (blob, file, queue, table)</w:t>
      </w:r>
    </w:p>
    <w:p>
      <w:pPr>
        <w:pStyle w:val="ListParagraph"/>
        <w:numPr>
          <w:ilvl w:val="0"/>
          <w:numId w:val="3"/>
        </w:numPr>
        <w:spacing w:before="120" w:after="120"/>
      </w:pPr>
      <w:r>
        <w:rPr>
          <w:rFonts w:ascii="Segoe UI" w:hAnsi="Segoe UI" w:cs="Segoe UI"/>
          <w:color w:val="000000"/>
          <w:sz w:val="20"/>
          <w:szCs w:val="20"/>
        </w:rPr>
        <w:t xml:space="preserve">Implementing and managing Azure storage accounts and containers</w:t>
      </w:r>
    </w:p>
    <w:p>
      <w:pPr>
        <w:pStyle w:val="ListParagraph"/>
        <w:numPr>
          <w:ilvl w:val="0"/>
          <w:numId w:val="3"/>
        </w:numPr>
        <w:spacing w:before="120" w:after="120"/>
      </w:pPr>
      <w:r>
        <w:rPr>
          <w:rFonts w:ascii="Segoe UI" w:hAnsi="Segoe UI" w:cs="Segoe UI"/>
          <w:color w:val="000000"/>
          <w:sz w:val="20"/>
          <w:szCs w:val="20"/>
        </w:rPr>
        <w:t xml:space="preserve">Configuring Azure data lake and data factory</w:t>
      </w:r>
    </w:p>
    <w:p>
      <w:pPr>
        <w:pStyle w:val="ListParagraph"/>
        <w:numPr>
          <w:ilvl w:val="0"/>
          <w:numId w:val="3"/>
        </w:numPr>
        <w:spacing w:before="120" w:after="120"/>
      </w:pPr>
      <w:r>
        <w:rPr>
          <w:rFonts w:ascii="Segoe UI" w:hAnsi="Segoe UI" w:cs="Segoe UI"/>
          <w:color w:val="000000"/>
          <w:sz w:val="20"/>
          <w:szCs w:val="20"/>
        </w:rPr>
        <w:t xml:space="preserve">Understanding Azure data governance and compliance</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Azure Compute and App Services</w:t>
      </w:r>
    </w:p>
    <w:p>
      <w:pPr>
        <w:pStyle w:val="ListParagraph"/>
        <w:numPr>
          <w:ilvl w:val="0"/>
          <w:numId w:val="3"/>
        </w:numPr>
        <w:spacing w:before="120" w:after="120"/>
      </w:pPr>
      <w:r>
        <w:rPr>
          <w:rFonts w:ascii="Segoe UI" w:hAnsi="Segoe UI" w:cs="Segoe UI"/>
          <w:color w:val="000000"/>
          <w:sz w:val="20"/>
          <w:szCs w:val="20"/>
        </w:rPr>
        <w:t xml:space="preserve">Understanding Azure virtual machines and virtual machine scale sets</w:t>
      </w:r>
    </w:p>
    <w:p>
      <w:pPr>
        <w:pStyle w:val="ListParagraph"/>
        <w:numPr>
          <w:ilvl w:val="0"/>
          <w:numId w:val="3"/>
        </w:numPr>
        <w:spacing w:before="120" w:after="120"/>
      </w:pPr>
      <w:r>
        <w:rPr>
          <w:rFonts w:ascii="Segoe UI" w:hAnsi="Segoe UI" w:cs="Segoe UI"/>
          <w:color w:val="000000"/>
          <w:sz w:val="20"/>
          <w:szCs w:val="20"/>
        </w:rPr>
        <w:t xml:space="preserve">Implementing and managing Azure container instances and Kubernetes</w:t>
      </w:r>
    </w:p>
    <w:p>
      <w:pPr>
        <w:pStyle w:val="ListParagraph"/>
        <w:numPr>
          <w:ilvl w:val="0"/>
          <w:numId w:val="3"/>
        </w:numPr>
        <w:spacing w:before="120" w:after="120"/>
      </w:pPr>
      <w:r>
        <w:rPr>
          <w:rFonts w:ascii="Segoe UI" w:hAnsi="Segoe UI" w:cs="Segoe UI"/>
          <w:color w:val="000000"/>
          <w:sz w:val="20"/>
          <w:szCs w:val="20"/>
        </w:rPr>
        <w:t xml:space="preserve">Configuring Azure app service and API management</w:t>
      </w:r>
    </w:p>
    <w:p>
      <w:pPr>
        <w:pStyle w:val="ListParagraph"/>
        <w:numPr>
          <w:ilvl w:val="0"/>
          <w:numId w:val="3"/>
        </w:numPr>
        <w:spacing w:before="120" w:after="120"/>
      </w:pPr>
      <w:r>
        <w:rPr>
          <w:rFonts w:ascii="Segoe UI" w:hAnsi="Segoe UI" w:cs="Segoe UI"/>
          <w:color w:val="000000"/>
          <w:sz w:val="20"/>
          <w:szCs w:val="20"/>
        </w:rPr>
        <w:t xml:space="preserve">Understanding Azure Functions and Logic Apps</w:t>
      </w:r>
    </w:p>
    <w:p>
      <w:pPr/>
      <w:r>
        <w:rPr>
          <w:rFonts w:ascii="Segoe UI Semibold" w:hAnsi="Segoe UI Semibold" w:cs="Segoe UI"/>
          <w:color w:val="003399"/>
          <w:sz w:val="20"/>
          <w:szCs w:val="20"/>
        </w:rPr>
        <w:t>Azure Database and Analytics</w:t>
      </w:r>
    </w:p>
    <w:p>
      <w:pPr>
        <w:pStyle w:val="ListParagraph"/>
        <w:numPr>
          <w:ilvl w:val="0"/>
          <w:numId w:val="3"/>
        </w:numPr>
        <w:spacing w:before="120" w:after="120"/>
      </w:pPr>
      <w:r>
        <w:rPr>
          <w:rFonts w:ascii="Segoe UI" w:hAnsi="Segoe UI" w:cs="Segoe UI"/>
          <w:color w:val="000000"/>
          <w:sz w:val="20"/>
          <w:szCs w:val="20"/>
        </w:rPr>
        <w:t xml:space="preserve">Understanding Azure SQL database and managed instance</w:t>
      </w:r>
    </w:p>
    <w:p>
      <w:pPr>
        <w:pStyle w:val="ListParagraph"/>
        <w:numPr>
          <w:ilvl w:val="0"/>
          <w:numId w:val="3"/>
        </w:numPr>
        <w:spacing w:before="120" w:after="120"/>
      </w:pPr>
      <w:r>
        <w:rPr>
          <w:rFonts w:ascii="Segoe UI" w:hAnsi="Segoe UI" w:cs="Segoe UI"/>
          <w:color w:val="000000"/>
          <w:sz w:val="20"/>
          <w:szCs w:val="20"/>
        </w:rPr>
        <w:t xml:space="preserve">Implementing and managing Azure Cosmos DB and Azure Database for PostgreSQL</w:t>
      </w:r>
    </w:p>
    <w:p>
      <w:pPr>
        <w:pStyle w:val="ListParagraph"/>
        <w:numPr>
          <w:ilvl w:val="0"/>
          <w:numId w:val="3"/>
        </w:numPr>
        <w:spacing w:before="120" w:after="120"/>
      </w:pPr>
      <w:r>
        <w:rPr>
          <w:rFonts w:ascii="Segoe UI" w:hAnsi="Segoe UI" w:cs="Segoe UI"/>
          <w:color w:val="000000"/>
          <w:sz w:val="20"/>
          <w:szCs w:val="20"/>
        </w:rPr>
        <w:t xml:space="preserve">Configuring Azure data warehouse and data lake analytics</w:t>
      </w:r>
    </w:p>
    <w:p>
      <w:pPr>
        <w:pStyle w:val="ListParagraph"/>
        <w:numPr>
          <w:ilvl w:val="0"/>
          <w:numId w:val="3"/>
        </w:numPr>
        <w:spacing w:before="120" w:after="120"/>
      </w:pPr>
      <w:r>
        <w:rPr>
          <w:rFonts w:ascii="Segoe UI" w:hAnsi="Segoe UI" w:cs="Segoe UI"/>
          <w:color w:val="000000"/>
          <w:sz w:val="20"/>
          <w:szCs w:val="20"/>
        </w:rPr>
        <w:t xml:space="preserve">Understanding Azure machine learning and AI services</w:t>
      </w:r>
    </w:p>
    <w:p>
      <w:pPr>
        <w:pBdr>
          <w:bottom w:val="dotted" w:color="7F7F7F" w:themeColor="text1" w:themeTint="80" w:sz="4" w:space="1"/>
        </w:pBdr>
      </w:pPr>
      <w:r>
        <w:rPr>
          <w:rFonts w:ascii="Segoe UI Semibold" w:hAnsi="Segoe UI Semibold"/>
          <w:color w:val="0070C0"/>
          <w:sz w:val="28"/>
          <w:szCs w:val="28"/>
        </w:rPr>
        <w:t>Day 4</w:t>
      </w:r>
    </w:p>
    <w:p>
      <w:pPr/>
      <w:r>
        <w:rPr>
          <w:rFonts w:ascii="Segoe UI Semibold" w:hAnsi="Segoe UI Semibold" w:cs="Segoe UI"/>
          <w:color w:val="003399"/>
          <w:sz w:val="20"/>
          <w:szCs w:val="20"/>
        </w:rPr>
        <w:t>Azure Security and Compliance</w:t>
      </w:r>
    </w:p>
    <w:p>
      <w:pPr>
        <w:pStyle w:val="ListParagraph"/>
        <w:numPr>
          <w:ilvl w:val="0"/>
          <w:numId w:val="3"/>
        </w:numPr>
        <w:spacing w:before="120" w:after="120"/>
      </w:pPr>
      <w:r>
        <w:rPr>
          <w:rFonts w:ascii="Segoe UI" w:hAnsi="Segoe UI" w:cs="Segoe UI"/>
          <w:color w:val="000000"/>
          <w:sz w:val="20"/>
          <w:szCs w:val="20"/>
        </w:rPr>
        <w:t xml:space="preserve">Understanding Azure security and compliance features</w:t>
      </w:r>
    </w:p>
    <w:p>
      <w:pPr>
        <w:pStyle w:val="ListParagraph"/>
        <w:numPr>
          <w:ilvl w:val="0"/>
          <w:numId w:val="3"/>
        </w:numPr>
        <w:spacing w:before="120" w:after="120"/>
      </w:pPr>
      <w:r>
        <w:rPr>
          <w:rFonts w:ascii="Segoe UI" w:hAnsi="Segoe UI" w:cs="Segoe UI"/>
          <w:color w:val="000000"/>
          <w:sz w:val="20"/>
          <w:szCs w:val="20"/>
        </w:rPr>
        <w:t xml:space="preserve">Implementing and managing Azure security center and threat protection</w:t>
      </w:r>
    </w:p>
    <w:p>
      <w:pPr>
        <w:pStyle w:val="ListParagraph"/>
        <w:numPr>
          <w:ilvl w:val="0"/>
          <w:numId w:val="3"/>
        </w:numPr>
        <w:spacing w:before="120" w:after="120"/>
      </w:pPr>
      <w:r>
        <w:rPr>
          <w:rFonts w:ascii="Segoe UI" w:hAnsi="Segoe UI" w:cs="Segoe UI"/>
          <w:color w:val="000000"/>
          <w:sz w:val="20"/>
          <w:szCs w:val="20"/>
        </w:rPr>
        <w:t xml:space="preserve">Configuring Azure information protection and data loss prevention</w:t>
      </w:r>
    </w:p>
    <w:p>
      <w:pPr>
        <w:pStyle w:val="ListParagraph"/>
        <w:numPr>
          <w:ilvl w:val="0"/>
          <w:numId w:val="3"/>
        </w:numPr>
        <w:spacing w:before="120" w:after="120"/>
      </w:pPr>
      <w:r>
        <w:rPr>
          <w:rFonts w:ascii="Segoe UI" w:hAnsi="Segoe UI" w:cs="Segoe UI"/>
          <w:color w:val="000000"/>
          <w:sz w:val="20"/>
          <w:szCs w:val="20"/>
        </w:rPr>
        <w:t xml:space="preserve">Understanding Azure compliance and regulatory requirements</w:t>
      </w:r>
    </w:p>
    <w:p>
      <w:pPr/>
      <w:r>
        <w:rPr>
          <w:rFonts w:ascii="Segoe UI Semibold" w:hAnsi="Segoe UI Semibold" w:cs="Segoe UI"/>
          <w:color w:val="003399"/>
          <w:sz w:val="20"/>
          <w:szCs w:val="20"/>
        </w:rPr>
        <w:t>Azure Backup and Site Recovery</w:t>
      </w:r>
    </w:p>
    <w:p>
      <w:pPr>
        <w:pStyle w:val="ListParagraph"/>
        <w:numPr>
          <w:ilvl w:val="0"/>
          <w:numId w:val="3"/>
        </w:numPr>
        <w:spacing w:before="120" w:after="120"/>
      </w:pPr>
      <w:r>
        <w:rPr>
          <w:rFonts w:ascii="Segoe UI" w:hAnsi="Segoe UI" w:cs="Segoe UI"/>
          <w:color w:val="000000"/>
          <w:sz w:val="20"/>
          <w:szCs w:val="20"/>
        </w:rPr>
        <w:t xml:space="preserve">Understanding Azure backup and site recovery features</w:t>
      </w:r>
    </w:p>
    <w:p>
      <w:pPr>
        <w:pStyle w:val="ListParagraph"/>
        <w:numPr>
          <w:ilvl w:val="0"/>
          <w:numId w:val="3"/>
        </w:numPr>
        <w:spacing w:before="120" w:after="120"/>
      </w:pPr>
      <w:r>
        <w:rPr>
          <w:rFonts w:ascii="Segoe UI" w:hAnsi="Segoe UI" w:cs="Segoe UI"/>
          <w:color w:val="000000"/>
          <w:sz w:val="20"/>
          <w:szCs w:val="20"/>
        </w:rPr>
        <w:t xml:space="preserve">Implementing and managing Azure backup and site recovery</w:t>
      </w:r>
    </w:p>
    <w:p>
      <w:pPr>
        <w:pStyle w:val="ListParagraph"/>
        <w:numPr>
          <w:ilvl w:val="0"/>
          <w:numId w:val="3"/>
        </w:numPr>
        <w:spacing w:before="120" w:after="120"/>
      </w:pPr>
      <w:r>
        <w:rPr>
          <w:rFonts w:ascii="Segoe UI" w:hAnsi="Segoe UI" w:cs="Segoe UI"/>
          <w:color w:val="000000"/>
          <w:sz w:val="20"/>
          <w:szCs w:val="20"/>
        </w:rPr>
        <w:t xml:space="preserve">Configuring Azure disaster recovery and business continuity</w:t>
      </w:r>
    </w:p>
    <w:p>
      <w:pPr>
        <w:pBdr>
          <w:bottom w:val="dotted" w:color="7F7F7F" w:themeColor="text1" w:themeTint="80" w:sz="4" w:space="1"/>
        </w:pBdr>
      </w:pPr>
      <w:r>
        <w:rPr>
          <w:rFonts w:ascii="Segoe UI Semibold" w:hAnsi="Segoe UI Semibold"/>
          <w:color w:val="0070C0"/>
          <w:sz w:val="28"/>
          <w:szCs w:val="28"/>
        </w:rPr>
        <w:t>Day 5</w:t>
      </w:r>
    </w:p>
    <w:p>
      <w:pPr/>
      <w:r>
        <w:rPr>
          <w:rFonts w:ascii="Segoe UI Semibold" w:hAnsi="Segoe UI Semibold" w:cs="Segoe UI"/>
          <w:color w:val="003399"/>
          <w:sz w:val="20"/>
          <w:szCs w:val="20"/>
        </w:rPr>
        <w:t>Azure Monitoring and Troubleshooting</w:t>
      </w:r>
    </w:p>
    <w:p>
      <w:pPr>
        <w:pStyle w:val="ListParagraph"/>
        <w:numPr>
          <w:ilvl w:val="0"/>
          <w:numId w:val="3"/>
        </w:numPr>
        <w:spacing w:before="120" w:after="120"/>
      </w:pPr>
      <w:r>
        <w:rPr>
          <w:rFonts w:ascii="Segoe UI" w:hAnsi="Segoe UI" w:cs="Segoe UI"/>
          <w:color w:val="000000"/>
          <w:sz w:val="20"/>
          <w:szCs w:val="20"/>
        </w:rPr>
        <w:t xml:space="preserve">Understanding Azure monitoring and logging features</w:t>
      </w:r>
    </w:p>
    <w:p>
      <w:pPr>
        <w:pStyle w:val="ListParagraph"/>
        <w:numPr>
          <w:ilvl w:val="0"/>
          <w:numId w:val="3"/>
        </w:numPr>
        <w:spacing w:before="120" w:after="120"/>
      </w:pPr>
      <w:r>
        <w:rPr>
          <w:rFonts w:ascii="Segoe UI" w:hAnsi="Segoe UI" w:cs="Segoe UI"/>
          <w:color w:val="000000"/>
          <w:sz w:val="20"/>
          <w:szCs w:val="20"/>
        </w:rPr>
        <w:t xml:space="preserve">Implementing and managing Azure monitoring and logging</w:t>
      </w:r>
    </w:p>
    <w:p>
      <w:pPr>
        <w:pStyle w:val="ListParagraph"/>
        <w:numPr>
          <w:ilvl w:val="0"/>
          <w:numId w:val="3"/>
        </w:numPr>
        <w:spacing w:before="120" w:after="120"/>
      </w:pPr>
      <w:r>
        <w:rPr>
          <w:rFonts w:ascii="Segoe UI" w:hAnsi="Segoe UI" w:cs="Segoe UI"/>
          <w:color w:val="000000"/>
          <w:sz w:val="20"/>
          <w:szCs w:val="20"/>
        </w:rPr>
        <w:t xml:space="preserve">Configuring Azure troubleshooting and debugging tools</w:t>
      </w:r>
    </w:p>
    <w:p>
      <w:pPr>
        <w:pStyle w:val="ListParagraph"/>
        <w:numPr>
          <w:ilvl w:val="0"/>
          <w:numId w:val="3"/>
        </w:numPr>
        <w:spacing w:before="120" w:after="120"/>
      </w:pPr>
      <w:r>
        <w:rPr>
          <w:rFonts w:ascii="Segoe UI" w:hAnsi="Segoe UI" w:cs="Segoe UI"/>
          <w:color w:val="000000"/>
          <w:sz w:val="20"/>
          <w:szCs w:val="20"/>
        </w:rPr>
        <w:t xml:space="preserve">Understanding Azure performance and capacity planning</w:t>
      </w:r>
    </w:p>
    <w:p>
      <w:pPr/>
      <w:r>
        <w:rPr>
          <w:rFonts w:ascii="Segoe UI Semibold" w:hAnsi="Segoe UI Semibold" w:cs="Segoe UI"/>
          <w:color w:val="003399"/>
          <w:sz w:val="20"/>
          <w:szCs w:val="20"/>
        </w:rPr>
        <w:t>Real-World Implementation and Case Studies</w:t>
      </w:r>
    </w:p>
    <w:p>
      <w:pPr>
        <w:pStyle w:val="ListParagraph"/>
        <w:numPr>
          <w:ilvl w:val="0"/>
          <w:numId w:val="3"/>
        </w:numPr>
        <w:spacing w:before="120" w:after="120"/>
      </w:pPr>
      <w:r>
        <w:rPr>
          <w:rFonts w:ascii="Segoe UI" w:hAnsi="Segoe UI" w:cs="Segoe UI"/>
          <w:color w:val="000000"/>
          <w:sz w:val="20"/>
          <w:szCs w:val="20"/>
        </w:rPr>
        <w:t xml:space="preserve">Implementing DevOps practices on Azure in real-world scenarios</w:t>
      </w:r>
    </w:p>
    <w:p>
      <w:pPr>
        <w:pStyle w:val="ListParagraph"/>
        <w:numPr>
          <w:ilvl w:val="0"/>
          <w:numId w:val="3"/>
        </w:numPr>
        <w:spacing w:before="120" w:after="120"/>
      </w:pPr>
      <w:r>
        <w:rPr>
          <w:rFonts w:ascii="Segoe UI" w:hAnsi="Segoe UI" w:cs="Segoe UI"/>
          <w:color w:val="000000"/>
          <w:sz w:val="20"/>
          <w:szCs w:val="20"/>
        </w:rPr>
        <w:t xml:space="preserve">Case studies and best practices for DevOps on Azure</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DevOps with Azure Intermediate Level</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