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Getting Started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Clean, Transform, and Load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Relationships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Calculations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Security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Governance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Reporting and Visualization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Deploying and Managing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Content Distribution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Row-Level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Refresh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Administration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Admin Center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Loss Prevention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Auditing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DAX Formulas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Power Query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Power Automate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AI and Machine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Analytics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Debugging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Troubleshooting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Project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Planning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Execution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Monitoring and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Closure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Project Review and Evaluation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Certification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Path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Preparation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Certification Benefits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Next Steps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