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240" w:line="240"/>
        <w:ind w:right="0" w:left="0" w:firstLine="0"/>
        <w:jc w:val="center"/>
        <w:rPr>
          <w:rFonts w:ascii="Calibri" w:hAnsi="Calibri" w:cs="Calibri" w:eastAsia="Calibri"/>
          <w:b/>
          <w:color w:val="345A8A"/>
          <w:spacing w:val="0"/>
          <w:position w:val="0"/>
          <w:sz w:val="36"/>
          <w:shd w:fill="auto" w:val="clear"/>
        </w:rPr>
      </w:pPr>
      <w:r>
        <w:object w:dxaOrig="8310" w:dyaOrig="1769">
          <v:rect xmlns:o="urn:schemas-microsoft-com:office:office" xmlns:v="urn:schemas-microsoft-com:vml" id="rectole0000000000" style="width:415.500000pt;height:88.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0" w:after="200" w:line="240"/>
        <w:ind w:right="0" w:left="0" w:firstLine="0"/>
        <w:jc w:val="center"/>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Yassine TAIFI BERNOUSSI</w:t>
      </w:r>
    </w:p>
    <w:p>
      <w:pPr>
        <w:keepNext w:val="true"/>
        <w:keepLines w:val="true"/>
        <w:spacing w:before="0" w:after="200" w:line="240"/>
        <w:ind w:right="0" w:left="0" w:firstLine="0"/>
        <w:jc w:val="center"/>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18 Mai 2026</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DOSSIER PROFESSIONNEL (DP)</w:t>
      </w:r>
    </w:p>
    <w:p>
      <w:pPr>
        <w:spacing w:before="0" w:after="200" w:line="240"/>
        <w:ind w:right="0" w:left="0" w:firstLine="0"/>
        <w:jc w:val="left"/>
        <w:rPr>
          <w:rFonts w:ascii="Cambria" w:hAnsi="Cambria" w:cs="Cambria" w:eastAsia="Cambria"/>
          <w:color w:val="auto"/>
          <w:spacing w:val="0"/>
          <w:position w:val="0"/>
          <w:sz w:val="24"/>
          <w:shd w:fill="auto" w:val="clear"/>
        </w:rPr>
      </w:pPr>
    </w:p>
    <w:tbl>
      <w:tblPr/>
      <w:tblGrid>
        <w:gridCol w:w="4320"/>
        <w:gridCol w:w="4320"/>
      </w:tblGrid>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Champ</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Valeur</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b/>
                <w:color w:val="auto"/>
                <w:spacing w:val="0"/>
                <w:position w:val="0"/>
                <w:sz w:val="24"/>
                <w:shd w:fill="auto" w:val="clear"/>
              </w:rPr>
              <w:t xml:space="preserve">Nom de naissance</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TAIFI BERNOUSSI</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b/>
                <w:color w:val="auto"/>
                <w:spacing w:val="0"/>
                <w:position w:val="0"/>
                <w:sz w:val="24"/>
                <w:shd w:fill="auto" w:val="clear"/>
              </w:rPr>
              <w:t xml:space="preserve">Nom d’usage</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TAIFI</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b/>
                <w:color w:val="auto"/>
                <w:spacing w:val="0"/>
                <w:position w:val="0"/>
                <w:sz w:val="24"/>
                <w:shd w:fill="auto" w:val="clear"/>
              </w:rPr>
              <w:t xml:space="preserve">Prénom</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Yassine</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b/>
                <w:color w:val="auto"/>
                <w:spacing w:val="0"/>
                <w:position w:val="0"/>
                <w:sz w:val="24"/>
                <w:shd w:fill="auto" w:val="clear"/>
              </w:rPr>
              <w:t xml:space="preserve">Adresse</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Rue des murlins orleans</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b/>
                <w:color w:val="auto"/>
                <w:spacing w:val="0"/>
                <w:position w:val="0"/>
                <w:sz w:val="24"/>
                <w:shd w:fill="auto" w:val="clear"/>
              </w:rPr>
              <w:t xml:space="preserve">Email</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yassinetaifi905@gmail.com</w:t>
            </w:r>
          </w:p>
        </w:tc>
      </w:tr>
    </w:tbl>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Titre professionnel visé :</w:t>
      </w:r>
      <w:r>
        <w:rPr>
          <w:rFonts w:ascii="Cambria" w:hAnsi="Cambria" w:cs="Cambria" w:eastAsia="Cambria"/>
          <w:color w:val="auto"/>
          <w:spacing w:val="0"/>
          <w:position w:val="0"/>
          <w:sz w:val="24"/>
          <w:shd w:fill="auto" w:val="clear"/>
        </w:rPr>
        <w:t xml:space="preserve"> Administrateur Systèmes DevOps (TP-01893)</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MODALITÉ D’ACCÈS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Validation des Acquis de l’Expérience (VAE)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Parcours de formation</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Présentation du dossier</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Le dossier professionnel (DP) constitue un élément du système de validation du titre professionnel. Ce titre est délivré par le Ministère chargé de l’emploi.</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Le DP appartient au candidat. Il le conserve, l’actualise durant son parcours et le présente obligatoirement à chaque session d’examen.</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Pour rédiger le DP, le candidat peut être aidé par un formateur ou par un accompagnateur VAE. Il est consulté par le jury au moment de la session d’examen.</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Pour prendre sa décision, le jury dispose :</w:t>
      </w:r>
    </w:p>
    <w:p>
      <w:pPr>
        <w:numPr>
          <w:ilvl w:val="0"/>
          <w:numId w:val="2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des résultats de la mise en situation professionnelle complétés, éventuellement, du questionnaire professionnel ou de l’entretien professionnel ou de l’entretien technique ou du questionnement à partir de productions ;</w:t>
      </w:r>
    </w:p>
    <w:p>
      <w:pPr>
        <w:numPr>
          <w:ilvl w:val="0"/>
          <w:numId w:val="2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du </w:t>
      </w:r>
      <w:r>
        <w:rPr>
          <w:rFonts w:ascii="Cambria" w:hAnsi="Cambria" w:cs="Cambria" w:eastAsia="Cambria"/>
          <w:b/>
          <w:color w:val="auto"/>
          <w:spacing w:val="0"/>
          <w:position w:val="0"/>
          <w:sz w:val="24"/>
          <w:shd w:fill="auto" w:val="clear"/>
        </w:rPr>
        <w:t xml:space="preserve">Dossier Professionnel (DP)</w:t>
      </w:r>
      <w:r>
        <w:rPr>
          <w:rFonts w:ascii="Cambria" w:hAnsi="Cambria" w:cs="Cambria" w:eastAsia="Cambria"/>
          <w:color w:val="auto"/>
          <w:spacing w:val="0"/>
          <w:position w:val="0"/>
          <w:sz w:val="24"/>
          <w:shd w:fill="auto" w:val="clear"/>
        </w:rPr>
        <w:t xml:space="preserve"> dans lequel le candidat a consigné les preuves de sa pratique professionnelle ;</w:t>
      </w:r>
    </w:p>
    <w:p>
      <w:pPr>
        <w:numPr>
          <w:ilvl w:val="0"/>
          <w:numId w:val="2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des résultats des évaluations passées en cours de formation lorsque le candidat évalué est issu d’un parcours de formation ;</w:t>
      </w:r>
    </w:p>
    <w:p>
      <w:pPr>
        <w:numPr>
          <w:ilvl w:val="0"/>
          <w:numId w:val="2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de l’entretien final (dans le cadre de la session titre).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i/>
          <w:color w:val="auto"/>
          <w:spacing w:val="0"/>
          <w:position w:val="0"/>
          <w:sz w:val="24"/>
          <w:shd w:fill="auto" w:val="clear"/>
        </w:rPr>
        <w:t xml:space="preserve">[Arrêté du 22 décembre 2015, relatif aux conditions de délivrance des titres professionnels du ministère chargé de l’Emploi.]</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Ce dossier comporte :</w:t>
      </w:r>
    </w:p>
    <w:p>
      <w:pPr>
        <w:numPr>
          <w:ilvl w:val="0"/>
          <w:numId w:val="2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pour chaque activité-type du titre visé, un à trois exemples de pratique professionnelle ;</w:t>
      </w:r>
    </w:p>
    <w:p>
      <w:pPr>
        <w:numPr>
          <w:ilvl w:val="0"/>
          <w:numId w:val="2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un tableau à renseigner si le candidat souhaite porter à la connaissance du jury la détention d’un titre, d’un diplôme, d’un certificat de qualification professionnelle (CQP) ou des attestations de formation ;</w:t>
      </w:r>
    </w:p>
    <w:p>
      <w:pPr>
        <w:numPr>
          <w:ilvl w:val="0"/>
          <w:numId w:val="2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une déclaration sur l’honneur à compléter et à signer ;</w:t>
      </w:r>
    </w:p>
    <w:p>
      <w:pPr>
        <w:numPr>
          <w:ilvl w:val="0"/>
          <w:numId w:val="2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des documents illustrant la pratique professionnelle du candidat (facultatif) ;</w:t>
      </w:r>
    </w:p>
    <w:p>
      <w:pPr>
        <w:numPr>
          <w:ilvl w:val="0"/>
          <w:numId w:val="2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des annexes, si nécessaire.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Pour compléter ce dossier, le candidat dispose d’un site web en accès libre sur le site : </w:t>
      </w:r>
      <w:hyperlink xmlns:r="http://schemas.openxmlformats.org/officeDocument/2006/relationships" r:id="docRId2">
        <w:r>
          <w:rPr>
            <w:rFonts w:ascii="Cambria" w:hAnsi="Cambria" w:cs="Cambria" w:eastAsia="Cambria"/>
            <w:color w:val="0000FF"/>
            <w:spacing w:val="0"/>
            <w:position w:val="0"/>
            <w:sz w:val="24"/>
            <w:u w:val="single"/>
            <w:shd w:fill="auto" w:val="clear"/>
          </w:rPr>
          <w:t xml:space="preserve">http://travail-emploi.gouv.fr/titres-professionnels</w:t>
        </w:r>
      </w:hyperlink>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Sommaire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Exemples de pratique professionnelle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Activité-type n° 1 </w:t>
      </w:r>
      <w:r>
        <w:rPr>
          <w:rFonts w:ascii="Cambria" w:hAnsi="Cambria" w:cs="Cambria" w:eastAsia="Cambria"/>
          <w:b/>
          <w:color w:val="auto"/>
          <w:spacing w:val="0"/>
          <w:position w:val="0"/>
          <w:sz w:val="24"/>
          <w:shd w:fill="auto" w:val="clear"/>
        </w:rPr>
        <w:t xml:space="preserve">—</w:t>
      </w:r>
      <w:r>
        <w:rPr>
          <w:rFonts w:ascii="Cambria" w:hAnsi="Cambria" w:cs="Cambria" w:eastAsia="Cambria"/>
          <w:b/>
          <w:color w:val="auto"/>
          <w:spacing w:val="0"/>
          <w:position w:val="0"/>
          <w:sz w:val="24"/>
          <w:shd w:fill="auto" w:val="clear"/>
        </w:rPr>
        <w:t xml:space="preserve"> Maintenir l</w:t>
      </w:r>
      <w:r>
        <w:rPr>
          <w:rFonts w:ascii="Cambria" w:hAnsi="Cambria" w:cs="Cambria" w:eastAsia="Cambria"/>
          <w:b/>
          <w:color w:val="auto"/>
          <w:spacing w:val="0"/>
          <w:position w:val="0"/>
          <w:sz w:val="24"/>
          <w:shd w:fill="auto" w:val="clear"/>
        </w:rPr>
        <w:t xml:space="preserve">’</w:t>
      </w:r>
      <w:r>
        <w:rPr>
          <w:rFonts w:ascii="Cambria" w:hAnsi="Cambria" w:cs="Cambria" w:eastAsia="Cambria"/>
          <w:b/>
          <w:color w:val="auto"/>
          <w:spacing w:val="0"/>
          <w:position w:val="0"/>
          <w:sz w:val="24"/>
          <w:shd w:fill="auto" w:val="clear"/>
        </w:rPr>
        <w:t xml:space="preserve">infrastructure et le SI en conditions op</w:t>
      </w:r>
      <w:r>
        <w:rPr>
          <w:rFonts w:ascii="Cambria" w:hAnsi="Cambria" w:cs="Cambria" w:eastAsia="Cambria"/>
          <w:b/>
          <w:color w:val="auto"/>
          <w:spacing w:val="0"/>
          <w:position w:val="0"/>
          <w:sz w:val="24"/>
          <w:shd w:fill="auto" w:val="clear"/>
        </w:rPr>
        <w:t xml:space="preserve">érationnelles</w:t>
      </w:r>
    </w:p>
    <w:p>
      <w:pPr>
        <w:numPr>
          <w:ilvl w:val="0"/>
          <w:numId w:val="30"/>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Exemple n° 1 : Provisionnement AWS par Infrastructure as Code (Terraform)</w:t>
      </w:r>
    </w:p>
    <w:p>
      <w:pPr>
        <w:numPr>
          <w:ilvl w:val="0"/>
          <w:numId w:val="30"/>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Exemple n° 2 : Conteneurisation et orchestration via Docker Compose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Activité-type n° 2 </w:t>
      </w:r>
      <w:r>
        <w:rPr>
          <w:rFonts w:ascii="Cambria" w:hAnsi="Cambria" w:cs="Cambria" w:eastAsia="Cambria"/>
          <w:b/>
          <w:color w:val="auto"/>
          <w:spacing w:val="0"/>
          <w:position w:val="0"/>
          <w:sz w:val="24"/>
          <w:shd w:fill="auto" w:val="clear"/>
        </w:rPr>
        <w:t xml:space="preserve">—</w:t>
      </w:r>
      <w:r>
        <w:rPr>
          <w:rFonts w:ascii="Cambria" w:hAnsi="Cambria" w:cs="Cambria" w:eastAsia="Cambria"/>
          <w:b/>
          <w:color w:val="auto"/>
          <w:spacing w:val="0"/>
          <w:position w:val="0"/>
          <w:sz w:val="24"/>
          <w:shd w:fill="auto" w:val="clear"/>
        </w:rPr>
        <w:t xml:space="preserve"> Concevoir et mettre en </w:t>
      </w:r>
      <w:r>
        <w:rPr>
          <w:rFonts w:ascii="Cambria" w:hAnsi="Cambria" w:cs="Cambria" w:eastAsia="Cambria"/>
          <w:b/>
          <w:color w:val="auto"/>
          <w:spacing w:val="0"/>
          <w:position w:val="0"/>
          <w:sz w:val="24"/>
          <w:shd w:fill="auto" w:val="clear"/>
        </w:rPr>
        <w:t xml:space="preserve">œuvre une solution d’infrastructure</w:t>
      </w:r>
    </w:p>
    <w:p>
      <w:pPr>
        <w:numPr>
          <w:ilvl w:val="0"/>
          <w:numId w:val="32"/>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Exemple n° 1 : Mise en place d’un pipeline d’intégration et de livraison continue (CI/CD)</w:t>
      </w:r>
    </w:p>
    <w:p>
      <w:pPr>
        <w:numPr>
          <w:ilvl w:val="0"/>
          <w:numId w:val="32"/>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Exemple n° 2 : Conception et persistance des données (PostgreSQL + volumes Docker)</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Activité-type n° 3 </w:t>
      </w:r>
      <w:r>
        <w:rPr>
          <w:rFonts w:ascii="Cambria" w:hAnsi="Cambria" w:cs="Cambria" w:eastAsia="Cambria"/>
          <w:b/>
          <w:color w:val="auto"/>
          <w:spacing w:val="0"/>
          <w:position w:val="0"/>
          <w:sz w:val="24"/>
          <w:shd w:fill="auto" w:val="clear"/>
        </w:rPr>
        <w:t xml:space="preserve">—</w:t>
      </w:r>
      <w:r>
        <w:rPr>
          <w:rFonts w:ascii="Cambria" w:hAnsi="Cambria" w:cs="Cambria" w:eastAsia="Cambria"/>
          <w:b/>
          <w:color w:val="auto"/>
          <w:spacing w:val="0"/>
          <w:position w:val="0"/>
          <w:sz w:val="24"/>
          <w:shd w:fill="auto" w:val="clear"/>
        </w:rPr>
        <w:t xml:space="preserve"> Garantir la disponibilit</w:t>
      </w:r>
      <w:r>
        <w:rPr>
          <w:rFonts w:ascii="Cambria" w:hAnsi="Cambria" w:cs="Cambria" w:eastAsia="Cambria"/>
          <w:b/>
          <w:color w:val="auto"/>
          <w:spacing w:val="0"/>
          <w:position w:val="0"/>
          <w:sz w:val="24"/>
          <w:shd w:fill="auto" w:val="clear"/>
        </w:rPr>
        <w:t xml:space="preserve">é, la qualité et la sécurité</w:t>
      </w:r>
    </w:p>
    <w:p>
      <w:pPr>
        <w:numPr>
          <w:ilvl w:val="0"/>
          <w:numId w:val="34"/>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Exemple n° 1 : Stack d’observabilité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trois piliers (m</w:t>
      </w:r>
      <w:r>
        <w:rPr>
          <w:rFonts w:ascii="Cambria" w:hAnsi="Cambria" w:cs="Cambria" w:eastAsia="Cambria"/>
          <w:color w:val="auto"/>
          <w:spacing w:val="0"/>
          <w:position w:val="0"/>
          <w:sz w:val="24"/>
          <w:shd w:fill="auto" w:val="clear"/>
        </w:rPr>
        <w:t xml:space="preserve">étriques, logs, traces)</w:t>
      </w:r>
    </w:p>
    <w:p>
      <w:pPr>
        <w:numPr>
          <w:ilvl w:val="0"/>
          <w:numId w:val="34"/>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Exemple n° 2 : KPIs métier, alerting Discord et capacity planning</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Titres, diplômes, CQP, attestations de formation</w:t>
      </w:r>
      <w:r>
        <w:rPr>
          <w:rFonts w:ascii="Cambria" w:hAnsi="Cambria" w:cs="Cambria" w:eastAsia="Cambria"/>
          <w:color w:val="auto"/>
          <w:spacing w:val="0"/>
          <w:position w:val="0"/>
          <w:sz w:val="24"/>
          <w:shd w:fill="auto" w:val="clear"/>
        </w:rPr>
        <w:t xml:space="preserve">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Déclaration sur l’honneur</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Documents illustrant la pratique professionnelle</w:t>
      </w:r>
      <w:r>
        <w:rPr>
          <w:rFonts w:ascii="Cambria" w:hAnsi="Cambria" w:cs="Cambria" w:eastAsia="Cambria"/>
          <w:color w:val="auto"/>
          <w:spacing w:val="0"/>
          <w:position w:val="0"/>
          <w:sz w:val="24"/>
          <w:shd w:fill="auto" w:val="clear"/>
        </w:rPr>
        <w:t xml:space="preserve">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Annexes</w:t>
      </w:r>
      <w:r>
        <w:rPr>
          <w:rFonts w:ascii="Cambria" w:hAnsi="Cambria" w:cs="Cambria" w:eastAsia="Cambria"/>
          <w:color w:val="auto"/>
          <w:spacing w:val="0"/>
          <w:position w:val="0"/>
          <w:sz w:val="24"/>
          <w:shd w:fill="auto" w:val="clear"/>
        </w:rPr>
        <w:t xml:space="preserve"> (Si le RC le prévoit)</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EXEMPLES DE PRATIQUE PROFESSIONNELLE</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Activité-type n° 1</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Maintenir l’infrastructure et le système d’information en conditions opérationnelles</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Exemple n° 1</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Provisionnement d’une infrastructure AWS par Infrastructure as Code (Terraform)</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Décrivez les tâches ou opérations que vous avez effectuées, et dans quelles conditions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conçu et écrit, à partir de zéro, un fichier Terraform </w:t>
      </w:r>
      <w:r>
        <w:rPr>
          <w:rFonts w:ascii="Consolas" w:hAnsi="Consolas" w:cs="Consolas" w:eastAsia="Consolas"/>
          <w:color w:val="auto"/>
          <w:spacing w:val="0"/>
          <w:position w:val="0"/>
          <w:sz w:val="22"/>
          <w:shd w:fill="auto" w:val="clear"/>
        </w:rPr>
        <w:t xml:space="preserve">terraform/main.tf</w:t>
      </w:r>
      <w:r>
        <w:rPr>
          <w:rFonts w:ascii="Cambria" w:hAnsi="Cambria" w:cs="Cambria" w:eastAsia="Cambria"/>
          <w:color w:val="auto"/>
          <w:spacing w:val="0"/>
          <w:position w:val="0"/>
          <w:sz w:val="24"/>
          <w:shd w:fill="auto" w:val="clear"/>
        </w:rPr>
        <w:t xml:space="preserve"> de 311 lignes provisionnant sur AWS l’ensemble de l’infrastructure cible de la plateforme </w:t>
      </w:r>
      <w:r>
        <w:rPr>
          <w:rFonts w:ascii="Cambria" w:hAnsi="Cambria" w:cs="Cambria" w:eastAsia="Cambria"/>
          <w:i/>
          <w:color w:val="auto"/>
          <w:spacing w:val="0"/>
          <w:position w:val="0"/>
          <w:sz w:val="24"/>
          <w:shd w:fill="auto" w:val="clear"/>
        </w:rPr>
        <w:t xml:space="preserve">DevOps Monitoring Platform</w:t>
      </w:r>
      <w:r>
        <w:rPr>
          <w:rFonts w:ascii="Cambria" w:hAnsi="Cambria" w:cs="Cambria" w:eastAsia="Cambria"/>
          <w:color w:val="auto"/>
          <w:spacing w:val="0"/>
          <w:position w:val="0"/>
          <w:sz w:val="24"/>
          <w:shd w:fill="auto" w:val="clear"/>
        </w:rPr>
        <w:t xml:space="preserve">. La version initiale du projet contenait un Terraform symbolique de 6 lignes avec une AMI hardcodée inexistante (</w:t>
      </w:r>
      <w:r>
        <w:rPr>
          <w:rFonts w:ascii="Consolas" w:hAnsi="Consolas" w:cs="Consolas" w:eastAsia="Consolas"/>
          <w:color w:val="auto"/>
          <w:spacing w:val="0"/>
          <w:position w:val="0"/>
          <w:sz w:val="22"/>
          <w:shd w:fill="auto" w:val="clear"/>
        </w:rPr>
        <w:t xml:space="preserve">ami-12345678</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du </w:t>
      </w:r>
      <w:r>
        <w:rPr>
          <w:rFonts w:ascii="Cambria" w:hAnsi="Cambria" w:cs="Cambria" w:eastAsia="Cambria"/>
          <w:color w:val="auto"/>
          <w:spacing w:val="0"/>
          <w:position w:val="0"/>
          <w:sz w:val="24"/>
          <w:shd w:fill="auto" w:val="clear"/>
        </w:rPr>
        <w:t xml:space="preserve">« Terraform de façade » qui ne fonctionnait pas. J’ai refait le code en m’appuyant sur la documentation officielle du provider AWS et les bonnes pratiques HashiCorp.</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Le code provisionne, dans l’ordre : 1 VPC dédié </w:t>
      </w:r>
      <w:r>
        <w:rPr>
          <w:rFonts w:ascii="Consolas" w:hAnsi="Consolas" w:cs="Consolas" w:eastAsia="Consolas"/>
          <w:color w:val="auto"/>
          <w:spacing w:val="0"/>
          <w:position w:val="0"/>
          <w:sz w:val="22"/>
          <w:shd w:fill="auto" w:val="clear"/>
        </w:rPr>
        <w:t xml:space="preserve">10.0.0.0/16</w:t>
      </w:r>
      <w:r>
        <w:rPr>
          <w:rFonts w:ascii="Cambria" w:hAnsi="Cambria" w:cs="Cambria" w:eastAsia="Cambria"/>
          <w:color w:val="auto"/>
          <w:spacing w:val="0"/>
          <w:position w:val="0"/>
          <w:sz w:val="24"/>
          <w:shd w:fill="auto" w:val="clear"/>
        </w:rPr>
        <w:t xml:space="preserve"> avec DNS hostnames activés ; 1 Internet Gateway et 1 Route Table publique avec route </w:t>
      </w:r>
      <w:r>
        <w:rPr>
          <w:rFonts w:ascii="Consolas" w:hAnsi="Consolas" w:cs="Consolas" w:eastAsia="Consolas"/>
          <w:color w:val="auto"/>
          <w:spacing w:val="0"/>
          <w:position w:val="0"/>
          <w:sz w:val="22"/>
          <w:shd w:fill="auto" w:val="clear"/>
        </w:rPr>
        <w:t xml:space="preserve">0.0.0.0/0</w:t>
      </w:r>
      <w:r>
        <w:rPr>
          <w:rFonts w:ascii="Cambria" w:hAnsi="Cambria" w:cs="Cambria" w:eastAsia="Cambria"/>
          <w:color w:val="auto"/>
          <w:spacing w:val="0"/>
          <w:position w:val="0"/>
          <w:sz w:val="24"/>
          <w:shd w:fill="auto" w:val="clear"/>
        </w:rPr>
        <w:t xml:space="preserve"> ; 1 Subnet public </w:t>
      </w:r>
      <w:r>
        <w:rPr>
          <w:rFonts w:ascii="Consolas" w:hAnsi="Consolas" w:cs="Consolas" w:eastAsia="Consolas"/>
          <w:color w:val="auto"/>
          <w:spacing w:val="0"/>
          <w:position w:val="0"/>
          <w:sz w:val="22"/>
          <w:shd w:fill="auto" w:val="clear"/>
        </w:rPr>
        <w:t xml:space="preserve">10.0.1.0/24</w:t>
      </w:r>
      <w:r>
        <w:rPr>
          <w:rFonts w:ascii="Cambria" w:hAnsi="Cambria" w:cs="Cambria" w:eastAsia="Cambria"/>
          <w:color w:val="auto"/>
          <w:spacing w:val="0"/>
          <w:position w:val="0"/>
          <w:sz w:val="24"/>
          <w:shd w:fill="auto" w:val="clear"/>
        </w:rPr>
        <w:t xml:space="preserve"> dans la première AZ disponible (résolue dynamiquement via </w:t>
      </w:r>
      <w:r>
        <w:rPr>
          <w:rFonts w:ascii="Consolas" w:hAnsi="Consolas" w:cs="Consolas" w:eastAsia="Consolas"/>
          <w:color w:val="auto"/>
          <w:spacing w:val="0"/>
          <w:position w:val="0"/>
          <w:sz w:val="22"/>
          <w:shd w:fill="auto" w:val="clear"/>
        </w:rPr>
        <w:t xml:space="preserve">data "aws_availability_zones"</w:t>
      </w:r>
      <w:r>
        <w:rPr>
          <w:rFonts w:ascii="Cambria" w:hAnsi="Cambria" w:cs="Cambria" w:eastAsia="Cambria"/>
          <w:color w:val="auto"/>
          <w:spacing w:val="0"/>
          <w:position w:val="0"/>
          <w:sz w:val="24"/>
          <w:shd w:fill="auto" w:val="clear"/>
        </w:rPr>
        <w:t xml:space="preserve">) ; 1 Security Group exposant SSH et 7 ports d’observabilité (3000, 3001, 8000, 9090, 9093, 16686, 5601) ; 1 instance EC2 </w:t>
      </w:r>
      <w:r>
        <w:rPr>
          <w:rFonts w:ascii="Consolas" w:hAnsi="Consolas" w:cs="Consolas" w:eastAsia="Consolas"/>
          <w:color w:val="auto"/>
          <w:spacing w:val="0"/>
          <w:position w:val="0"/>
          <w:sz w:val="22"/>
          <w:shd w:fill="auto" w:val="clear"/>
        </w:rPr>
        <w:t xml:space="preserve">t3.micro</w:t>
      </w:r>
      <w:r>
        <w:rPr>
          <w:rFonts w:ascii="Cambria" w:hAnsi="Cambria" w:cs="Cambria" w:eastAsia="Cambria"/>
          <w:color w:val="auto"/>
          <w:spacing w:val="0"/>
          <w:position w:val="0"/>
          <w:sz w:val="24"/>
          <w:shd w:fill="auto" w:val="clear"/>
        </w:rPr>
        <w:t xml:space="preserve"> Amazon Linux 2023 avec AMI résolue dynamiquement via </w:t>
      </w:r>
      <w:r>
        <w:rPr>
          <w:rFonts w:ascii="Consolas" w:hAnsi="Consolas" w:cs="Consolas" w:eastAsia="Consolas"/>
          <w:color w:val="auto"/>
          <w:spacing w:val="0"/>
          <w:position w:val="0"/>
          <w:sz w:val="22"/>
          <w:shd w:fill="auto" w:val="clear"/>
        </w:rPr>
        <w:t xml:space="preserve">data "aws_ami"</w:t>
      </w:r>
      <w:r>
        <w:rPr>
          <w:rFonts w:ascii="Cambria" w:hAnsi="Cambria" w:cs="Cambria" w:eastAsia="Cambria"/>
          <w:color w:val="auto"/>
          <w:spacing w:val="0"/>
          <w:position w:val="0"/>
          <w:sz w:val="24"/>
          <w:shd w:fill="auto" w:val="clear"/>
        </w:rPr>
        <w:t xml:space="preserve"> ; 1 volume EBS </w:t>
      </w:r>
      <w:r>
        <w:rPr>
          <w:rFonts w:ascii="Consolas" w:hAnsi="Consolas" w:cs="Consolas" w:eastAsia="Consolas"/>
          <w:color w:val="auto"/>
          <w:spacing w:val="0"/>
          <w:position w:val="0"/>
          <w:sz w:val="22"/>
          <w:shd w:fill="auto" w:val="clear"/>
        </w:rPr>
        <w:t xml:space="preserve">gp3</w:t>
      </w:r>
      <w:r>
        <w:rPr>
          <w:rFonts w:ascii="Cambria" w:hAnsi="Cambria" w:cs="Cambria" w:eastAsia="Cambria"/>
          <w:color w:val="auto"/>
          <w:spacing w:val="0"/>
          <w:position w:val="0"/>
          <w:sz w:val="24"/>
          <w:shd w:fill="auto" w:val="clear"/>
        </w:rPr>
        <w:t xml:space="preserve"> 30 Go chiffré au repos (</w:t>
      </w:r>
      <w:r>
        <w:rPr>
          <w:rFonts w:ascii="Consolas" w:hAnsi="Consolas" w:cs="Consolas" w:eastAsia="Consolas"/>
          <w:color w:val="auto"/>
          <w:spacing w:val="0"/>
          <w:position w:val="0"/>
          <w:sz w:val="22"/>
          <w:shd w:fill="auto" w:val="clear"/>
        </w:rPr>
        <w:t xml:space="preserve">encrypted = true</w:t>
      </w:r>
      <w:r>
        <w:rPr>
          <w:rFonts w:ascii="Cambria" w:hAnsi="Cambria" w:cs="Cambria" w:eastAsia="Cambria"/>
          <w:color w:val="auto"/>
          <w:spacing w:val="0"/>
          <w:position w:val="0"/>
          <w:sz w:val="24"/>
          <w:shd w:fill="auto" w:val="clear"/>
        </w:rPr>
        <w:t xml:space="preserve">) ; un </w:t>
      </w:r>
      <w:r>
        <w:rPr>
          <w:rFonts w:ascii="Consolas" w:hAnsi="Consolas" w:cs="Consolas" w:eastAsia="Consolas"/>
          <w:color w:val="auto"/>
          <w:spacing w:val="0"/>
          <w:position w:val="0"/>
          <w:sz w:val="22"/>
          <w:shd w:fill="auto" w:val="clear"/>
        </w:rPr>
        <w:t xml:space="preserve">user_data</w:t>
      </w:r>
      <w:r>
        <w:rPr>
          <w:rFonts w:ascii="Cambria" w:hAnsi="Cambria" w:cs="Cambria" w:eastAsia="Cambria"/>
          <w:color w:val="auto"/>
          <w:spacing w:val="0"/>
          <w:position w:val="0"/>
          <w:sz w:val="24"/>
          <w:shd w:fill="auto" w:val="clear"/>
        </w:rPr>
        <w:t xml:space="preserve"> Bash automatisant le bootstrap (installation Docker + Compose, ajustement </w:t>
      </w:r>
      <w:r>
        <w:rPr>
          <w:rFonts w:ascii="Consolas" w:hAnsi="Consolas" w:cs="Consolas" w:eastAsia="Consolas"/>
          <w:color w:val="auto"/>
          <w:spacing w:val="0"/>
          <w:position w:val="0"/>
          <w:sz w:val="22"/>
          <w:shd w:fill="auto" w:val="clear"/>
        </w:rPr>
        <w:t xml:space="preserve">vm.max_map_count</w:t>
      </w:r>
      <w:r>
        <w:rPr>
          <w:rFonts w:ascii="Cambria" w:hAnsi="Cambria" w:cs="Cambria" w:eastAsia="Cambria"/>
          <w:color w:val="auto"/>
          <w:spacing w:val="0"/>
          <w:position w:val="0"/>
          <w:sz w:val="24"/>
          <w:shd w:fill="auto" w:val="clear"/>
        </w:rPr>
        <w:t xml:space="preserve">, clonage du repo, </w:t>
      </w:r>
      <w:r>
        <w:rPr>
          <w:rFonts w:ascii="Consolas" w:hAnsi="Consolas" w:cs="Consolas" w:eastAsia="Consolas"/>
          <w:color w:val="auto"/>
          <w:spacing w:val="0"/>
          <w:position w:val="0"/>
          <w:sz w:val="22"/>
          <w:shd w:fill="auto" w:val="clear"/>
        </w:rPr>
        <w:t xml:space="preserve">docker compose up -d</w:t>
      </w:r>
      <w:r>
        <w:rPr>
          <w:rFonts w:ascii="Cambria" w:hAnsi="Cambria" w:cs="Cambria" w:eastAsia="Cambria"/>
          <w:color w:val="auto"/>
          <w:spacing w:val="0"/>
          <w:position w:val="0"/>
          <w:sz w:val="24"/>
          <w:shd w:fill="auto" w:val="clear"/>
        </w:rPr>
        <w:t xml:space="preserv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testé localement avec </w:t>
      </w:r>
      <w:r>
        <w:rPr>
          <w:rFonts w:ascii="Consolas" w:hAnsi="Consolas" w:cs="Consolas" w:eastAsia="Consolas"/>
          <w:color w:val="auto"/>
          <w:spacing w:val="0"/>
          <w:position w:val="0"/>
          <w:sz w:val="22"/>
          <w:shd w:fill="auto" w:val="clear"/>
        </w:rPr>
        <w:t xml:space="preserve">terraform init</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terraform plan</w:t>
      </w:r>
      <w:r>
        <w:rPr>
          <w:rFonts w:ascii="Cambria" w:hAnsi="Cambria" w:cs="Cambria" w:eastAsia="Cambria"/>
          <w:color w:val="auto"/>
          <w:spacing w:val="0"/>
          <w:position w:val="0"/>
          <w:sz w:val="24"/>
          <w:shd w:fill="auto" w:val="clear"/>
        </w:rPr>
        <w:t xml:space="preserve"> et </w:t>
      </w:r>
      <w:r>
        <w:rPr>
          <w:rFonts w:ascii="Consolas" w:hAnsi="Consolas" w:cs="Consolas" w:eastAsia="Consolas"/>
          <w:color w:val="auto"/>
          <w:spacing w:val="0"/>
          <w:position w:val="0"/>
          <w:sz w:val="22"/>
          <w:shd w:fill="auto" w:val="clear"/>
        </w:rPr>
        <w:t xml:space="preserve">terraform validate</w:t>
      </w:r>
      <w:r>
        <w:rPr>
          <w:rFonts w:ascii="Cambria" w:hAnsi="Cambria" w:cs="Cambria" w:eastAsia="Cambria"/>
          <w:color w:val="auto"/>
          <w:spacing w:val="0"/>
          <w:position w:val="0"/>
          <w:sz w:val="24"/>
          <w:shd w:fill="auto" w:val="clear"/>
        </w:rPr>
        <w:t xml:space="preserve">. J’ai documenté la procédure dans </w:t>
      </w:r>
      <w:r>
        <w:rPr>
          <w:rFonts w:ascii="Consolas" w:hAnsi="Consolas" w:cs="Consolas" w:eastAsia="Consolas"/>
          <w:color w:val="auto"/>
          <w:spacing w:val="0"/>
          <w:position w:val="0"/>
          <w:sz w:val="22"/>
          <w:shd w:fill="auto" w:val="clear"/>
        </w:rPr>
        <w:t xml:space="preserve">terraform/README.md</w:t>
      </w:r>
      <w:r>
        <w:rPr>
          <w:rFonts w:ascii="Cambria" w:hAnsi="Cambria" w:cs="Cambria" w:eastAsia="Cambria"/>
          <w:color w:val="auto"/>
          <w:spacing w:val="0"/>
          <w:position w:val="0"/>
          <w:sz w:val="24"/>
          <w:shd w:fill="auto" w:val="clear"/>
        </w:rPr>
        <w:t xml:space="preserve"> et publié un </w:t>
      </w:r>
      <w:r>
        <w:rPr>
          <w:rFonts w:ascii="Consolas" w:hAnsi="Consolas" w:cs="Consolas" w:eastAsia="Consolas"/>
          <w:color w:val="auto"/>
          <w:spacing w:val="0"/>
          <w:position w:val="0"/>
          <w:sz w:val="22"/>
          <w:shd w:fill="auto" w:val="clear"/>
        </w:rPr>
        <w:t xml:space="preserve">terraform.tfvars.example</w:t>
      </w:r>
      <w:r>
        <w:rPr>
          <w:rFonts w:ascii="Cambria" w:hAnsi="Cambria" w:cs="Cambria" w:eastAsia="Cambria"/>
          <w:color w:val="auto"/>
          <w:spacing w:val="0"/>
          <w:position w:val="0"/>
          <w:sz w:val="24"/>
          <w:shd w:fill="auto" w:val="clear"/>
        </w:rPr>
        <w:t xml:space="preserv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Précisez les moyens utilisés :</w:t>
      </w:r>
    </w:p>
    <w:p>
      <w:pPr>
        <w:numPr>
          <w:ilvl w:val="0"/>
          <w:numId w:val="4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Terraform 1.6.6, provider AWS </w:t>
      </w:r>
      <w:r>
        <w:rPr>
          <w:rFonts w:ascii="Consolas" w:hAnsi="Consolas" w:cs="Consolas" w:eastAsia="Consolas"/>
          <w:color w:val="auto"/>
          <w:spacing w:val="0"/>
          <w:position w:val="0"/>
          <w:sz w:val="22"/>
          <w:shd w:fill="auto" w:val="clear"/>
        </w:rPr>
        <w:t xml:space="preserve">~&gt; 5.0</w:t>
      </w:r>
    </w:p>
    <w:p>
      <w:pPr>
        <w:numPr>
          <w:ilvl w:val="0"/>
          <w:numId w:val="4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Compte AWS personnel pour les tests de planification</w:t>
      </w:r>
    </w:p>
    <w:p>
      <w:pPr>
        <w:numPr>
          <w:ilvl w:val="0"/>
          <w:numId w:val="4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Visual Studio Code avec extension HashiCorp Terraform (syntaxe HCL)</w:t>
      </w:r>
    </w:p>
    <w:p>
      <w:pPr>
        <w:numPr>
          <w:ilvl w:val="0"/>
          <w:numId w:val="4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Documentation officielle du Terraform Registry</w:t>
      </w:r>
    </w:p>
    <w:p>
      <w:pPr>
        <w:numPr>
          <w:ilvl w:val="0"/>
          <w:numId w:val="43"/>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Git / GitHub pour le versionnage du code IaC</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Avec qui avez-vous travaillé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Travail réalisé en autonomie dans le cadre de la formation. J’ai bénéficié des retours hebdomadaires du formateur référent (Max), qui a identifié les points à corriger : migration de l’AMI hardcodée vers une AMI dynamique, ajout du chiffrement EBS, activation du clonage Git dans le </w:t>
      </w:r>
      <w:r>
        <w:rPr>
          <w:rFonts w:ascii="Consolas" w:hAnsi="Consolas" w:cs="Consolas" w:eastAsia="Consolas"/>
          <w:color w:val="auto"/>
          <w:spacing w:val="0"/>
          <w:position w:val="0"/>
          <w:sz w:val="22"/>
          <w:shd w:fill="auto" w:val="clear"/>
        </w:rPr>
        <w:t xml:space="preserve">user_data</w:t>
      </w:r>
      <w:r>
        <w:rPr>
          <w:rFonts w:ascii="Cambria" w:hAnsi="Cambria" w:cs="Cambria" w:eastAsia="Cambria"/>
          <w:color w:val="auto"/>
          <w:spacing w:val="0"/>
          <w:position w:val="0"/>
          <w:sz w:val="24"/>
          <w:shd w:fill="auto" w:val="clear"/>
        </w:rPr>
        <w:t xml:space="preserv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Contexte</w:t>
      </w:r>
    </w:p>
    <w:tbl>
      <w:tblPr/>
      <w:tblGrid>
        <w:gridCol w:w="3696"/>
        <w:gridCol w:w="4224"/>
      </w:tblGrid>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Champ</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Valeur</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Nom de l’entreprise, organisme ou association</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Projet pédagogique titre professionnel</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Chantier, atelier, service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i/>
                <w:color w:val="auto"/>
                <w:spacing w:val="0"/>
                <w:position w:val="0"/>
                <w:sz w:val="24"/>
                <w:shd w:fill="auto" w:val="clear"/>
              </w:rPr>
              <w:t xml:space="preserve">DevOps Monitoring Platform</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couche IaC</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Période d’exercice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Du 20/04/2026 au 04/05/2026</w:t>
            </w:r>
          </w:p>
        </w:tc>
      </w:tr>
    </w:tbl>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Informations complémentaires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Code public consultable sur </w:t>
      </w:r>
      <w:hyperlink xmlns:r="http://schemas.openxmlformats.org/officeDocument/2006/relationships" r:id="docRId3">
        <w:r>
          <w:rPr>
            <w:rFonts w:ascii="Cambria" w:hAnsi="Cambria" w:cs="Cambria" w:eastAsia="Cambria"/>
            <w:color w:val="0000FF"/>
            <w:spacing w:val="0"/>
            <w:position w:val="0"/>
            <w:sz w:val="24"/>
            <w:u w:val="single"/>
            <w:shd w:fill="auto" w:val="clear"/>
          </w:rPr>
          <w:t xml:space="preserve">https://github.com/YTA048/Devops-monitoring</w:t>
        </w:r>
      </w:hyperlink>
      <w:r>
        <w:rPr>
          <w:rFonts w:ascii="Cambria" w:hAnsi="Cambria" w:cs="Cambria" w:eastAsia="Cambria"/>
          <w:color w:val="auto"/>
          <w:spacing w:val="0"/>
          <w:position w:val="0"/>
          <w:sz w:val="24"/>
          <w:shd w:fill="auto" w:val="clear"/>
        </w:rPr>
        <w:t xml:space="preserve"> dans le répertoire </w:t>
      </w:r>
      <w:r>
        <w:rPr>
          <w:rFonts w:ascii="Consolas" w:hAnsi="Consolas" w:cs="Consolas" w:eastAsia="Consolas"/>
          <w:color w:val="auto"/>
          <w:spacing w:val="0"/>
          <w:position w:val="0"/>
          <w:sz w:val="22"/>
          <w:shd w:fill="auto" w:val="clear"/>
        </w:rPr>
        <w:t xml:space="preserve">terraform/</w:t>
      </w:r>
      <w:r>
        <w:rPr>
          <w:rFonts w:ascii="Cambria" w:hAnsi="Cambria" w:cs="Cambria" w:eastAsia="Cambria"/>
          <w:color w:val="auto"/>
          <w:spacing w:val="0"/>
          <w:position w:val="0"/>
          <w:sz w:val="24"/>
          <w:shd w:fill="auto" w:val="clear"/>
        </w:rPr>
        <w:t xml:space="preserve">. Les ressources sont entièrement destructibles via </w:t>
      </w:r>
      <w:r>
        <w:rPr>
          <w:rFonts w:ascii="Consolas" w:hAnsi="Consolas" w:cs="Consolas" w:eastAsia="Consolas"/>
          <w:color w:val="auto"/>
          <w:spacing w:val="0"/>
          <w:position w:val="0"/>
          <w:sz w:val="22"/>
          <w:shd w:fill="auto" w:val="clear"/>
        </w:rPr>
        <w:t xml:space="preserve">terraform destroy</w:t>
      </w:r>
      <w:r>
        <w:rPr>
          <w:rFonts w:ascii="Cambria" w:hAnsi="Cambria" w:cs="Cambria" w:eastAsia="Cambria"/>
          <w:color w:val="auto"/>
          <w:spacing w:val="0"/>
          <w:position w:val="0"/>
          <w:sz w:val="24"/>
          <w:shd w:fill="auto" w:val="clear"/>
        </w:rPr>
        <w:t xml:space="preserve">, ce qui rend l’environnement reproductible à coût zéro. Évolutions envisagées en contexte professionnel : backend Terraform distant (S3 + DynamoDB lock), modules réutilisables, Auto Scaling Group + Application Load Balancer + HTTPS via ACM.</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Activité-type n° 1</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Maintenir l’infrastructure et le système d’information en conditions opérationnelles</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Exemple n° 2</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Conteneurisation et orchestration de la stack d’observabilité via Docker Compose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Décrivez les tâches ou opérations que vous avez effectuées, et dans quelles conditions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conçu et écrit un fichier </w:t>
      </w:r>
      <w:r>
        <w:rPr>
          <w:rFonts w:ascii="Consolas" w:hAnsi="Consolas" w:cs="Consolas" w:eastAsia="Consolas"/>
          <w:color w:val="auto"/>
          <w:spacing w:val="0"/>
          <w:position w:val="0"/>
          <w:sz w:val="22"/>
          <w:shd w:fill="auto" w:val="clear"/>
        </w:rPr>
        <w:t xml:space="preserve">docker-compose.yml</w:t>
      </w:r>
      <w:r>
        <w:rPr>
          <w:rFonts w:ascii="Cambria" w:hAnsi="Cambria" w:cs="Cambria" w:eastAsia="Cambria"/>
          <w:color w:val="auto"/>
          <w:spacing w:val="0"/>
          <w:position w:val="0"/>
          <w:sz w:val="24"/>
          <w:shd w:fill="auto" w:val="clear"/>
        </w:rPr>
        <w:t xml:space="preserve"> unique de 217 lignes orchestrant 12 services hétérogènes (FastAPI, React + nginx, PostgreSQL 15, Prometheus, Grafana, AlertManager, Jaeger, Elasticsearch, Logstash, Kibana, node-exporter, cAdvisor). J’ai rédigé deux Dockerfiles </w:t>
      </w:r>
      <w:r>
        <w:rPr>
          <w:rFonts w:ascii="Cambria" w:hAnsi="Cambria" w:cs="Cambria" w:eastAsia="Cambria"/>
          <w:b/>
          <w:color w:val="auto"/>
          <w:spacing w:val="0"/>
          <w:position w:val="0"/>
          <w:sz w:val="24"/>
          <w:shd w:fill="auto" w:val="clear"/>
        </w:rPr>
        <w:t xml:space="preserve">multi-stage</w:t>
      </w:r>
      <w:r>
        <w:rPr>
          <w:rFonts w:ascii="Cambria" w:hAnsi="Cambria" w:cs="Cambria" w:eastAsia="Cambria"/>
          <w:color w:val="auto"/>
          <w:spacing w:val="0"/>
          <w:position w:val="0"/>
          <w:sz w:val="24"/>
          <w:shd w:fill="auto" w:val="clear"/>
        </w:rPr>
        <w:t xml:space="preserve"> : un pour le backend Python (stage </w:t>
      </w:r>
      <w:r>
        <w:rPr>
          <w:rFonts w:ascii="Consolas" w:hAnsi="Consolas" w:cs="Consolas" w:eastAsia="Consolas"/>
          <w:color w:val="auto"/>
          <w:spacing w:val="0"/>
          <w:position w:val="0"/>
          <w:sz w:val="22"/>
          <w:shd w:fill="auto" w:val="clear"/>
        </w:rPr>
        <w:t xml:space="preserve">builder</w:t>
      </w:r>
      <w:r>
        <w:rPr>
          <w:rFonts w:ascii="Cambria" w:hAnsi="Cambria" w:cs="Cambria" w:eastAsia="Cambria"/>
          <w:color w:val="auto"/>
          <w:spacing w:val="0"/>
          <w:position w:val="0"/>
          <w:sz w:val="24"/>
          <w:shd w:fill="auto" w:val="clear"/>
        </w:rPr>
        <w:t xml:space="preserve"> avec build-essential et venv, puis stage </w:t>
      </w:r>
      <w:r>
        <w:rPr>
          <w:rFonts w:ascii="Consolas" w:hAnsi="Consolas" w:cs="Consolas" w:eastAsia="Consolas"/>
          <w:color w:val="auto"/>
          <w:spacing w:val="0"/>
          <w:position w:val="0"/>
          <w:sz w:val="22"/>
          <w:shd w:fill="auto" w:val="clear"/>
        </w:rPr>
        <w:t xml:space="preserve">runtime</w:t>
      </w:r>
      <w:r>
        <w:rPr>
          <w:rFonts w:ascii="Cambria" w:hAnsi="Cambria" w:cs="Cambria" w:eastAsia="Cambria"/>
          <w:color w:val="auto"/>
          <w:spacing w:val="0"/>
          <w:position w:val="0"/>
          <w:sz w:val="24"/>
          <w:shd w:fill="auto" w:val="clear"/>
        </w:rPr>
        <w:t xml:space="preserve"> minimal exécuté sous l’utilisateur </w:t>
      </w:r>
      <w:r>
        <w:rPr>
          <w:rFonts w:ascii="Cambria" w:hAnsi="Cambria" w:cs="Cambria" w:eastAsia="Cambria"/>
          <w:b/>
          <w:color w:val="auto"/>
          <w:spacing w:val="0"/>
          <w:position w:val="0"/>
          <w:sz w:val="24"/>
          <w:shd w:fill="auto" w:val="clear"/>
        </w:rPr>
        <w:t xml:space="preserve">non-root</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appuser</w:t>
      </w:r>
      <w:r>
        <w:rPr>
          <w:rFonts w:ascii="Cambria" w:hAnsi="Cambria" w:cs="Cambria" w:eastAsia="Cambria"/>
          <w:color w:val="auto"/>
          <w:spacing w:val="0"/>
          <w:position w:val="0"/>
          <w:sz w:val="24"/>
          <w:shd w:fill="auto" w:val="clear"/>
        </w:rPr>
        <w:t xml:space="preserve">), un pour le frontend React (Node.js pour le build Vite, puis nginx Alpine pour servir les fichiers statiques).</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paramétré l’ordre de démarrage via </w:t>
      </w:r>
      <w:r>
        <w:rPr>
          <w:rFonts w:ascii="Consolas" w:hAnsi="Consolas" w:cs="Consolas" w:eastAsia="Consolas"/>
          <w:color w:val="auto"/>
          <w:spacing w:val="0"/>
          <w:position w:val="0"/>
          <w:sz w:val="22"/>
          <w:shd w:fill="auto" w:val="clear"/>
        </w:rPr>
        <w:t xml:space="preserve">depends_on</w:t>
      </w:r>
      <w:r>
        <w:rPr>
          <w:rFonts w:ascii="Cambria" w:hAnsi="Cambria" w:cs="Cambria" w:eastAsia="Cambria"/>
          <w:color w:val="auto"/>
          <w:spacing w:val="0"/>
          <w:position w:val="0"/>
          <w:sz w:val="24"/>
          <w:shd w:fill="auto" w:val="clear"/>
        </w:rPr>
        <w:t xml:space="preserve"> + </w:t>
      </w:r>
      <w:r>
        <w:rPr>
          <w:rFonts w:ascii="Consolas" w:hAnsi="Consolas" w:cs="Consolas" w:eastAsia="Consolas"/>
          <w:color w:val="auto"/>
          <w:spacing w:val="0"/>
          <w:position w:val="0"/>
          <w:sz w:val="22"/>
          <w:shd w:fill="auto" w:val="clear"/>
        </w:rPr>
        <w:t xml:space="preserve">condition: service_healthy</w:t>
      </w:r>
      <w:r>
        <w:rPr>
          <w:rFonts w:ascii="Cambria" w:hAnsi="Cambria" w:cs="Cambria" w:eastAsia="Cambria"/>
          <w:color w:val="auto"/>
          <w:spacing w:val="0"/>
          <w:position w:val="0"/>
          <w:sz w:val="24"/>
          <w:shd w:fill="auto" w:val="clear"/>
        </w:rPr>
        <w:t xml:space="preserve"> (Postgres avant backend, Elasticsearch avant Logstash et Kibana), provisionné 5 volumes Docker nommés pour la persistance (</w:t>
      </w:r>
      <w:r>
        <w:rPr>
          <w:rFonts w:ascii="Consolas" w:hAnsi="Consolas" w:cs="Consolas" w:eastAsia="Consolas"/>
          <w:color w:val="auto"/>
          <w:spacing w:val="0"/>
          <w:position w:val="0"/>
          <w:sz w:val="22"/>
          <w:shd w:fill="auto" w:val="clear"/>
        </w:rPr>
        <w:t xml:space="preserve">db_data</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prometheus_data</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alertmanager_data</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grafana_data</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es_data</w:t>
      </w:r>
      <w:r>
        <w:rPr>
          <w:rFonts w:ascii="Cambria" w:hAnsi="Cambria" w:cs="Cambria" w:eastAsia="Cambria"/>
          <w:color w:val="auto"/>
          <w:spacing w:val="0"/>
          <w:position w:val="0"/>
          <w:sz w:val="24"/>
          <w:shd w:fill="auto" w:val="clear"/>
        </w:rPr>
        <w:t xml:space="preserve">), créé un réseau bridge dédié </w:t>
      </w:r>
      <w:r>
        <w:rPr>
          <w:rFonts w:ascii="Consolas" w:hAnsi="Consolas" w:cs="Consolas" w:eastAsia="Consolas"/>
          <w:color w:val="auto"/>
          <w:spacing w:val="0"/>
          <w:position w:val="0"/>
          <w:sz w:val="22"/>
          <w:shd w:fill="auto" w:val="clear"/>
        </w:rPr>
        <w:t xml:space="preserve">monitoring</w:t>
      </w:r>
      <w:r>
        <w:rPr>
          <w:rFonts w:ascii="Cambria" w:hAnsi="Cambria" w:cs="Cambria" w:eastAsia="Cambria"/>
          <w:color w:val="auto"/>
          <w:spacing w:val="0"/>
          <w:position w:val="0"/>
          <w:sz w:val="24"/>
          <w:shd w:fill="auto" w:val="clear"/>
        </w:rPr>
        <w:t xml:space="preserve"> isolant la communication inter-services, et placé </w:t>
      </w:r>
      <w:r>
        <w:rPr>
          <w:rFonts w:ascii="Consolas" w:hAnsi="Consolas" w:cs="Consolas" w:eastAsia="Consolas"/>
          <w:color w:val="auto"/>
          <w:spacing w:val="0"/>
          <w:position w:val="0"/>
          <w:sz w:val="22"/>
          <w:shd w:fill="auto" w:val="clear"/>
        </w:rPr>
        <w:t xml:space="preserve">node-exporter</w:t>
      </w:r>
      <w:r>
        <w:rPr>
          <w:rFonts w:ascii="Cambria" w:hAnsi="Cambria" w:cs="Cambria" w:eastAsia="Cambria"/>
          <w:color w:val="auto"/>
          <w:spacing w:val="0"/>
          <w:position w:val="0"/>
          <w:sz w:val="24"/>
          <w:shd w:fill="auto" w:val="clear"/>
        </w:rPr>
        <w:t xml:space="preserve"> et </w:t>
      </w:r>
      <w:r>
        <w:rPr>
          <w:rFonts w:ascii="Consolas" w:hAnsi="Consolas" w:cs="Consolas" w:eastAsia="Consolas"/>
          <w:color w:val="auto"/>
          <w:spacing w:val="0"/>
          <w:position w:val="0"/>
          <w:sz w:val="22"/>
          <w:shd w:fill="auto" w:val="clear"/>
        </w:rPr>
        <w:t xml:space="preserve">cAdvisor</w:t>
      </w:r>
      <w:r>
        <w:rPr>
          <w:rFonts w:ascii="Cambria" w:hAnsi="Cambria" w:cs="Cambria" w:eastAsia="Cambria"/>
          <w:color w:val="auto"/>
          <w:spacing w:val="0"/>
          <w:position w:val="0"/>
          <w:sz w:val="24"/>
          <w:shd w:fill="auto" w:val="clear"/>
        </w:rPr>
        <w:t xml:space="preserve"> sous un </w:t>
      </w:r>
      <w:r>
        <w:rPr>
          <w:rFonts w:ascii="Cambria" w:hAnsi="Cambria" w:cs="Cambria" w:eastAsia="Cambria"/>
          <w:i/>
          <w:color w:val="auto"/>
          <w:spacing w:val="0"/>
          <w:position w:val="0"/>
          <w:sz w:val="24"/>
          <w:shd w:fill="auto" w:val="clear"/>
        </w:rPr>
        <w:t xml:space="preserve">profile</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linux</w:t>
      </w:r>
      <w:r>
        <w:rPr>
          <w:rFonts w:ascii="Cambria" w:hAnsi="Cambria" w:cs="Cambria" w:eastAsia="Cambria"/>
          <w:color w:val="auto"/>
          <w:spacing w:val="0"/>
          <w:position w:val="0"/>
          <w:sz w:val="24"/>
          <w:shd w:fill="auto" w:val="clear"/>
        </w:rPr>
        <w:t xml:space="preserve"> pour conserver la compatibilité Docker Desktop Windows. La configuration sensible (mots de passe, JWT, webhook Discord) est externalisée dans </w:t>
      </w:r>
      <w:r>
        <w:rPr>
          <w:rFonts w:ascii="Consolas" w:hAnsi="Consolas" w:cs="Consolas" w:eastAsia="Consolas"/>
          <w:color w:val="auto"/>
          <w:spacing w:val="0"/>
          <w:position w:val="0"/>
          <w:sz w:val="22"/>
          <w:shd w:fill="auto" w:val="clear"/>
        </w:rPr>
        <w:t xml:space="preserve">.env</w:t>
      </w:r>
      <w:r>
        <w:rPr>
          <w:rFonts w:ascii="Cambria" w:hAnsi="Cambria" w:cs="Cambria" w:eastAsia="Cambria"/>
          <w:color w:val="auto"/>
          <w:spacing w:val="0"/>
          <w:position w:val="0"/>
          <w:sz w:val="24"/>
          <w:shd w:fill="auto" w:val="clear"/>
        </w:rPr>
        <w:t xml:space="preserve"> (gitignored), avec un </w:t>
      </w:r>
      <w:r>
        <w:rPr>
          <w:rFonts w:ascii="Consolas" w:hAnsi="Consolas" w:cs="Consolas" w:eastAsia="Consolas"/>
          <w:color w:val="auto"/>
          <w:spacing w:val="0"/>
          <w:position w:val="0"/>
          <w:sz w:val="22"/>
          <w:shd w:fill="auto" w:val="clear"/>
        </w:rPr>
        <w:t xml:space="preserve">.env.example</w:t>
      </w:r>
      <w:r>
        <w:rPr>
          <w:rFonts w:ascii="Cambria" w:hAnsi="Cambria" w:cs="Cambria" w:eastAsia="Cambria"/>
          <w:color w:val="auto"/>
          <w:spacing w:val="0"/>
          <w:position w:val="0"/>
          <w:sz w:val="24"/>
          <w:shd w:fill="auto" w:val="clear"/>
        </w:rPr>
        <w:t xml:space="preserve"> documenté.</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Précisez les moyens utilisés :</w:t>
      </w:r>
    </w:p>
    <w:p>
      <w:pPr>
        <w:numPr>
          <w:ilvl w:val="0"/>
          <w:numId w:val="66"/>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Docker Engine 24+, Docker Compose v2, Docker Desktop sur poste Windows</w:t>
      </w:r>
    </w:p>
    <w:p>
      <w:pPr>
        <w:numPr>
          <w:ilvl w:val="0"/>
          <w:numId w:val="66"/>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Images officielles Postgres 15-alpine, Prometheus v2.51, Grafana 10.4, AlertManager v0.27, Jaeger 1.55, Elasticsearch/Logstash/Kibana 8.13</w:t>
      </w:r>
    </w:p>
    <w:p>
      <w:pPr>
        <w:numPr>
          <w:ilvl w:val="0"/>
          <w:numId w:val="66"/>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Trivy (intégré au CI GitHub Actions) pour le scan automatique des vulnérabilités CRITICAL/HIGH</w:t>
      </w:r>
    </w:p>
    <w:p>
      <w:pPr>
        <w:numPr>
          <w:ilvl w:val="0"/>
          <w:numId w:val="66"/>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PowerShell sur Windows pour le test des commandes (</w:t>
      </w:r>
      <w:r>
        <w:rPr>
          <w:rFonts w:ascii="Consolas" w:hAnsi="Consolas" w:cs="Consolas" w:eastAsia="Consolas"/>
          <w:color w:val="auto"/>
          <w:spacing w:val="0"/>
          <w:position w:val="0"/>
          <w:sz w:val="22"/>
          <w:shd w:fill="auto" w:val="clear"/>
        </w:rPr>
        <w:t xml:space="preserve">docker compose up</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docker compose ps</w:t>
      </w:r>
      <w:r>
        <w:rPr>
          <w:rFonts w:ascii="Cambria" w:hAnsi="Cambria" w:cs="Cambria" w:eastAsia="Cambria"/>
          <w:color w:val="auto"/>
          <w:spacing w:val="0"/>
          <w:position w:val="0"/>
          <w:sz w:val="24"/>
          <w:shd w:fill="auto" w:val="clear"/>
        </w:rPr>
        <w:t xml:space="preserv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Avec qui avez-vous travaillé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Travail individuel. Le formateur référent a indiqué que la version initiale du compose (2 services seulement, sans BDD ni monitoring) était insuffisante au regard de l’intitulé </w:t>
      </w:r>
      <w:r>
        <w:rPr>
          <w:rFonts w:ascii="Cambria" w:hAnsi="Cambria" w:cs="Cambria" w:eastAsia="Cambria"/>
          <w:i/>
          <w:color w:val="auto"/>
          <w:spacing w:val="0"/>
          <w:position w:val="0"/>
          <w:sz w:val="24"/>
          <w:shd w:fill="auto" w:val="clear"/>
        </w:rPr>
        <w:t xml:space="preserve">DevOps Monitoring</w:t>
      </w:r>
      <w:r>
        <w:rPr>
          <w:rFonts w:ascii="Cambria" w:hAnsi="Cambria" w:cs="Cambria" w:eastAsia="Cambria"/>
          <w:color w:val="auto"/>
          <w:spacing w:val="0"/>
          <w:position w:val="0"/>
          <w:sz w:val="24"/>
          <w:shd w:fill="auto" w:val="clear"/>
        </w:rPr>
        <w:t xml:space="preserve">. J’ai donc restructuré l’ensemble.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Contexte</w:t>
      </w:r>
    </w:p>
    <w:tbl>
      <w:tblPr/>
      <w:tblGrid>
        <w:gridCol w:w="3696"/>
        <w:gridCol w:w="4224"/>
      </w:tblGrid>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Champ</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Valeur</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Nom de l’entreprise, organisme ou association</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Projet pédagogique titre professionnel</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Chantier, atelier, service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i/>
                <w:color w:val="auto"/>
                <w:spacing w:val="0"/>
                <w:position w:val="0"/>
                <w:sz w:val="24"/>
                <w:shd w:fill="auto" w:val="clear"/>
              </w:rPr>
              <w:t xml:space="preserve">DevOps Monitoring Platform</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orchestration</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Période d’exercice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Du 22/04/2026 au 04/05/2026</w:t>
            </w:r>
          </w:p>
        </w:tc>
      </w:tr>
    </w:tbl>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Informations complémentaires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Difficultés résolues : (a) </w:t>
      </w:r>
      <w:r>
        <w:rPr>
          <w:rFonts w:ascii="Consolas" w:hAnsi="Consolas" w:cs="Consolas" w:eastAsia="Consolas"/>
          <w:color w:val="auto"/>
          <w:spacing w:val="0"/>
          <w:position w:val="0"/>
          <w:sz w:val="22"/>
          <w:shd w:fill="auto" w:val="clear"/>
        </w:rPr>
        <w:t xml:space="preserve">passlib 1.7.4</w:t>
      </w:r>
      <w:r>
        <w:rPr>
          <w:rFonts w:ascii="Cambria" w:hAnsi="Cambria" w:cs="Cambria" w:eastAsia="Cambria"/>
          <w:color w:val="auto"/>
          <w:spacing w:val="0"/>
          <w:position w:val="0"/>
          <w:sz w:val="24"/>
          <w:shd w:fill="auto" w:val="clear"/>
        </w:rPr>
        <w:t xml:space="preserve"> incompatible avec </w:t>
      </w:r>
      <w:r>
        <w:rPr>
          <w:rFonts w:ascii="Consolas" w:hAnsi="Consolas" w:cs="Consolas" w:eastAsia="Consolas"/>
          <w:color w:val="auto"/>
          <w:spacing w:val="0"/>
          <w:position w:val="0"/>
          <w:sz w:val="22"/>
          <w:shd w:fill="auto" w:val="clear"/>
        </w:rPr>
        <w:t xml:space="preserve">bcrypt 4.x</w:t>
      </w:r>
      <w:r>
        <w:rPr>
          <w:rFonts w:ascii="Cambria" w:hAnsi="Cambria" w:cs="Cambria" w:eastAsia="Cambria"/>
          <w:color w:val="auto"/>
          <w:spacing w:val="0"/>
          <w:position w:val="0"/>
          <w:sz w:val="24"/>
          <w:shd w:fill="auto" w:val="clear"/>
        </w:rPr>
        <w:t xml:space="preserve"> (erreur trompeuse sur les mots de passe courts) </w:t>
      </w:r>
      <w:r>
        <w:rPr>
          <w:rFonts w:ascii="Cambria Math" w:hAnsi="Cambria Math" w:cs="Cambria Math" w:eastAsia="Cambria Math"/>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pin </w:t>
      </w:r>
      <w:r>
        <w:rPr>
          <w:rFonts w:ascii="Consolas" w:hAnsi="Consolas" w:cs="Consolas" w:eastAsia="Consolas"/>
          <w:color w:val="auto"/>
          <w:spacing w:val="0"/>
          <w:position w:val="0"/>
          <w:sz w:val="22"/>
          <w:shd w:fill="auto" w:val="clear"/>
        </w:rPr>
        <w:t xml:space="preserve">bcrypt==3.2.2</w:t>
      </w:r>
      <w:r>
        <w:rPr>
          <w:rFonts w:ascii="Cambria" w:hAnsi="Cambria" w:cs="Cambria" w:eastAsia="Cambria"/>
          <w:color w:val="auto"/>
          <w:spacing w:val="0"/>
          <w:position w:val="0"/>
          <w:sz w:val="24"/>
          <w:shd w:fill="auto" w:val="clear"/>
        </w:rPr>
        <w:t xml:space="preserve"> ; (b) </w:t>
      </w:r>
      <w:r>
        <w:rPr>
          <w:rFonts w:ascii="Consolas" w:hAnsi="Consolas" w:cs="Consolas" w:eastAsia="Consolas"/>
          <w:color w:val="auto"/>
          <w:spacing w:val="0"/>
          <w:position w:val="0"/>
          <w:sz w:val="22"/>
          <w:shd w:fill="auto" w:val="clear"/>
        </w:rPr>
        <w:t xml:space="preserve">node-exporter</w:t>
      </w:r>
      <w:r>
        <w:rPr>
          <w:rFonts w:ascii="Cambria" w:hAnsi="Cambria" w:cs="Cambria" w:eastAsia="Cambria"/>
          <w:color w:val="auto"/>
          <w:spacing w:val="0"/>
          <w:position w:val="0"/>
          <w:sz w:val="24"/>
          <w:shd w:fill="auto" w:val="clear"/>
        </w:rPr>
        <w:t xml:space="preserve"> plantait sur Docker Desktop Windows (mounts Linux-only) </w:t>
      </w:r>
      <w:r>
        <w:rPr>
          <w:rFonts w:ascii="Cambria Math" w:hAnsi="Cambria Math" w:cs="Cambria Math" w:eastAsia="Cambria Math"/>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mise sous profile </w:t>
      </w:r>
      <w:r>
        <w:rPr>
          <w:rFonts w:ascii="Consolas" w:hAnsi="Consolas" w:cs="Consolas" w:eastAsia="Consolas"/>
          <w:color w:val="auto"/>
          <w:spacing w:val="0"/>
          <w:position w:val="0"/>
          <w:sz w:val="22"/>
          <w:shd w:fill="auto" w:val="clear"/>
        </w:rPr>
        <w:t xml:space="preserve">linux</w:t>
      </w:r>
      <w:r>
        <w:rPr>
          <w:rFonts w:ascii="Cambria" w:hAnsi="Cambria" w:cs="Cambria" w:eastAsia="Cambria"/>
          <w:color w:val="auto"/>
          <w:spacing w:val="0"/>
          <w:position w:val="0"/>
          <w:sz w:val="24"/>
          <w:shd w:fill="auto" w:val="clear"/>
        </w:rPr>
        <w:t xml:space="preserve"> ; (c) </w:t>
      </w:r>
      <w:r>
        <w:rPr>
          <w:rFonts w:ascii="Consolas" w:hAnsi="Consolas" w:cs="Consolas" w:eastAsia="Consolas"/>
          <w:color w:val="auto"/>
          <w:spacing w:val="0"/>
          <w:position w:val="0"/>
          <w:sz w:val="22"/>
          <w:shd w:fill="auto" w:val="clear"/>
        </w:rPr>
        <w:t xml:space="preserve">httpx&gt;=0.28</w:t>
      </w:r>
      <w:r>
        <w:rPr>
          <w:rFonts w:ascii="Cambria" w:hAnsi="Cambria" w:cs="Cambria" w:eastAsia="Cambria"/>
          <w:color w:val="auto"/>
          <w:spacing w:val="0"/>
          <w:position w:val="0"/>
          <w:sz w:val="24"/>
          <w:shd w:fill="auto" w:val="clear"/>
        </w:rPr>
        <w:t xml:space="preserve"> cassait </w:t>
      </w:r>
      <w:r>
        <w:rPr>
          <w:rFonts w:ascii="Consolas" w:hAnsi="Consolas" w:cs="Consolas" w:eastAsia="Consolas"/>
          <w:color w:val="auto"/>
          <w:spacing w:val="0"/>
          <w:position w:val="0"/>
          <w:sz w:val="22"/>
          <w:shd w:fill="auto" w:val="clear"/>
        </w:rPr>
        <w:t xml:space="preserve">TestClient</w:t>
      </w:r>
      <w:r>
        <w:rPr>
          <w:rFonts w:ascii="Cambria" w:hAnsi="Cambria" w:cs="Cambria" w:eastAsia="Cambria"/>
          <w:color w:val="auto"/>
          <w:spacing w:val="0"/>
          <w:position w:val="0"/>
          <w:sz w:val="24"/>
          <w:shd w:fill="auto" w:val="clear"/>
        </w:rPr>
        <w:t xml:space="preserve"> Starlette </w:t>
      </w:r>
      <w:r>
        <w:rPr>
          <w:rFonts w:ascii="Cambria Math" w:hAnsi="Cambria Math" w:cs="Cambria Math" w:eastAsia="Cambria Math"/>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pin </w:t>
      </w:r>
      <w:r>
        <w:rPr>
          <w:rFonts w:ascii="Consolas" w:hAnsi="Consolas" w:cs="Consolas" w:eastAsia="Consolas"/>
          <w:color w:val="auto"/>
          <w:spacing w:val="0"/>
          <w:position w:val="0"/>
          <w:sz w:val="22"/>
          <w:shd w:fill="auto" w:val="clear"/>
        </w:rPr>
        <w:t xml:space="preserve">httpx==0.27.2</w:t>
      </w:r>
      <w:r>
        <w:rPr>
          <w:rFonts w:ascii="Cambria" w:hAnsi="Cambria" w:cs="Cambria" w:eastAsia="Cambria"/>
          <w:color w:val="auto"/>
          <w:spacing w:val="0"/>
          <w:position w:val="0"/>
          <w:sz w:val="24"/>
          <w:shd w:fill="auto" w:val="clear"/>
        </w:rPr>
        <w:t xml:space="preserve">. Ces difficultés m’ont appris l’importance de pinner strictement les versions de dépendances pour des builds reproductibles.</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Activité-type n° 2</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Concevoir et mettre en </w:t>
      </w:r>
      <w:r>
        <w:rPr>
          <w:rFonts w:ascii="Cambria" w:hAnsi="Cambria" w:cs="Cambria" w:eastAsia="Cambria"/>
          <w:b/>
          <w:color w:val="auto"/>
          <w:spacing w:val="0"/>
          <w:position w:val="0"/>
          <w:sz w:val="24"/>
          <w:shd w:fill="auto" w:val="clear"/>
        </w:rPr>
        <w:t xml:space="preserve">œuvre une solution d’infrastructure et de mise en production</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Exemple n° 1</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Mise en place d’un pipeline d’intégration et de livraison continue (CI/CD) GitHub Actions</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Décrivez les tâches ou opérations que vous avez effectuées, et dans quelles conditions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conçu et écrit le pipeline d’intégration continue dans </w:t>
      </w:r>
      <w:r>
        <w:rPr>
          <w:rFonts w:ascii="Consolas" w:hAnsi="Consolas" w:cs="Consolas" w:eastAsia="Consolas"/>
          <w:color w:val="auto"/>
          <w:spacing w:val="0"/>
          <w:position w:val="0"/>
          <w:sz w:val="22"/>
          <w:shd w:fill="auto" w:val="clear"/>
        </w:rPr>
        <w:t xml:space="preserve">.github/workflows/ci.yml</w:t>
      </w:r>
      <w:r>
        <w:rPr>
          <w:rFonts w:ascii="Cambria" w:hAnsi="Cambria" w:cs="Cambria" w:eastAsia="Cambria"/>
          <w:color w:val="auto"/>
          <w:spacing w:val="0"/>
          <w:position w:val="0"/>
          <w:sz w:val="24"/>
          <w:shd w:fill="auto" w:val="clear"/>
        </w:rPr>
        <w:t xml:space="preserve"> enchaînant 5 jobs à chaque push sur la branche </w:t>
      </w:r>
      <w:r>
        <w:rPr>
          <w:rFonts w:ascii="Consolas" w:hAnsi="Consolas" w:cs="Consolas" w:eastAsia="Consolas"/>
          <w:color w:val="auto"/>
          <w:spacing w:val="0"/>
          <w:position w:val="0"/>
          <w:sz w:val="22"/>
          <w:shd w:fill="auto" w:val="clear"/>
        </w:rPr>
        <w:t xml:space="preserve">main</w:t>
      </w:r>
      <w:r>
        <w:rPr>
          <w:rFonts w:ascii="Cambria" w:hAnsi="Cambria" w:cs="Cambria" w:eastAsia="Cambria"/>
          <w:color w:val="auto"/>
          <w:spacing w:val="0"/>
          <w:position w:val="0"/>
          <w:sz w:val="24"/>
          <w:shd w:fill="auto" w:val="clear"/>
        </w:rPr>
        <w:t xml:space="preserve"> : (1) </w:t>
      </w:r>
      <w:r>
        <w:rPr>
          <w:rFonts w:ascii="Cambria" w:hAnsi="Cambria" w:cs="Cambria" w:eastAsia="Cambria"/>
          <w:b/>
          <w:color w:val="auto"/>
          <w:spacing w:val="0"/>
          <w:position w:val="0"/>
          <w:sz w:val="24"/>
          <w:shd w:fill="auto" w:val="clear"/>
        </w:rPr>
        <w:t xml:space="preserve">Lint</w:t>
      </w:r>
      <w:r>
        <w:rPr>
          <w:rFonts w:ascii="Cambria" w:hAnsi="Cambria" w:cs="Cambria" w:eastAsia="Cambria"/>
          <w:color w:val="auto"/>
          <w:spacing w:val="0"/>
          <w:position w:val="0"/>
          <w:sz w:val="24"/>
          <w:shd w:fill="auto" w:val="clear"/>
        </w:rPr>
        <w:t xml:space="preserve"> (Ruff + Pylint) sur le code Python ; (2) </w:t>
      </w:r>
      <w:r>
        <w:rPr>
          <w:rFonts w:ascii="Cambria" w:hAnsi="Cambria" w:cs="Cambria" w:eastAsia="Cambria"/>
          <w:b/>
          <w:color w:val="auto"/>
          <w:spacing w:val="0"/>
          <w:position w:val="0"/>
          <w:sz w:val="24"/>
          <w:shd w:fill="auto" w:val="clear"/>
        </w:rPr>
        <w:t xml:space="preserve">Tests</w:t>
      </w:r>
      <w:r>
        <w:rPr>
          <w:rFonts w:ascii="Cambria" w:hAnsi="Cambria" w:cs="Cambria" w:eastAsia="Cambria"/>
          <w:color w:val="auto"/>
          <w:spacing w:val="0"/>
          <w:position w:val="0"/>
          <w:sz w:val="24"/>
          <w:shd w:fill="auto" w:val="clear"/>
        </w:rPr>
        <w:t xml:space="preserve"> (pytest avec couverture)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11 tests sur les endpoints FastAPI et l</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authentification JWT ; (3) </w:t>
      </w:r>
      <w:r>
        <w:rPr>
          <w:rFonts w:ascii="Cambria" w:hAnsi="Cambria" w:cs="Cambria" w:eastAsia="Cambria"/>
          <w:b/>
          <w:color w:val="auto"/>
          <w:spacing w:val="0"/>
          <w:position w:val="0"/>
          <w:sz w:val="24"/>
          <w:shd w:fill="auto" w:val="clear"/>
        </w:rPr>
        <w:t xml:space="preserve">Build Docker</w:t>
      </w:r>
      <w:r>
        <w:rPr>
          <w:rFonts w:ascii="Cambria" w:hAnsi="Cambria" w:cs="Cambria" w:eastAsia="Cambria"/>
          <w:color w:val="auto"/>
          <w:spacing w:val="0"/>
          <w:position w:val="0"/>
          <w:sz w:val="24"/>
          <w:shd w:fill="auto" w:val="clear"/>
        </w:rPr>
        <w:t xml:space="preserve"> de l’image backend avec cache GitHub Actions ; (4) </w:t>
      </w:r>
      <w:r>
        <w:rPr>
          <w:rFonts w:ascii="Cambria" w:hAnsi="Cambria" w:cs="Cambria" w:eastAsia="Cambria"/>
          <w:b/>
          <w:color w:val="auto"/>
          <w:spacing w:val="0"/>
          <w:position w:val="0"/>
          <w:sz w:val="24"/>
          <w:shd w:fill="auto" w:val="clear"/>
        </w:rPr>
        <w:t xml:space="preserve">Security scan</w:t>
      </w:r>
      <w:r>
        <w:rPr>
          <w:rFonts w:ascii="Cambria" w:hAnsi="Cambria" w:cs="Cambria" w:eastAsia="Cambria"/>
          <w:color w:val="auto"/>
          <w:spacing w:val="0"/>
          <w:position w:val="0"/>
          <w:sz w:val="24"/>
          <w:shd w:fill="auto" w:val="clear"/>
        </w:rPr>
        <w:t xml:space="preserve"> (Trivy) sur l’image et le filesystem avec seuil CRITICAL/HIGH ; (5) </w:t>
      </w:r>
      <w:r>
        <w:rPr>
          <w:rFonts w:ascii="Cambria" w:hAnsi="Cambria" w:cs="Cambria" w:eastAsia="Cambria"/>
          <w:b/>
          <w:color w:val="auto"/>
          <w:spacing w:val="0"/>
          <w:position w:val="0"/>
          <w:sz w:val="24"/>
          <w:shd w:fill="auto" w:val="clear"/>
        </w:rPr>
        <w:t xml:space="preserve">Terraform validate + fmt</w:t>
      </w:r>
      <w:r>
        <w:rPr>
          <w:rFonts w:ascii="Cambria" w:hAnsi="Cambria" w:cs="Cambria" w:eastAsia="Cambria"/>
          <w:color w:val="auto"/>
          <w:spacing w:val="0"/>
          <w:position w:val="0"/>
          <w:sz w:val="24"/>
          <w:shd w:fill="auto" w:val="clear"/>
        </w:rPr>
        <w:t xml:space="preserve"> pour vérifier la qualité du code IaC.</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La version initiale était une commande factice </w:t>
      </w:r>
      <w:r>
        <w:rPr>
          <w:rFonts w:ascii="Consolas" w:hAnsi="Consolas" w:cs="Consolas" w:eastAsia="Consolas"/>
          <w:color w:val="auto"/>
          <w:spacing w:val="0"/>
          <w:position w:val="0"/>
          <w:sz w:val="22"/>
          <w:shd w:fill="auto" w:val="clear"/>
        </w:rPr>
        <w:t xml:space="preserve">run: echo "Build OK"</w:t>
      </w:r>
      <w:r>
        <w:rPr>
          <w:rFonts w:ascii="Cambria" w:hAnsi="Cambria" w:cs="Cambria" w:eastAsia="Cambria"/>
          <w:color w:val="auto"/>
          <w:spacing w:val="0"/>
          <w:position w:val="0"/>
          <w:sz w:val="24"/>
          <w:shd w:fill="auto" w:val="clear"/>
        </w:rPr>
        <w:t xml:space="preserve">. J’ai remplacé ce squelette par un pipeline réel, en gérant plusieurs problèmes spécifiques au CI : injection de variables d’environnement dans le step pytest pour neutraliser les dépendances aux services externes (</w:t>
      </w:r>
      <w:r>
        <w:rPr>
          <w:rFonts w:ascii="Consolas" w:hAnsi="Consolas" w:cs="Consolas" w:eastAsia="Consolas"/>
          <w:color w:val="auto"/>
          <w:spacing w:val="0"/>
          <w:position w:val="0"/>
          <w:sz w:val="22"/>
          <w:shd w:fill="auto" w:val="clear"/>
        </w:rPr>
        <w:t xml:space="preserve">JAEGER_ENDPOINT=""</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LOGSTASH_HOST=127.0.0.1</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JWT_SECRET=...</w:t>
      </w:r>
      <w:r>
        <w:rPr>
          <w:rFonts w:ascii="Cambria" w:hAnsi="Cambria" w:cs="Cambria" w:eastAsia="Cambria"/>
          <w:color w:val="auto"/>
          <w:spacing w:val="0"/>
          <w:position w:val="0"/>
          <w:sz w:val="24"/>
          <w:shd w:fill="auto" w:val="clear"/>
        </w:rPr>
        <w:t xml:space="preserve">) ; pin strict des versions sensibles (</w:t>
      </w:r>
      <w:r>
        <w:rPr>
          <w:rFonts w:ascii="Consolas" w:hAnsi="Consolas" w:cs="Consolas" w:eastAsia="Consolas"/>
          <w:color w:val="auto"/>
          <w:spacing w:val="0"/>
          <w:position w:val="0"/>
          <w:sz w:val="22"/>
          <w:shd w:fill="auto" w:val="clear"/>
        </w:rPr>
        <w:t xml:space="preserve">httpx&lt;0.28</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bcrypt==3.2.2</w:t>
      </w:r>
      <w:r>
        <w:rPr>
          <w:rFonts w:ascii="Cambria" w:hAnsi="Cambria" w:cs="Cambria" w:eastAsia="Cambria"/>
          <w:color w:val="auto"/>
          <w:spacing w:val="0"/>
          <w:position w:val="0"/>
          <w:sz w:val="24"/>
          <w:shd w:fill="auto" w:val="clear"/>
        </w:rPr>
        <w:t xml:space="preserve">) ; job Terraform tolérant aux erreurs en l’absence de credentials AWS dans le CI public, en forçant </w:t>
      </w:r>
      <w:r>
        <w:rPr>
          <w:rFonts w:ascii="Consolas" w:hAnsi="Consolas" w:cs="Consolas" w:eastAsia="Consolas"/>
          <w:color w:val="auto"/>
          <w:spacing w:val="0"/>
          <w:position w:val="0"/>
          <w:sz w:val="22"/>
          <w:shd w:fill="auto" w:val="clear"/>
        </w:rPr>
        <w:t xml:space="preserve">exit 0</w:t>
      </w:r>
      <w:r>
        <w:rPr>
          <w:rFonts w:ascii="Cambria" w:hAnsi="Cambria" w:cs="Cambria" w:eastAsia="Cambria"/>
          <w:color w:val="auto"/>
          <w:spacing w:val="0"/>
          <w:position w:val="0"/>
          <w:sz w:val="24"/>
          <w:shd w:fill="auto" w:val="clear"/>
        </w:rPr>
        <w:t xml:space="preserve"> après publication des sorties détaillées en </w:t>
      </w:r>
      <w:r>
        <w:rPr>
          <w:rFonts w:ascii="Cambria" w:hAnsi="Cambria" w:cs="Cambria" w:eastAsia="Cambria"/>
          <w:i/>
          <w:color w:val="auto"/>
          <w:spacing w:val="0"/>
          <w:position w:val="0"/>
          <w:sz w:val="24"/>
          <w:shd w:fill="auto" w:val="clear"/>
        </w:rPr>
        <w:t xml:space="preserve">log groups</w:t>
      </w:r>
      <w:r>
        <w:rPr>
          <w:rFonts w:ascii="Cambria" w:hAnsi="Cambria" w:cs="Cambria" w:eastAsia="Cambria"/>
          <w:color w:val="auto"/>
          <w:spacing w:val="0"/>
          <w:position w:val="0"/>
          <w:sz w:val="24"/>
          <w:shd w:fill="auto" w:val="clear"/>
        </w:rPr>
        <w:t xml:space="preserv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Précisez les moyens utilisés :</w:t>
      </w:r>
    </w:p>
    <w:p>
      <w:pPr>
        <w:numPr>
          <w:ilvl w:val="0"/>
          <w:numId w:val="89"/>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GitHub Actions sur runners </w:t>
      </w:r>
      <w:r>
        <w:rPr>
          <w:rFonts w:ascii="Consolas" w:hAnsi="Consolas" w:cs="Consolas" w:eastAsia="Consolas"/>
          <w:color w:val="auto"/>
          <w:spacing w:val="0"/>
          <w:position w:val="0"/>
          <w:sz w:val="22"/>
          <w:shd w:fill="auto" w:val="clear"/>
        </w:rPr>
        <w:t xml:space="preserve">ubuntu-latest</w:t>
      </w:r>
    </w:p>
    <w:p>
      <w:pPr>
        <w:numPr>
          <w:ilvl w:val="0"/>
          <w:numId w:val="89"/>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Actions officielles </w:t>
      </w:r>
      <w:r>
        <w:rPr>
          <w:rFonts w:ascii="Consolas" w:hAnsi="Consolas" w:cs="Consolas" w:eastAsia="Consolas"/>
          <w:color w:val="auto"/>
          <w:spacing w:val="0"/>
          <w:position w:val="0"/>
          <w:sz w:val="22"/>
          <w:shd w:fill="auto" w:val="clear"/>
        </w:rPr>
        <w:t xml:space="preserve">actions/checkout@v4</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actions/setup-python@v5</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docker/setup-buildx-action@v3</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docker/build-push-action@v5</w:t>
      </w:r>
    </w:p>
    <w:p>
      <w:pPr>
        <w:numPr>
          <w:ilvl w:val="0"/>
          <w:numId w:val="89"/>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aquasecurity/trivy-action@master</w:t>
      </w:r>
      <w:r>
        <w:rPr>
          <w:rFonts w:ascii="Cambria" w:hAnsi="Cambria" w:cs="Cambria" w:eastAsia="Cambria"/>
          <w:color w:val="auto"/>
          <w:spacing w:val="0"/>
          <w:position w:val="0"/>
          <w:sz w:val="24"/>
          <w:shd w:fill="auto" w:val="clear"/>
        </w:rPr>
        <w:t xml:space="preserve"> pour le scan de vulnérabilités</w:t>
      </w:r>
    </w:p>
    <w:p>
      <w:pPr>
        <w:numPr>
          <w:ilvl w:val="0"/>
          <w:numId w:val="89"/>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hashicorp/setup-terraform@v3</w:t>
      </w:r>
      <w:r>
        <w:rPr>
          <w:rFonts w:ascii="Cambria" w:hAnsi="Cambria" w:cs="Cambria" w:eastAsia="Cambria"/>
          <w:color w:val="auto"/>
          <w:spacing w:val="0"/>
          <w:position w:val="0"/>
          <w:sz w:val="24"/>
          <w:shd w:fill="auto" w:val="clear"/>
        </w:rPr>
        <w:t xml:space="preserve"> pour la validation Terraform</w:t>
      </w:r>
    </w:p>
    <w:p>
      <w:pPr>
        <w:numPr>
          <w:ilvl w:val="0"/>
          <w:numId w:val="89"/>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pytest, pytest-cov, Ruff, Pylint côté qualité de code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Avec qui avez-vous travaillé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Travail individuel, validé par le formateur référent dans son rapport du 04/05/2026 (« CI/CD réelle : lint </w:t>
      </w:r>
      <w:r>
        <w:rPr>
          <w:rFonts w:ascii="Cambria Math" w:hAnsi="Cambria Math" w:cs="Cambria Math" w:eastAsia="Cambria Math"/>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pytest </w:t>
      </w:r>
      <w:r>
        <w:rPr>
          <w:rFonts w:ascii="Cambria Math" w:hAnsi="Cambria Math" w:cs="Cambria Math" w:eastAsia="Cambria Math"/>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docker build </w:t>
      </w:r>
      <w:r>
        <w:rPr>
          <w:rFonts w:ascii="Cambria Math" w:hAnsi="Cambria Math" w:cs="Cambria Math" w:eastAsia="Cambria Math"/>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Trivy scan »).</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Contexte</w:t>
      </w:r>
    </w:p>
    <w:tbl>
      <w:tblPr/>
      <w:tblGrid>
        <w:gridCol w:w="3696"/>
        <w:gridCol w:w="4224"/>
      </w:tblGrid>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Champ</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Valeur</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Nom de l’entreprise, organisme ou association</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Projet pédagogique titre professionnel</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Chantier, atelier, service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i/>
                <w:color w:val="auto"/>
                <w:spacing w:val="0"/>
                <w:position w:val="0"/>
                <w:sz w:val="24"/>
                <w:shd w:fill="auto" w:val="clear"/>
              </w:rPr>
              <w:t xml:space="preserve">DevOps Monitoring Platform</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CI/CD</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Période d’exercice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Du 28/04/2026 au 04/05/2026</w:t>
            </w:r>
          </w:p>
        </w:tc>
      </w:tr>
    </w:tbl>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Informations complémentaires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Le pipeline est public et observable sur la page </w:t>
      </w:r>
      <w:r>
        <w:rPr>
          <w:rFonts w:ascii="Cambria" w:hAnsi="Cambria" w:cs="Cambria" w:eastAsia="Cambria"/>
          <w:i/>
          <w:color w:val="auto"/>
          <w:spacing w:val="0"/>
          <w:position w:val="0"/>
          <w:sz w:val="24"/>
          <w:shd w:fill="auto" w:val="clear"/>
        </w:rPr>
        <w:t xml:space="preserve">Actions</w:t>
      </w:r>
      <w:r>
        <w:rPr>
          <w:rFonts w:ascii="Cambria" w:hAnsi="Cambria" w:cs="Cambria" w:eastAsia="Cambria"/>
          <w:color w:val="auto"/>
          <w:spacing w:val="0"/>
          <w:position w:val="0"/>
          <w:sz w:val="24"/>
          <w:shd w:fill="auto" w:val="clear"/>
        </w:rPr>
        <w:t xml:space="preserve"> du repository GitHub. Tous les jobs passent en vert (les warnings de dépréciation Node.js 20 affichés concernent l’ensemble de l’écosystème GitHub Actions et sont informatifs jusqu’à juin 2026). Les artefacts (rapport de couverture pytest, image Docker construite) sont conservés 7 jours pour audit.</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Activité-type n° 2</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Concevoir et mettre en </w:t>
      </w:r>
      <w:r>
        <w:rPr>
          <w:rFonts w:ascii="Cambria" w:hAnsi="Cambria" w:cs="Cambria" w:eastAsia="Cambria"/>
          <w:b/>
          <w:color w:val="auto"/>
          <w:spacing w:val="0"/>
          <w:position w:val="0"/>
          <w:sz w:val="24"/>
          <w:shd w:fill="auto" w:val="clear"/>
        </w:rPr>
        <w:t xml:space="preserve">œuvre une solution d’infrastructure et de mise en production</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Exemple n° 2</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Conception et mise en </w:t>
      </w:r>
      <w:r>
        <w:rPr>
          <w:rFonts w:ascii="Cambria" w:hAnsi="Cambria" w:cs="Cambria" w:eastAsia="Cambria"/>
          <w:b/>
          <w:color w:val="auto"/>
          <w:spacing w:val="0"/>
          <w:position w:val="0"/>
          <w:sz w:val="24"/>
          <w:shd w:fill="auto" w:val="clear"/>
        </w:rPr>
        <w:t xml:space="preserve">œuvre d’une solution de stockage adapt</w:t>
      </w:r>
      <w:r>
        <w:rPr>
          <w:rFonts w:ascii="Cambria" w:hAnsi="Cambria" w:cs="Cambria" w:eastAsia="Cambria"/>
          <w:b/>
          <w:color w:val="auto"/>
          <w:spacing w:val="0"/>
          <w:position w:val="0"/>
          <w:sz w:val="24"/>
          <w:shd w:fill="auto" w:val="clear"/>
        </w:rPr>
        <w:t xml:space="preserve">ée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Décrivez les tâches ou opérations que vous avez effectuées, et dans quelles conditions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analysé les besoins de persistance des différents services et choisi pour chacun une solution de stockage adaptée : PostgreSQL 15-alpine avec volume Docker </w:t>
      </w:r>
      <w:r>
        <w:rPr>
          <w:rFonts w:ascii="Consolas" w:hAnsi="Consolas" w:cs="Consolas" w:eastAsia="Consolas"/>
          <w:color w:val="auto"/>
          <w:spacing w:val="0"/>
          <w:position w:val="0"/>
          <w:sz w:val="22"/>
          <w:shd w:fill="auto" w:val="clear"/>
        </w:rPr>
        <w:t xml:space="preserve">db_data</w:t>
      </w:r>
      <w:r>
        <w:rPr>
          <w:rFonts w:ascii="Cambria" w:hAnsi="Cambria" w:cs="Cambria" w:eastAsia="Cambria"/>
          <w:color w:val="auto"/>
          <w:spacing w:val="0"/>
          <w:position w:val="0"/>
          <w:sz w:val="24"/>
          <w:shd w:fill="auto" w:val="clear"/>
        </w:rPr>
        <w:t xml:space="preserve"> pour les données applicatives (ACID, durée longue) ; volume Docker </w:t>
      </w:r>
      <w:r>
        <w:rPr>
          <w:rFonts w:ascii="Consolas" w:hAnsi="Consolas" w:cs="Consolas" w:eastAsia="Consolas"/>
          <w:color w:val="auto"/>
          <w:spacing w:val="0"/>
          <w:position w:val="0"/>
          <w:sz w:val="22"/>
          <w:shd w:fill="auto" w:val="clear"/>
        </w:rPr>
        <w:t xml:space="preserve">es_data</w:t>
      </w:r>
      <w:r>
        <w:rPr>
          <w:rFonts w:ascii="Cambria" w:hAnsi="Cambria" w:cs="Cambria" w:eastAsia="Cambria"/>
          <w:color w:val="auto"/>
          <w:spacing w:val="0"/>
          <w:position w:val="0"/>
          <w:sz w:val="24"/>
          <w:shd w:fill="auto" w:val="clear"/>
        </w:rPr>
        <w:t xml:space="preserve"> pour les index Elasticsearch ; volume Docker </w:t>
      </w:r>
      <w:r>
        <w:rPr>
          <w:rFonts w:ascii="Consolas" w:hAnsi="Consolas" w:cs="Consolas" w:eastAsia="Consolas"/>
          <w:color w:val="auto"/>
          <w:spacing w:val="0"/>
          <w:position w:val="0"/>
          <w:sz w:val="22"/>
          <w:shd w:fill="auto" w:val="clear"/>
        </w:rPr>
        <w:t xml:space="preserve">prometheus_data</w:t>
      </w:r>
      <w:r>
        <w:rPr>
          <w:rFonts w:ascii="Cambria" w:hAnsi="Cambria" w:cs="Cambria" w:eastAsia="Cambria"/>
          <w:color w:val="auto"/>
          <w:spacing w:val="0"/>
          <w:position w:val="0"/>
          <w:sz w:val="24"/>
          <w:shd w:fill="auto" w:val="clear"/>
        </w:rPr>
        <w:t xml:space="preserve"> avec rétention 15 jours pour les time-series Prometheus ; volume </w:t>
      </w:r>
      <w:r>
        <w:rPr>
          <w:rFonts w:ascii="Consolas" w:hAnsi="Consolas" w:cs="Consolas" w:eastAsia="Consolas"/>
          <w:color w:val="auto"/>
          <w:spacing w:val="0"/>
          <w:position w:val="0"/>
          <w:sz w:val="22"/>
          <w:shd w:fill="auto" w:val="clear"/>
        </w:rPr>
        <w:t xml:space="preserve">grafana_data</w:t>
      </w:r>
      <w:r>
        <w:rPr>
          <w:rFonts w:ascii="Cambria" w:hAnsi="Cambria" w:cs="Cambria" w:eastAsia="Cambria"/>
          <w:color w:val="auto"/>
          <w:spacing w:val="0"/>
          <w:position w:val="0"/>
          <w:sz w:val="24"/>
          <w:shd w:fill="auto" w:val="clear"/>
        </w:rPr>
        <w:t xml:space="preserve"> pour les dashboards et paramètres ; volume </w:t>
      </w:r>
      <w:r>
        <w:rPr>
          <w:rFonts w:ascii="Consolas" w:hAnsi="Consolas" w:cs="Consolas" w:eastAsia="Consolas"/>
          <w:color w:val="auto"/>
          <w:spacing w:val="0"/>
          <w:position w:val="0"/>
          <w:sz w:val="22"/>
          <w:shd w:fill="auto" w:val="clear"/>
        </w:rPr>
        <w:t xml:space="preserve">alertmanager_data</w:t>
      </w:r>
      <w:r>
        <w:rPr>
          <w:rFonts w:ascii="Cambria" w:hAnsi="Cambria" w:cs="Cambria" w:eastAsia="Cambria"/>
          <w:color w:val="auto"/>
          <w:spacing w:val="0"/>
          <w:position w:val="0"/>
          <w:sz w:val="24"/>
          <w:shd w:fill="auto" w:val="clear"/>
        </w:rPr>
        <w:t xml:space="preserve"> pour l’état des alertes ; </w:t>
      </w:r>
      <w:r>
        <w:rPr>
          <w:rFonts w:ascii="Consolas" w:hAnsi="Consolas" w:cs="Consolas" w:eastAsia="Consolas"/>
          <w:color w:val="auto"/>
          <w:spacing w:val="0"/>
          <w:position w:val="0"/>
          <w:sz w:val="22"/>
          <w:shd w:fill="auto" w:val="clear"/>
        </w:rPr>
        <w:t xml:space="preserve">tmpfs</w:t>
      </w:r>
      <w:r>
        <w:rPr>
          <w:rFonts w:ascii="Cambria" w:hAnsi="Cambria" w:cs="Cambria" w:eastAsia="Cambria"/>
          <w:color w:val="auto"/>
          <w:spacing w:val="0"/>
          <w:position w:val="0"/>
          <w:sz w:val="24"/>
          <w:shd w:fill="auto" w:val="clear"/>
        </w:rPr>
        <w:t xml:space="preserve"> (RAM) pour le Postgres de test (volatile, perdu à chaque arrêt, conforme aux bonnes pratiques PSSI).</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également écrit un </w:t>
      </w:r>
      <w:r>
        <w:rPr>
          <w:rFonts w:ascii="Consolas" w:hAnsi="Consolas" w:cs="Consolas" w:eastAsia="Consolas"/>
          <w:color w:val="auto"/>
          <w:spacing w:val="0"/>
          <w:position w:val="0"/>
          <w:sz w:val="22"/>
          <w:shd w:fill="auto" w:val="clear"/>
        </w:rPr>
        <w:t xml:space="preserve">docker-compose.test.yml</w:t>
      </w:r>
      <w:r>
        <w:rPr>
          <w:rFonts w:ascii="Cambria" w:hAnsi="Cambria" w:cs="Cambria" w:eastAsia="Cambria"/>
          <w:color w:val="auto"/>
          <w:spacing w:val="0"/>
          <w:position w:val="0"/>
          <w:sz w:val="24"/>
          <w:shd w:fill="auto" w:val="clear"/>
        </w:rPr>
        <w:t xml:space="preserve"> séparé qui démarre une instance Postgres en </w:t>
      </w:r>
      <w:r>
        <w:rPr>
          <w:rFonts w:ascii="Consolas" w:hAnsi="Consolas" w:cs="Consolas" w:eastAsia="Consolas"/>
          <w:color w:val="auto"/>
          <w:spacing w:val="0"/>
          <w:position w:val="0"/>
          <w:sz w:val="22"/>
          <w:shd w:fill="auto" w:val="clear"/>
        </w:rPr>
        <w:t xml:space="preserve">tmpfs</w:t>
      </w:r>
      <w:r>
        <w:rPr>
          <w:rFonts w:ascii="Cambria" w:hAnsi="Cambria" w:cs="Cambria" w:eastAsia="Cambria"/>
          <w:color w:val="auto"/>
          <w:spacing w:val="0"/>
          <w:position w:val="0"/>
          <w:sz w:val="24"/>
          <w:shd w:fill="auto" w:val="clear"/>
        </w:rPr>
        <w:t xml:space="preserve"> pour les tests unitaires : aucune donnée ne persiste entre les runs. La version initiale du projet versionnait un fichier SQLite </w:t>
      </w:r>
      <w:r>
        <w:rPr>
          <w:rFonts w:ascii="Consolas" w:hAnsi="Consolas" w:cs="Consolas" w:eastAsia="Consolas"/>
          <w:color w:val="auto"/>
          <w:spacing w:val="0"/>
          <w:position w:val="0"/>
          <w:sz w:val="22"/>
          <w:shd w:fill="auto" w:val="clear"/>
        </w:rPr>
        <w:t xml:space="preserve">backend/monitoring.db</w:t>
      </w:r>
      <w:r>
        <w:rPr>
          <w:rFonts w:ascii="Cambria" w:hAnsi="Cambria" w:cs="Cambria" w:eastAsia="Cambria"/>
          <w:color w:val="auto"/>
          <w:spacing w:val="0"/>
          <w:position w:val="0"/>
          <w:sz w:val="24"/>
          <w:shd w:fill="auto" w:val="clear"/>
        </w:rPr>
        <w:t xml:space="preserve"> directement dans Git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pratique inappropri</w:t>
      </w:r>
      <w:r>
        <w:rPr>
          <w:rFonts w:ascii="Cambria" w:hAnsi="Cambria" w:cs="Cambria" w:eastAsia="Cambria"/>
          <w:color w:val="auto"/>
          <w:spacing w:val="0"/>
          <w:position w:val="0"/>
          <w:sz w:val="24"/>
          <w:shd w:fill="auto" w:val="clear"/>
        </w:rPr>
        <w:t xml:space="preserve">ée car les données applicatives ne doivent jamais être versionnées. J’ai retiré ce fichier (</w:t>
      </w:r>
      <w:r>
        <w:rPr>
          <w:rFonts w:ascii="Consolas" w:hAnsi="Consolas" w:cs="Consolas" w:eastAsia="Consolas"/>
          <w:color w:val="auto"/>
          <w:spacing w:val="0"/>
          <w:position w:val="0"/>
          <w:sz w:val="22"/>
          <w:shd w:fill="auto" w:val="clear"/>
        </w:rPr>
        <w:t xml:space="preserve">git rm</w:t>
      </w:r>
      <w:r>
        <w:rPr>
          <w:rFonts w:ascii="Cambria" w:hAnsi="Cambria" w:cs="Cambria" w:eastAsia="Cambria"/>
          <w:color w:val="auto"/>
          <w:spacing w:val="0"/>
          <w:position w:val="0"/>
          <w:sz w:val="24"/>
          <w:shd w:fill="auto" w:val="clear"/>
        </w:rPr>
        <w:t xml:space="preserve">), je l’ai ajouté à </w:t>
      </w:r>
      <w:r>
        <w:rPr>
          <w:rFonts w:ascii="Consolas" w:hAnsi="Consolas" w:cs="Consolas" w:eastAsia="Consolas"/>
          <w:color w:val="auto"/>
          <w:spacing w:val="0"/>
          <w:position w:val="0"/>
          <w:sz w:val="22"/>
          <w:shd w:fill="auto" w:val="clear"/>
        </w:rPr>
        <w:t xml:space="preserve">.gitignore</w:t>
      </w:r>
      <w:r>
        <w:rPr>
          <w:rFonts w:ascii="Cambria" w:hAnsi="Cambria" w:cs="Cambria" w:eastAsia="Cambria"/>
          <w:color w:val="auto"/>
          <w:spacing w:val="0"/>
          <w:position w:val="0"/>
          <w:sz w:val="24"/>
          <w:shd w:fill="auto" w:val="clear"/>
        </w:rPr>
        <w:t xml:space="preserve">, et j’ai préparé un script </w:t>
      </w:r>
      <w:r>
        <w:rPr>
          <w:rFonts w:ascii="Consolas" w:hAnsi="Consolas" w:cs="Consolas" w:eastAsia="Consolas"/>
          <w:color w:val="auto"/>
          <w:spacing w:val="0"/>
          <w:position w:val="0"/>
          <w:sz w:val="22"/>
          <w:shd w:fill="auto" w:val="clear"/>
        </w:rPr>
        <w:t xml:space="preserve">scripts/clean-git-history.sh</w:t>
      </w:r>
      <w:r>
        <w:rPr>
          <w:rFonts w:ascii="Cambria" w:hAnsi="Cambria" w:cs="Cambria" w:eastAsia="Cambria"/>
          <w:color w:val="auto"/>
          <w:spacing w:val="0"/>
          <w:position w:val="0"/>
          <w:sz w:val="24"/>
          <w:shd w:fill="auto" w:val="clear"/>
        </w:rPr>
        <w:t xml:space="preserve"> utilisant </w:t>
      </w:r>
      <w:r>
        <w:rPr>
          <w:rFonts w:ascii="Consolas" w:hAnsi="Consolas" w:cs="Consolas" w:eastAsia="Consolas"/>
          <w:color w:val="auto"/>
          <w:spacing w:val="0"/>
          <w:position w:val="0"/>
          <w:sz w:val="22"/>
          <w:shd w:fill="auto" w:val="clear"/>
        </w:rPr>
        <w:t xml:space="preserve">git filter-repo</w:t>
      </w:r>
      <w:r>
        <w:rPr>
          <w:rFonts w:ascii="Cambria" w:hAnsi="Cambria" w:cs="Cambria" w:eastAsia="Cambria"/>
          <w:color w:val="auto"/>
          <w:spacing w:val="0"/>
          <w:position w:val="0"/>
          <w:sz w:val="24"/>
          <w:shd w:fill="auto" w:val="clear"/>
        </w:rPr>
        <w:t xml:space="preserve"> pour nettoyer l’historique de tous les commits passés.</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Précisez les moyens utilisés :</w:t>
      </w:r>
    </w:p>
    <w:p>
      <w:pPr>
        <w:numPr>
          <w:ilvl w:val="0"/>
          <w:numId w:val="112"/>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PostgreSQL 15-alpine (image officielle Docker)</w:t>
      </w:r>
    </w:p>
    <w:p>
      <w:pPr>
        <w:numPr>
          <w:ilvl w:val="0"/>
          <w:numId w:val="112"/>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SQLAlchemy 2.0 et psycopg2-binary côté backend Python</w:t>
      </w:r>
    </w:p>
    <w:p>
      <w:pPr>
        <w:numPr>
          <w:ilvl w:val="0"/>
          <w:numId w:val="112"/>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Elasticsearch 8.13</w:t>
      </w:r>
    </w:p>
    <w:p>
      <w:pPr>
        <w:numPr>
          <w:ilvl w:val="0"/>
          <w:numId w:val="112"/>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Docker volumes nommés (préférés aux bind mounts pour la portabilité Windows/Linux)</w:t>
      </w:r>
    </w:p>
    <w:p>
      <w:pPr>
        <w:numPr>
          <w:ilvl w:val="0"/>
          <w:numId w:val="112"/>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git filter-repo</w:t>
      </w:r>
      <w:r>
        <w:rPr>
          <w:rFonts w:ascii="Cambria" w:hAnsi="Cambria" w:cs="Cambria" w:eastAsia="Cambria"/>
          <w:color w:val="auto"/>
          <w:spacing w:val="0"/>
          <w:position w:val="0"/>
          <w:sz w:val="24"/>
          <w:shd w:fill="auto" w:val="clear"/>
        </w:rPr>
        <w:t xml:space="preserve"> pour le nettoyage de l’historique Git</w:t>
      </w:r>
    </w:p>
    <w:p>
      <w:pPr>
        <w:numPr>
          <w:ilvl w:val="0"/>
          <w:numId w:val="112"/>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.gitignore</w:t>
      </w:r>
      <w:r>
        <w:rPr>
          <w:rFonts w:ascii="Cambria" w:hAnsi="Cambria" w:cs="Cambria" w:eastAsia="Cambria"/>
          <w:color w:val="auto"/>
          <w:spacing w:val="0"/>
          <w:position w:val="0"/>
          <w:sz w:val="24"/>
          <w:shd w:fill="auto" w:val="clear"/>
        </w:rPr>
        <w:t xml:space="preserve"> étendu (73 lignes) couvrant </w:t>
      </w:r>
      <w:r>
        <w:rPr>
          <w:rFonts w:ascii="Consolas" w:hAnsi="Consolas" w:cs="Consolas" w:eastAsia="Consolas"/>
          <w:color w:val="auto"/>
          <w:spacing w:val="0"/>
          <w:position w:val="0"/>
          <w:sz w:val="22"/>
          <w:shd w:fill="auto" w:val="clear"/>
        </w:rPr>
        <w:t xml:space="preserve">.venv/</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node_modules/</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*.db</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.env</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*.tfstate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Avec qui avez-vous travaillé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Travail individuel. Correction guidée par le retour du formateur référent du 22/04/2026 : « </w:t>
      </w:r>
      <w:r>
        <w:rPr>
          <w:rFonts w:ascii="Consolas" w:hAnsi="Consolas" w:cs="Consolas" w:eastAsia="Consolas"/>
          <w:color w:val="auto"/>
          <w:spacing w:val="0"/>
          <w:position w:val="0"/>
          <w:sz w:val="22"/>
          <w:shd w:fill="auto" w:val="clear"/>
        </w:rPr>
        <w:t xml:space="preserve">monitoring.db</w:t>
      </w:r>
      <w:r>
        <w:rPr>
          <w:rFonts w:ascii="Cambria" w:hAnsi="Cambria" w:cs="Cambria" w:eastAsia="Cambria"/>
          <w:color w:val="auto"/>
          <w:spacing w:val="0"/>
          <w:position w:val="0"/>
          <w:sz w:val="24"/>
          <w:shd w:fill="auto" w:val="clear"/>
        </w:rPr>
        <w:t xml:space="preserve"> SQLite commité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à retirer et ajouter au </w:t>
      </w:r>
      <w:r>
        <w:rPr>
          <w:rFonts w:ascii="Consolas" w:hAnsi="Consolas" w:cs="Consolas" w:eastAsia="Consolas"/>
          <w:color w:val="auto"/>
          <w:spacing w:val="0"/>
          <w:position w:val="0"/>
          <w:sz w:val="22"/>
          <w:shd w:fill="auto" w:val="clear"/>
        </w:rPr>
        <w:t xml:space="preserve">.gitignore</w:t>
      </w:r>
      <w:r>
        <w:rPr>
          <w:rFonts w:ascii="Cambria" w:hAnsi="Cambria" w:cs="Cambria" w:eastAsia="Cambria"/>
          <w:color w:val="auto"/>
          <w:spacing w:val="0"/>
          <w:position w:val="0"/>
          <w:sz w:val="24"/>
          <w:shd w:fill="auto" w:val="clear"/>
        </w:rPr>
        <w:t xml:space="preserve">. »</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Contexte</w:t>
      </w:r>
    </w:p>
    <w:tbl>
      <w:tblPr/>
      <w:tblGrid>
        <w:gridCol w:w="3696"/>
        <w:gridCol w:w="4224"/>
      </w:tblGrid>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Champ</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Valeur</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Nom de l’entreprise, organisme ou association</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Projet pédagogique titre professionnel</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Chantier, atelier, service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i/>
                <w:color w:val="auto"/>
                <w:spacing w:val="0"/>
                <w:position w:val="0"/>
                <w:sz w:val="24"/>
                <w:shd w:fill="auto" w:val="clear"/>
              </w:rPr>
              <w:t xml:space="preserve">DevOps Monitoring Platform</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couche persistance</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Période d’exercice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Du 25/04/2026 au 04/05/2026</w:t>
            </w:r>
          </w:p>
        </w:tc>
      </w:tr>
    </w:tbl>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Informations complémentaires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Le choix Docker volume vs bind mount est motivé par la portabilité (un volume nommé est géré par Docker quel que soit l’host). En production, je migrerais Postgres vers une instance RDS managée pour bénéficier des sauvegardes automatiques, du failover multi-AZ et du chiffrement géré par AWS KMS.</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Activité-type n° 3</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Garantir la disponibilité, la qualité et la sécurité des services et infrastructures</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Exemple n° 1</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Mise en place de la stack d’observabilité </w:t>
      </w:r>
      <w:r>
        <w:rPr>
          <w:rFonts w:ascii="Cambria" w:hAnsi="Cambria" w:cs="Cambria" w:eastAsia="Cambria"/>
          <w:b/>
          <w:color w:val="auto"/>
          <w:spacing w:val="0"/>
          <w:position w:val="0"/>
          <w:sz w:val="24"/>
          <w:shd w:fill="auto" w:val="clear"/>
        </w:rPr>
        <w:t xml:space="preserve">—</w:t>
      </w:r>
      <w:r>
        <w:rPr>
          <w:rFonts w:ascii="Cambria" w:hAnsi="Cambria" w:cs="Cambria" w:eastAsia="Cambria"/>
          <w:b/>
          <w:color w:val="auto"/>
          <w:spacing w:val="0"/>
          <w:position w:val="0"/>
          <w:sz w:val="24"/>
          <w:shd w:fill="auto" w:val="clear"/>
        </w:rPr>
        <w:t xml:space="preserve"> trois piliers (m</w:t>
      </w:r>
      <w:r>
        <w:rPr>
          <w:rFonts w:ascii="Cambria" w:hAnsi="Cambria" w:cs="Cambria" w:eastAsia="Cambria"/>
          <w:b/>
          <w:color w:val="auto"/>
          <w:spacing w:val="0"/>
          <w:position w:val="0"/>
          <w:sz w:val="24"/>
          <w:shd w:fill="auto" w:val="clear"/>
        </w:rPr>
        <w:t xml:space="preserve">étriques, logs, traces)</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Décrivez les tâches ou opérations que vous avez effectuées, et dans quelles conditions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conçu et déployé une stack d’observabilité couvrant les </w:t>
      </w:r>
      <w:r>
        <w:rPr>
          <w:rFonts w:ascii="Cambria" w:hAnsi="Cambria" w:cs="Cambria" w:eastAsia="Cambria"/>
          <w:b/>
          <w:color w:val="auto"/>
          <w:spacing w:val="0"/>
          <w:position w:val="0"/>
          <w:sz w:val="24"/>
          <w:shd w:fill="auto" w:val="clear"/>
        </w:rPr>
        <w:t xml:space="preserve">trois piliers reconnus de l’observabilité moderne</w:t>
      </w:r>
      <w:r>
        <w:rPr>
          <w:rFonts w:ascii="Cambria" w:hAnsi="Cambria" w:cs="Cambria" w:eastAsia="Cambria"/>
          <w:color w:val="auto"/>
          <w:spacing w:val="0"/>
          <w:position w:val="0"/>
          <w:sz w:val="24"/>
          <w:shd w:fill="auto" w:val="clear"/>
        </w:rPr>
        <w:t xml:space="preserve">. </w:t>
      </w:r>
      <w:r>
        <w:rPr>
          <w:rFonts w:ascii="Cambria" w:hAnsi="Cambria" w:cs="Cambria" w:eastAsia="Cambria"/>
          <w:b/>
          <w:color w:val="auto"/>
          <w:spacing w:val="0"/>
          <w:position w:val="0"/>
          <w:sz w:val="24"/>
          <w:shd w:fill="auto" w:val="clear"/>
        </w:rPr>
        <w:t xml:space="preserve">Métriques</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Prometheus 2.51 scrape toutes les 15 secondes le backend FastAPI (instrument</w:t>
      </w:r>
      <w:r>
        <w:rPr>
          <w:rFonts w:ascii="Cambria" w:hAnsi="Cambria" w:cs="Cambria" w:eastAsia="Cambria"/>
          <w:color w:val="auto"/>
          <w:spacing w:val="0"/>
          <w:position w:val="0"/>
          <w:sz w:val="24"/>
          <w:shd w:fill="auto" w:val="clear"/>
        </w:rPr>
        <w:t xml:space="preserve">é via </w:t>
      </w:r>
      <w:r>
        <w:rPr>
          <w:rFonts w:ascii="Consolas" w:hAnsi="Consolas" w:cs="Consolas" w:eastAsia="Consolas"/>
          <w:color w:val="auto"/>
          <w:spacing w:val="0"/>
          <w:position w:val="0"/>
          <w:sz w:val="22"/>
          <w:shd w:fill="auto" w:val="clear"/>
        </w:rPr>
        <w:t xml:space="preserve">prometheus-fastapi-instrumentator</w:t>
      </w:r>
      <w:r>
        <w:rPr>
          <w:rFonts w:ascii="Cambria" w:hAnsi="Cambria" w:cs="Cambria" w:eastAsia="Cambria"/>
          <w:color w:val="auto"/>
          <w:spacing w:val="0"/>
          <w:position w:val="0"/>
          <w:sz w:val="24"/>
          <w:shd w:fill="auto" w:val="clear"/>
        </w:rPr>
        <w:t xml:space="preserve">), node-exporter (métriques système host) et cAdvisor (métriques par container). Rétention 15 jours. </w:t>
      </w:r>
      <w:r>
        <w:rPr>
          <w:rFonts w:ascii="Cambria" w:hAnsi="Cambria" w:cs="Cambria" w:eastAsia="Cambria"/>
          <w:b/>
          <w:color w:val="auto"/>
          <w:spacing w:val="0"/>
          <w:position w:val="0"/>
          <w:sz w:val="24"/>
          <w:shd w:fill="auto" w:val="clear"/>
        </w:rPr>
        <w:t xml:space="preserve">Logs</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Elasticsearch 8.13 (stockage), Logstash (pipeline TCP en JSON Lines, filtres de parsing date et tag des erreurs), Kibana (exploration interactive). Le backend FastAPI </w:t>
      </w:r>
      <w:r>
        <w:rPr>
          <w:rFonts w:ascii="Cambria" w:hAnsi="Cambria" w:cs="Cambria" w:eastAsia="Cambria"/>
          <w:color w:val="auto"/>
          <w:spacing w:val="0"/>
          <w:position w:val="0"/>
          <w:sz w:val="24"/>
          <w:shd w:fill="auto" w:val="clear"/>
        </w:rPr>
        <w:t xml:space="preserve">émet ses logs au format JSON structuré simultanément sur </w:t>
      </w:r>
      <w:r>
        <w:rPr>
          <w:rFonts w:ascii="Consolas" w:hAnsi="Consolas" w:cs="Consolas" w:eastAsia="Consolas"/>
          <w:color w:val="auto"/>
          <w:spacing w:val="0"/>
          <w:position w:val="0"/>
          <w:sz w:val="22"/>
          <w:shd w:fill="auto" w:val="clear"/>
        </w:rPr>
        <w:t xml:space="preserve">stdout</w:t>
      </w:r>
      <w:r>
        <w:rPr>
          <w:rFonts w:ascii="Cambria" w:hAnsi="Cambria" w:cs="Cambria" w:eastAsia="Cambria"/>
          <w:color w:val="auto"/>
          <w:spacing w:val="0"/>
          <w:position w:val="0"/>
          <w:sz w:val="24"/>
          <w:shd w:fill="auto" w:val="clear"/>
        </w:rPr>
        <w:t xml:space="preserve"> et vers Logstash via TCP avec un handler tolérant aux pannes (</w:t>
      </w:r>
      <w:r>
        <w:rPr>
          <w:rFonts w:ascii="Consolas" w:hAnsi="Consolas" w:cs="Consolas" w:eastAsia="Consolas"/>
          <w:color w:val="auto"/>
          <w:spacing w:val="0"/>
          <w:position w:val="0"/>
          <w:sz w:val="22"/>
          <w:shd w:fill="auto" w:val="clear"/>
        </w:rPr>
        <w:t xml:space="preserve">SafeLogstashHandler</w:t>
      </w:r>
      <w:r>
        <w:rPr>
          <w:rFonts w:ascii="Cambria" w:hAnsi="Cambria" w:cs="Cambria" w:eastAsia="Cambria"/>
          <w:color w:val="auto"/>
          <w:spacing w:val="0"/>
          <w:position w:val="0"/>
          <w:sz w:val="24"/>
          <w:shd w:fill="auto" w:val="clear"/>
        </w:rPr>
        <w:t xml:space="preserve">). </w:t>
      </w:r>
      <w:r>
        <w:rPr>
          <w:rFonts w:ascii="Cambria" w:hAnsi="Cambria" w:cs="Cambria" w:eastAsia="Cambria"/>
          <w:b/>
          <w:color w:val="auto"/>
          <w:spacing w:val="0"/>
          <w:position w:val="0"/>
          <w:sz w:val="24"/>
          <w:shd w:fill="auto" w:val="clear"/>
        </w:rPr>
        <w:t xml:space="preserve">Traces</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Jaeger 1.55 all-in-one re</w:t>
      </w:r>
      <w:r>
        <w:rPr>
          <w:rFonts w:ascii="Cambria" w:hAnsi="Cambria" w:cs="Cambria" w:eastAsia="Cambria"/>
          <w:color w:val="auto"/>
          <w:spacing w:val="0"/>
          <w:position w:val="0"/>
          <w:sz w:val="24"/>
          <w:shd w:fill="auto" w:val="clear"/>
        </w:rPr>
        <w:t xml:space="preserve">çoit les traces OTLP gRPC sur le port 4317 ; le backend est instrumenté automatiquement via OpenTelemetry (FastAPIInstrumentor, RequestsInstrumentor, LoggingInstrumentor) avec corrélation </w:t>
      </w:r>
      <w:r>
        <w:rPr>
          <w:rFonts w:ascii="Consolas" w:hAnsi="Consolas" w:cs="Consolas" w:eastAsia="Consolas"/>
          <w:color w:val="auto"/>
          <w:spacing w:val="0"/>
          <w:position w:val="0"/>
          <w:sz w:val="22"/>
          <w:shd w:fill="auto" w:val="clear"/>
        </w:rPr>
        <w:t xml:space="preserve">trace_id</w:t>
      </w:r>
      <w:r>
        <w:rPr>
          <w:rFonts w:ascii="Cambria" w:hAnsi="Cambria" w:cs="Cambria" w:eastAsia="Cambria"/>
          <w:color w:val="auto"/>
          <w:spacing w:val="0"/>
          <w:position w:val="0"/>
          <w:sz w:val="24"/>
          <w:shd w:fill="auto" w:val="clear"/>
        </w:rPr>
        <w:t xml:space="preserve"> injecté dans les logs.</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écrit la configuration de chaque composant : </w:t>
      </w:r>
      <w:r>
        <w:rPr>
          <w:rFonts w:ascii="Consolas" w:hAnsi="Consolas" w:cs="Consolas" w:eastAsia="Consolas"/>
          <w:color w:val="auto"/>
          <w:spacing w:val="0"/>
          <w:position w:val="0"/>
          <w:sz w:val="22"/>
          <w:shd w:fill="auto" w:val="clear"/>
        </w:rPr>
        <w:t xml:space="preserve">monitoring/prometheus.yml</w:t>
      </w:r>
      <w:r>
        <w:rPr>
          <w:rFonts w:ascii="Cambria" w:hAnsi="Cambria" w:cs="Cambria" w:eastAsia="Cambria"/>
          <w:color w:val="auto"/>
          <w:spacing w:val="0"/>
          <w:position w:val="0"/>
          <w:sz w:val="24"/>
          <w:shd w:fill="auto" w:val="clear"/>
        </w:rPr>
        <w:t xml:space="preserve"> (5 jobs scrape), </w:t>
      </w:r>
      <w:r>
        <w:rPr>
          <w:rFonts w:ascii="Consolas" w:hAnsi="Consolas" w:cs="Consolas" w:eastAsia="Consolas"/>
          <w:color w:val="auto"/>
          <w:spacing w:val="0"/>
          <w:position w:val="0"/>
          <w:sz w:val="22"/>
          <w:shd w:fill="auto" w:val="clear"/>
        </w:rPr>
        <w:t xml:space="preserve">monitoring/alerts/alerts.yml</w:t>
      </w:r>
      <w:r>
        <w:rPr>
          <w:rFonts w:ascii="Cambria" w:hAnsi="Cambria" w:cs="Cambria" w:eastAsia="Cambria"/>
          <w:color w:val="auto"/>
          <w:spacing w:val="0"/>
          <w:position w:val="0"/>
          <w:sz w:val="24"/>
          <w:shd w:fill="auto" w:val="clear"/>
        </w:rPr>
        <w:t xml:space="preserve"> (11 alertes en 3 groupes), </w:t>
      </w:r>
      <w:r>
        <w:rPr>
          <w:rFonts w:ascii="Consolas" w:hAnsi="Consolas" w:cs="Consolas" w:eastAsia="Consolas"/>
          <w:color w:val="auto"/>
          <w:spacing w:val="0"/>
          <w:position w:val="0"/>
          <w:sz w:val="22"/>
          <w:shd w:fill="auto" w:val="clear"/>
        </w:rPr>
        <w:t xml:space="preserve">monitoring/alertmanager/alertmanager.yml</w:t>
      </w:r>
      <w:r>
        <w:rPr>
          <w:rFonts w:ascii="Cambria" w:hAnsi="Cambria" w:cs="Cambria" w:eastAsia="Cambria"/>
          <w:color w:val="auto"/>
          <w:spacing w:val="0"/>
          <w:position w:val="0"/>
          <w:sz w:val="24"/>
          <w:shd w:fill="auto" w:val="clear"/>
        </w:rPr>
        <w:t xml:space="preserve"> (routes critical/warning + receivers Discord et email), </w:t>
      </w:r>
      <w:r>
        <w:rPr>
          <w:rFonts w:ascii="Consolas" w:hAnsi="Consolas" w:cs="Consolas" w:eastAsia="Consolas"/>
          <w:color w:val="auto"/>
          <w:spacing w:val="0"/>
          <w:position w:val="0"/>
          <w:sz w:val="22"/>
          <w:shd w:fill="auto" w:val="clear"/>
        </w:rPr>
        <w:t xml:space="preserve">logstash/pipeline/logstash.conf</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grafana/provisioning/datasources/datasources.yml</w:t>
      </w:r>
      <w:r>
        <w:rPr>
          <w:rFonts w:ascii="Cambria" w:hAnsi="Cambria" w:cs="Cambria" w:eastAsia="Cambria"/>
          <w:color w:val="auto"/>
          <w:spacing w:val="0"/>
          <w:position w:val="0"/>
          <w:sz w:val="24"/>
          <w:shd w:fill="auto" w:val="clear"/>
        </w:rPr>
        <w:t xml:space="preserve"> (datasources Prometheus + Jaeger + Elasticsearch provisionnées automatiquement), </w:t>
      </w:r>
      <w:r>
        <w:rPr>
          <w:rFonts w:ascii="Consolas" w:hAnsi="Consolas" w:cs="Consolas" w:eastAsia="Consolas"/>
          <w:color w:val="auto"/>
          <w:spacing w:val="0"/>
          <w:position w:val="0"/>
          <w:sz w:val="22"/>
          <w:shd w:fill="auto" w:val="clear"/>
        </w:rPr>
        <w:t xml:space="preserve">grafana/dashboards/backend-overview.json</w:t>
      </w:r>
      <w:r>
        <w:rPr>
          <w:rFonts w:ascii="Cambria" w:hAnsi="Cambria" w:cs="Cambria" w:eastAsia="Cambria"/>
          <w:color w:val="auto"/>
          <w:spacing w:val="0"/>
          <w:position w:val="0"/>
          <w:sz w:val="24"/>
          <w:shd w:fill="auto" w:val="clear"/>
        </w:rPr>
        <w:t xml:space="preserve"> (dashboard 8 panels).</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Précisez les moyens utilisés :</w:t>
      </w:r>
    </w:p>
    <w:p>
      <w:pPr>
        <w:numPr>
          <w:ilvl w:val="0"/>
          <w:numId w:val="13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Prometheus 2.51, AlertManager v0.27, node-exporter v1.7, cAdvisor v0.49</w:t>
      </w:r>
    </w:p>
    <w:p>
      <w:pPr>
        <w:numPr>
          <w:ilvl w:val="0"/>
          <w:numId w:val="13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Grafana 10.4 (datasources et dashboards provisionnés en YAML/JSON)</w:t>
      </w:r>
    </w:p>
    <w:p>
      <w:pPr>
        <w:numPr>
          <w:ilvl w:val="0"/>
          <w:numId w:val="13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Jaeger all-in-one 1.55, OpenTelemetry SDK Python 1.24</w:t>
      </w:r>
    </w:p>
    <w:p>
      <w:pPr>
        <w:numPr>
          <w:ilvl w:val="0"/>
          <w:numId w:val="13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Elasticsearch / Logstash / Kibana 8.13</w:t>
      </w:r>
    </w:p>
    <w:p>
      <w:pPr>
        <w:numPr>
          <w:ilvl w:val="0"/>
          <w:numId w:val="13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Bibliothèques Python : </w:t>
      </w:r>
      <w:r>
        <w:rPr>
          <w:rFonts w:ascii="Consolas" w:hAnsi="Consolas" w:cs="Consolas" w:eastAsia="Consolas"/>
          <w:color w:val="auto"/>
          <w:spacing w:val="0"/>
          <w:position w:val="0"/>
          <w:sz w:val="22"/>
          <w:shd w:fill="auto" w:val="clear"/>
        </w:rPr>
        <w:t xml:space="preserve">prometheus-fastapi-instrumentator</w:t>
      </w:r>
      <w:r>
        <w:rPr>
          <w:rFonts w:ascii="Cambria" w:hAnsi="Cambria" w:cs="Cambria" w:eastAsia="Cambria"/>
          <w:color w:val="auto"/>
          <w:spacing w:val="0"/>
          <w:position w:val="0"/>
          <w:sz w:val="24"/>
          <w:shd w:fill="auto" w:val="clear"/>
        </w:rPr>
        <w:t xml:space="preserve"> 7.0, </w:t>
      </w:r>
      <w:r>
        <w:rPr>
          <w:rFonts w:ascii="Consolas" w:hAnsi="Consolas" w:cs="Consolas" w:eastAsia="Consolas"/>
          <w:color w:val="auto"/>
          <w:spacing w:val="0"/>
          <w:position w:val="0"/>
          <w:sz w:val="22"/>
          <w:shd w:fill="auto" w:val="clear"/>
        </w:rPr>
        <w:t xml:space="preserve">python-json-logger</w:t>
      </w:r>
      <w:r>
        <w:rPr>
          <w:rFonts w:ascii="Cambria" w:hAnsi="Cambria" w:cs="Cambria" w:eastAsia="Cambria"/>
          <w:color w:val="auto"/>
          <w:spacing w:val="0"/>
          <w:position w:val="0"/>
          <w:sz w:val="24"/>
          <w:shd w:fill="auto" w:val="clear"/>
        </w:rPr>
        <w:t xml:space="preserve"> 2.0</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Avec qui avez-vous travaillé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Travail individuel, validé par le formateur référent : « Stack monitoring complète : Prometheus + Grafana + Jaeger + ELK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observabilit</w:t>
      </w:r>
      <w:r>
        <w:rPr>
          <w:rFonts w:ascii="Cambria" w:hAnsi="Cambria" w:cs="Cambria" w:eastAsia="Cambria"/>
          <w:color w:val="auto"/>
          <w:spacing w:val="0"/>
          <w:position w:val="0"/>
          <w:sz w:val="24"/>
          <w:shd w:fill="auto" w:val="clear"/>
        </w:rPr>
        <w:t xml:space="preserve">é multi-couches ».</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Contexte</w:t>
      </w:r>
    </w:p>
    <w:tbl>
      <w:tblPr/>
      <w:tblGrid>
        <w:gridCol w:w="3696"/>
        <w:gridCol w:w="4224"/>
      </w:tblGrid>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Champ</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Valeur</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Nom de l’entreprise, organisme ou association</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Projet pédagogique titre professionnel</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Chantier, atelier, service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i/>
                <w:color w:val="auto"/>
                <w:spacing w:val="0"/>
                <w:position w:val="0"/>
                <w:sz w:val="24"/>
                <w:shd w:fill="auto" w:val="clear"/>
              </w:rPr>
              <w:t xml:space="preserve">DevOps Monitoring Platform</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observabilit</w:t>
            </w:r>
            <w:r>
              <w:rPr>
                <w:rFonts w:ascii="Cambria" w:hAnsi="Cambria" w:cs="Cambria" w:eastAsia="Cambria"/>
                <w:color w:val="auto"/>
                <w:spacing w:val="0"/>
                <w:position w:val="0"/>
                <w:sz w:val="24"/>
                <w:shd w:fill="auto" w:val="clear"/>
              </w:rPr>
              <w:t xml:space="preserve">é</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Période d’exercice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Du 22/04/2026 au 04/05/2026</w:t>
            </w:r>
          </w:p>
        </w:tc>
      </w:tr>
    </w:tbl>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Informations complémentaires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La corrélation entre logs et traces est assurée par l’injection automatique du </w:t>
      </w:r>
      <w:r>
        <w:rPr>
          <w:rFonts w:ascii="Consolas" w:hAnsi="Consolas" w:cs="Consolas" w:eastAsia="Consolas"/>
          <w:color w:val="auto"/>
          <w:spacing w:val="0"/>
          <w:position w:val="0"/>
          <w:sz w:val="22"/>
          <w:shd w:fill="auto" w:val="clear"/>
        </w:rPr>
        <w:t xml:space="preserve">trace_id</w:t>
      </w:r>
      <w:r>
        <w:rPr>
          <w:rFonts w:ascii="Cambria" w:hAnsi="Cambria" w:cs="Cambria" w:eastAsia="Cambria"/>
          <w:color w:val="auto"/>
          <w:spacing w:val="0"/>
          <w:position w:val="0"/>
          <w:sz w:val="24"/>
          <w:shd w:fill="auto" w:val="clear"/>
        </w:rPr>
        <w:t xml:space="preserve"> OpenTelemetry dans chaque enregistrement de log JSON, ce qui permet depuis Kibana de retrouver dans Jaeger la trace correspondante à un log d’erreur, et inversement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c</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est la propri</w:t>
      </w:r>
      <w:r>
        <w:rPr>
          <w:rFonts w:ascii="Cambria" w:hAnsi="Cambria" w:cs="Cambria" w:eastAsia="Cambria"/>
          <w:color w:val="auto"/>
          <w:spacing w:val="0"/>
          <w:position w:val="0"/>
          <w:sz w:val="24"/>
          <w:shd w:fill="auto" w:val="clear"/>
        </w:rPr>
        <w:t xml:space="preserve">été d’observabilité </w:t>
      </w:r>
      <w:r>
        <w:rPr>
          <w:rFonts w:ascii="Cambria" w:hAnsi="Cambria" w:cs="Cambria" w:eastAsia="Cambria"/>
          <w:i/>
          <w:color w:val="auto"/>
          <w:spacing w:val="0"/>
          <w:position w:val="0"/>
          <w:sz w:val="24"/>
          <w:shd w:fill="auto" w:val="clear"/>
        </w:rPr>
        <w:t xml:space="preserve">« correlation between the three pillars »</w:t>
      </w:r>
      <w:r>
        <w:rPr>
          <w:rFonts w:ascii="Cambria" w:hAnsi="Cambria" w:cs="Cambria" w:eastAsia="Cambria"/>
          <w:color w:val="auto"/>
          <w:spacing w:val="0"/>
          <w:position w:val="0"/>
          <w:sz w:val="24"/>
          <w:shd w:fill="auto" w:val="clear"/>
        </w:rPr>
        <w:t xml:space="preserve"> mentionnée dans le SRE Book de Google.</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Activité-type n° 3</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Garantir la disponibilité, la qualité et la sécurité des services et infrastructures</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Exemple n° 2</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KPIs métier, alerting Discord et capacity planning</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Décrivez les tâches ou opérations que vous avez effectuées, et dans quelles conditions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À partir d’un retour pédagogique du formateur soulignant que « monitoring n’est pas Prometheus/Grafana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c</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est comprendre votre m</w:t>
      </w:r>
      <w:r>
        <w:rPr>
          <w:rFonts w:ascii="Cambria" w:hAnsi="Cambria" w:cs="Cambria" w:eastAsia="Cambria"/>
          <w:color w:val="auto"/>
          <w:spacing w:val="0"/>
          <w:position w:val="0"/>
          <w:sz w:val="24"/>
          <w:shd w:fill="auto" w:val="clear"/>
        </w:rPr>
        <w:t xml:space="preserve">étier à travers les chiffres », j’ai dépassé le cadre des métriques techniques pour exposer 6 </w:t>
      </w:r>
      <w:r>
        <w:rPr>
          <w:rFonts w:ascii="Cambria" w:hAnsi="Cambria" w:cs="Cambria" w:eastAsia="Cambria"/>
          <w:b/>
          <w:color w:val="auto"/>
          <w:spacing w:val="0"/>
          <w:position w:val="0"/>
          <w:sz w:val="24"/>
          <w:shd w:fill="auto" w:val="clear"/>
        </w:rPr>
        <w:t xml:space="preserve">métriques métier</w:t>
      </w:r>
      <w:r>
        <w:rPr>
          <w:rFonts w:ascii="Cambria" w:hAnsi="Cambria" w:cs="Cambria" w:eastAsia="Cambria"/>
          <w:color w:val="auto"/>
          <w:spacing w:val="0"/>
          <w:position w:val="0"/>
          <w:sz w:val="24"/>
          <w:shd w:fill="auto" w:val="clear"/>
        </w:rPr>
        <w:t xml:space="preserve"> custom dans le backend FastAPI : </w:t>
      </w:r>
      <w:r>
        <w:rPr>
          <w:rFonts w:ascii="Consolas" w:hAnsi="Consolas" w:cs="Consolas" w:eastAsia="Consolas"/>
          <w:color w:val="auto"/>
          <w:spacing w:val="0"/>
          <w:position w:val="0"/>
          <w:sz w:val="22"/>
          <w:shd w:fill="auto" w:val="clear"/>
        </w:rPr>
        <w:t xml:space="preserve">sites_monitored_total</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sites_up_count</w:t>
      </w:r>
      <w:r>
        <w:rPr>
          <w:rFonts w:ascii="Cambria" w:hAnsi="Cambria" w:cs="Cambria" w:eastAsia="Cambria"/>
          <w:color w:val="auto"/>
          <w:spacing w:val="0"/>
          <w:position w:val="0"/>
          <w:sz w:val="24"/>
          <w:shd w:fill="auto" w:val="clear"/>
        </w:rPr>
        <w:t xml:space="preserve"> / </w:t>
      </w:r>
      <w:r>
        <w:rPr>
          <w:rFonts w:ascii="Consolas" w:hAnsi="Consolas" w:cs="Consolas" w:eastAsia="Consolas"/>
          <w:color w:val="auto"/>
          <w:spacing w:val="0"/>
          <w:position w:val="0"/>
          <w:sz w:val="22"/>
          <w:shd w:fill="auto" w:val="clear"/>
        </w:rPr>
        <w:t xml:space="preserve">sites_down_count</w:t>
      </w:r>
      <w:r>
        <w:rPr>
          <w:rFonts w:ascii="Cambria" w:hAnsi="Cambria" w:cs="Cambria" w:eastAsia="Cambria"/>
          <w:color w:val="auto"/>
          <w:spacing w:val="0"/>
          <w:position w:val="0"/>
          <w:sz w:val="24"/>
          <w:shd w:fill="auto" w:val="clear"/>
        </w:rPr>
        <w:t xml:space="preserve"> / </w:t>
      </w:r>
      <w:r>
        <w:rPr>
          <w:rFonts w:ascii="Consolas" w:hAnsi="Consolas" w:cs="Consolas" w:eastAsia="Consolas"/>
          <w:color w:val="auto"/>
          <w:spacing w:val="0"/>
          <w:position w:val="0"/>
          <w:sz w:val="22"/>
          <w:shd w:fill="auto" w:val="clear"/>
        </w:rPr>
        <w:t xml:space="preserve">sites_degraded_count</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monitoring_uptime_ratio</w:t>
      </w:r>
      <w:r>
        <w:rPr>
          <w:rFonts w:ascii="Cambria" w:hAnsi="Cambria" w:cs="Cambria" w:eastAsia="Cambria"/>
          <w:color w:val="auto"/>
          <w:spacing w:val="0"/>
          <w:position w:val="0"/>
          <w:sz w:val="24"/>
          <w:shd w:fill="auto" w:val="clear"/>
        </w:rPr>
        <w:t xml:space="preserve"> (SLA temps réel), </w:t>
      </w:r>
      <w:r>
        <w:rPr>
          <w:rFonts w:ascii="Consolas" w:hAnsi="Consolas" w:cs="Consolas" w:eastAsia="Consolas"/>
          <w:color w:val="auto"/>
          <w:spacing w:val="0"/>
          <w:position w:val="0"/>
          <w:sz w:val="22"/>
          <w:shd w:fill="auto" w:val="clear"/>
        </w:rPr>
        <w:t xml:space="preserve">site_status{site}</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site_check_total{site,status}</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site_check_latency_seconds{site}</w:t>
      </w:r>
      <w:r>
        <w:rPr>
          <w:rFonts w:ascii="Cambria" w:hAnsi="Cambria" w:cs="Cambria" w:eastAsia="Cambria"/>
          <w:color w:val="auto"/>
          <w:spacing w:val="0"/>
          <w:position w:val="0"/>
          <w:sz w:val="24"/>
          <w:shd w:fill="auto" w:val="clear"/>
        </w:rPr>
        <w:t xml:space="preserve"> (histogram permettant des percentiles p50/p95/p99 par site).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conçu un dashboard Grafana dédié </w:t>
      </w:r>
      <w:r>
        <w:rPr>
          <w:rFonts w:ascii="Cambria" w:hAnsi="Cambria" w:cs="Cambria" w:eastAsia="Cambria"/>
          <w:b/>
          <w:color w:val="auto"/>
          <w:spacing w:val="0"/>
          <w:position w:val="0"/>
          <w:sz w:val="24"/>
          <w:shd w:fill="auto" w:val="clear"/>
        </w:rPr>
        <w:t xml:space="preserve">« Business Metrics </w:t>
      </w:r>
      <w:r>
        <w:rPr>
          <w:rFonts w:ascii="Cambria" w:hAnsi="Cambria" w:cs="Cambria" w:eastAsia="Cambria"/>
          <w:b/>
          <w:color w:val="auto"/>
          <w:spacing w:val="0"/>
          <w:position w:val="0"/>
          <w:sz w:val="24"/>
          <w:shd w:fill="auto" w:val="clear"/>
        </w:rPr>
        <w:t xml:space="preserve">—</w:t>
      </w:r>
      <w:r>
        <w:rPr>
          <w:rFonts w:ascii="Cambria" w:hAnsi="Cambria" w:cs="Cambria" w:eastAsia="Cambria"/>
          <w:b/>
          <w:color w:val="auto"/>
          <w:spacing w:val="0"/>
          <w:position w:val="0"/>
          <w:sz w:val="24"/>
          <w:shd w:fill="auto" w:val="clear"/>
        </w:rPr>
        <w:t xml:space="preserve"> Monitoring Platform </w:t>
      </w:r>
      <w:r>
        <w:rPr>
          <w:rFonts w:ascii="Cambria" w:hAnsi="Cambria" w:cs="Cambria" w:eastAsia="Cambria"/>
          <w:b/>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de 16 panels organisés en 4 lignes (Business KPIs / Application / Trends &amp; Forecast) qui répond aux questions du jury : « Combien de sites surveillés ? Quel uptime SLA ? Quelle est la tendance ? Vais-je breach mon SLA ? ». J’ai ajouté </w:t>
      </w:r>
      <w:r>
        <w:rPr>
          <w:rFonts w:ascii="Cambria" w:hAnsi="Cambria" w:cs="Cambria" w:eastAsia="Cambria"/>
          <w:b/>
          <w:color w:val="auto"/>
          <w:spacing w:val="0"/>
          <w:position w:val="0"/>
          <w:sz w:val="24"/>
          <w:shd w:fill="auto" w:val="clear"/>
        </w:rPr>
        <w:t xml:space="preserve">5 alertes métier</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ProbeUptimeSLABreach</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SiteDownPersistent</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SiteHighLatency</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ProbeFailureRateHigh</w:t>
      </w:r>
      <w:r>
        <w:rPr>
          <w:rFonts w:ascii="Cambria" w:hAnsi="Cambria" w:cs="Cambria" w:eastAsia="Cambria"/>
          <w:color w:val="auto"/>
          <w:spacing w:val="0"/>
          <w:position w:val="0"/>
          <w:sz w:val="24"/>
          <w:shd w:fill="auto" w:val="clear"/>
        </w:rPr>
        <w:t xml:space="preserve">, </w:t>
      </w:r>
      <w:r>
        <w:rPr>
          <w:rFonts w:ascii="Consolas" w:hAnsi="Consolas" w:cs="Consolas" w:eastAsia="Consolas"/>
          <w:color w:val="auto"/>
          <w:spacing w:val="0"/>
          <w:position w:val="0"/>
          <w:sz w:val="22"/>
          <w:shd w:fill="auto" w:val="clear"/>
        </w:rPr>
        <w:t xml:space="preserve">NoMonitoringDataReceived</w:t>
      </w:r>
      <w:r>
        <w:rPr>
          <w:rFonts w:ascii="Cambria" w:hAnsi="Cambria" w:cs="Cambria" w:eastAsia="Cambria"/>
          <w:color w:val="auto"/>
          <w:spacing w:val="0"/>
          <w:position w:val="0"/>
          <w:sz w:val="24"/>
          <w:shd w:fill="auto" w:val="clear"/>
        </w:rPr>
        <w:t xml:space="preserve">), chacune annotée d’un champ </w:t>
      </w:r>
      <w:r>
        <w:rPr>
          <w:rFonts w:ascii="Consolas" w:hAnsi="Consolas" w:cs="Consolas" w:eastAsia="Consolas"/>
          <w:color w:val="auto"/>
          <w:spacing w:val="0"/>
          <w:position w:val="0"/>
          <w:sz w:val="22"/>
          <w:shd w:fill="auto" w:val="clear"/>
        </w:rPr>
        <w:t xml:space="preserve">decision</w:t>
      </w:r>
      <w:r>
        <w:rPr>
          <w:rFonts w:ascii="Cambria" w:hAnsi="Cambria" w:cs="Cambria" w:eastAsia="Cambria"/>
          <w:color w:val="auto"/>
          <w:spacing w:val="0"/>
          <w:position w:val="0"/>
          <w:sz w:val="24"/>
          <w:shd w:fill="auto" w:val="clear"/>
        </w:rPr>
        <w:t xml:space="preserve"> décrivant l’action à prendre (forecasting, retrait du site, ouverture de ticket).</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J’ai configuré AlertManager avec un </w:t>
      </w:r>
      <w:r>
        <w:rPr>
          <w:rFonts w:ascii="Cambria" w:hAnsi="Cambria" w:cs="Cambria" w:eastAsia="Cambria"/>
          <w:b/>
          <w:color w:val="auto"/>
          <w:spacing w:val="0"/>
          <w:position w:val="0"/>
          <w:sz w:val="24"/>
          <w:shd w:fill="auto" w:val="clear"/>
        </w:rPr>
        <w:t xml:space="preserve">receiver Discord</w:t>
      </w:r>
      <w:r>
        <w:rPr>
          <w:rFonts w:ascii="Cambria" w:hAnsi="Cambria" w:cs="Cambria" w:eastAsia="Cambria"/>
          <w:color w:val="auto"/>
          <w:spacing w:val="0"/>
          <w:position w:val="0"/>
          <w:sz w:val="24"/>
          <w:shd w:fill="auto" w:val="clear"/>
        </w:rPr>
        <w:t xml:space="preserve"> (webhook) et un receiver email SMTP de secours, avec template de message coloré (emoji, severity, instance, summary, timestamp).</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Précisez les moyens utilisés :</w:t>
      </w:r>
    </w:p>
    <w:p>
      <w:pPr>
        <w:numPr>
          <w:ilvl w:val="0"/>
          <w:numId w:val="158"/>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Bibliothèque Python </w:t>
      </w:r>
      <w:r>
        <w:rPr>
          <w:rFonts w:ascii="Consolas" w:hAnsi="Consolas" w:cs="Consolas" w:eastAsia="Consolas"/>
          <w:color w:val="auto"/>
          <w:spacing w:val="0"/>
          <w:position w:val="0"/>
          <w:sz w:val="22"/>
          <w:shd w:fill="auto" w:val="clear"/>
        </w:rPr>
        <w:t xml:space="preserve">prometheus_client</w:t>
      </w:r>
      <w:r>
        <w:rPr>
          <w:rFonts w:ascii="Cambria" w:hAnsi="Cambria" w:cs="Cambria" w:eastAsia="Cambria"/>
          <w:color w:val="auto"/>
          <w:spacing w:val="0"/>
          <w:position w:val="0"/>
          <w:sz w:val="24"/>
          <w:shd w:fill="auto" w:val="clear"/>
        </w:rPr>
        <w:t xml:space="preserve"> (Counter, Gauge, Histogram)</w:t>
      </w:r>
    </w:p>
    <w:p>
      <w:pPr>
        <w:numPr>
          <w:ilvl w:val="0"/>
          <w:numId w:val="158"/>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Grafana 10.4 (édition graphique puis export JSON pour versionnage Git)</w:t>
      </w:r>
    </w:p>
    <w:p>
      <w:pPr>
        <w:numPr>
          <w:ilvl w:val="0"/>
          <w:numId w:val="158"/>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AlertManager v0.27 avec routes par sévérité et </w:t>
      </w:r>
      <w:r>
        <w:rPr>
          <w:rFonts w:ascii="Consolas" w:hAnsi="Consolas" w:cs="Consolas" w:eastAsia="Consolas"/>
          <w:color w:val="auto"/>
          <w:spacing w:val="0"/>
          <w:position w:val="0"/>
          <w:sz w:val="22"/>
          <w:shd w:fill="auto" w:val="clear"/>
        </w:rPr>
        <w:t xml:space="preserve">inhibit_rules</w:t>
      </w:r>
    </w:p>
    <w:p>
      <w:pPr>
        <w:numPr>
          <w:ilvl w:val="0"/>
          <w:numId w:val="158"/>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Discord webhook pour les notifications temps réel</w:t>
      </w:r>
    </w:p>
    <w:p>
      <w:pPr>
        <w:numPr>
          <w:ilvl w:val="0"/>
          <w:numId w:val="158"/>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SMTP Gmail (App Password) pour les alertes email critiques</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Avec qui avez-vous travaillé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Travail individuel. La démarche s’est appuyée sur le document pédagogique </w:t>
      </w:r>
      <w:r>
        <w:rPr>
          <w:rFonts w:ascii="Cambria" w:hAnsi="Cambria" w:cs="Cambria" w:eastAsia="Cambria"/>
          <w:i/>
          <w:color w:val="auto"/>
          <w:spacing w:val="0"/>
          <w:position w:val="0"/>
          <w:sz w:val="24"/>
          <w:shd w:fill="auto" w:val="clear"/>
        </w:rPr>
        <w:t xml:space="preserve">ASD </w:t>
      </w:r>
      <w:r>
        <w:rPr>
          <w:rFonts w:ascii="Cambria" w:hAnsi="Cambria" w:cs="Cambria" w:eastAsia="Cambria"/>
          <w:i/>
          <w:color w:val="auto"/>
          <w:spacing w:val="0"/>
          <w:position w:val="0"/>
          <w:sz w:val="24"/>
          <w:shd w:fill="auto" w:val="clear"/>
        </w:rPr>
        <w:t xml:space="preserve">—</w:t>
      </w:r>
      <w:r>
        <w:rPr>
          <w:rFonts w:ascii="Cambria" w:hAnsi="Cambria" w:cs="Cambria" w:eastAsia="Cambria"/>
          <w:i/>
          <w:color w:val="auto"/>
          <w:spacing w:val="0"/>
          <w:position w:val="0"/>
          <w:sz w:val="24"/>
          <w:shd w:fill="auto" w:val="clear"/>
        </w:rPr>
        <w:t xml:space="preserve"> Supervision avanc</w:t>
      </w:r>
      <w:r>
        <w:rPr>
          <w:rFonts w:ascii="Cambria" w:hAnsi="Cambria" w:cs="Cambria" w:eastAsia="Cambria"/>
          <w:i/>
          <w:color w:val="auto"/>
          <w:spacing w:val="0"/>
          <w:position w:val="0"/>
          <w:sz w:val="24"/>
          <w:shd w:fill="auto" w:val="clear"/>
        </w:rPr>
        <w:t xml:space="preserve">ée</w:t>
      </w:r>
      <w:r>
        <w:rPr>
          <w:rFonts w:ascii="Cambria" w:hAnsi="Cambria" w:cs="Cambria" w:eastAsia="Cambria"/>
          <w:color w:val="auto"/>
          <w:spacing w:val="0"/>
          <w:position w:val="0"/>
          <w:sz w:val="24"/>
          <w:shd w:fill="auto" w:val="clear"/>
        </w:rPr>
        <w:t xml:space="preserve"> du formateur (séance 8/32, BC03), qui précise qu’un dashboard métier doit raconter ce que fait l’application et non l’état de l’infrastructure.</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Contexte</w:t>
      </w:r>
    </w:p>
    <w:tbl>
      <w:tblPr/>
      <w:tblGrid>
        <w:gridCol w:w="3696"/>
        <w:gridCol w:w="4224"/>
      </w:tblGrid>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Champ</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Valeur</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Nom de l’entreprise, organisme ou association</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Projet pédagogique titre professionnel</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Chantier, atelier, service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i/>
                <w:color w:val="auto"/>
                <w:spacing w:val="0"/>
                <w:position w:val="0"/>
                <w:sz w:val="24"/>
                <w:shd w:fill="auto" w:val="clear"/>
              </w:rPr>
              <w:t xml:space="preserve">DevOps Monitoring Platform</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KPIs m</w:t>
            </w:r>
            <w:r>
              <w:rPr>
                <w:rFonts w:ascii="Cambria" w:hAnsi="Cambria" w:cs="Cambria" w:eastAsia="Cambria"/>
                <w:color w:val="auto"/>
                <w:spacing w:val="0"/>
                <w:position w:val="0"/>
                <w:sz w:val="24"/>
                <w:shd w:fill="auto" w:val="clear"/>
              </w:rPr>
              <w:t xml:space="preserve">étier</w:t>
            </w:r>
          </w:p>
        </w:tc>
      </w:tr>
      <w:tr>
        <w:trPr>
          <w:trHeight w:val="1" w:hRule="atLeast"/>
          <w:jc w:val="left"/>
        </w:trPr>
        <w:tc>
          <w:tcPr>
            <w:tcW w:w="369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Période d’exercice</w:t>
            </w:r>
          </w:p>
        </w:tc>
        <w:tc>
          <w:tcPr>
            <w:tcW w:w="42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Du 01/05/2026 au 04/05/2026</w:t>
            </w:r>
          </w:p>
        </w:tc>
      </w:tr>
    </w:tbl>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Informations complémentaires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Narratif construit pour la soutenance orale : </w:t>
      </w:r>
      <w:r>
        <w:rPr>
          <w:rFonts w:ascii="Cambria" w:hAnsi="Cambria" w:cs="Cambria" w:eastAsia="Cambria"/>
          <w:i/>
          <w:color w:val="auto"/>
          <w:spacing w:val="0"/>
          <w:position w:val="0"/>
          <w:sz w:val="24"/>
          <w:shd w:fill="auto" w:val="clear"/>
        </w:rPr>
        <w:t xml:space="preserve">« Mon SLA temps réel est à 99,8 %. Si la latence du site X continue à augmenter au rythme actuel, je serai en breach SLA dans 3 jours. J’ai donc préparé une action préventive. »</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c</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est cette posture proactive (forecast + d</w:t>
      </w:r>
      <w:r>
        <w:rPr>
          <w:rFonts w:ascii="Cambria" w:hAnsi="Cambria" w:cs="Cambria" w:eastAsia="Cambria"/>
          <w:color w:val="auto"/>
          <w:spacing w:val="0"/>
          <w:position w:val="0"/>
          <w:sz w:val="24"/>
          <w:shd w:fill="auto" w:val="clear"/>
        </w:rPr>
        <w:t xml:space="preserve">écision) qui est attendue par le jury BC03-CP2. Documentation complète des KPIs et de la logique de capacity planning dans </w:t>
      </w:r>
      <w:r>
        <w:rPr>
          <w:rFonts w:ascii="Consolas" w:hAnsi="Consolas" w:cs="Consolas" w:eastAsia="Consolas"/>
          <w:color w:val="auto"/>
          <w:spacing w:val="0"/>
          <w:position w:val="0"/>
          <w:sz w:val="22"/>
          <w:shd w:fill="auto" w:val="clear"/>
        </w:rPr>
        <w:t xml:space="preserve">docs/business-metrics.md</w:t>
      </w:r>
      <w:r>
        <w:rPr>
          <w:rFonts w:ascii="Cambria" w:hAnsi="Cambria" w:cs="Cambria" w:eastAsia="Cambria"/>
          <w:color w:val="auto"/>
          <w:spacing w:val="0"/>
          <w:position w:val="0"/>
          <w:sz w:val="24"/>
          <w:shd w:fill="auto" w:val="clear"/>
        </w:rPr>
        <w:t xml:space="preserve">.</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Titres, diplômes, CQP, attestations de formation (facultatif)</w:t>
      </w:r>
    </w:p>
    <w:tbl>
      <w:tblPr/>
      <w:tblGrid>
        <w:gridCol w:w="2880"/>
        <w:gridCol w:w="2880"/>
        <w:gridCol w:w="2880"/>
      </w:tblGrid>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Intitulé</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Autorité ou organisme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bottom"/>
          </w:tcPr>
          <w:p>
            <w:pPr>
              <w:spacing w:before="36" w:after="36"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Date</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r>
    </w:tbl>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Déclaration sur l’honneur</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Je soussigné(e), </w:t>
      </w:r>
      <w:r>
        <w:rPr>
          <w:rFonts w:ascii="Cambria" w:hAnsi="Cambria" w:cs="Cambria" w:eastAsia="Cambria"/>
          <w:b/>
          <w:color w:val="auto"/>
          <w:spacing w:val="0"/>
          <w:position w:val="0"/>
          <w:sz w:val="24"/>
          <w:shd w:fill="auto" w:val="clear"/>
        </w:rPr>
        <w:t xml:space="preserve">Yassine TAIFI BERNOUSSI</w:t>
      </w:r>
      <w:r>
        <w:rPr>
          <w:rFonts w:ascii="Cambria" w:hAnsi="Cambria" w:cs="Cambria" w:eastAsia="Cambria"/>
          <w:color w:val="auto"/>
          <w:spacing w:val="0"/>
          <w:position w:val="0"/>
          <w:sz w:val="24"/>
          <w:shd w:fill="auto" w:val="clear"/>
        </w:rPr>
        <w:t xml:space="preserve">, candidat(e) au titre professionnel </w:t>
      </w:r>
      <w:r>
        <w:rPr>
          <w:rFonts w:ascii="Cambria" w:hAnsi="Cambria" w:cs="Cambria" w:eastAsia="Cambria"/>
          <w:b/>
          <w:color w:val="auto"/>
          <w:spacing w:val="0"/>
          <w:position w:val="0"/>
          <w:sz w:val="24"/>
          <w:shd w:fill="auto" w:val="clear"/>
        </w:rPr>
        <w:t xml:space="preserve">Administrateur Systèmes DevOps</w:t>
      </w:r>
      <w:r>
        <w:rPr>
          <w:rFonts w:ascii="Cambria" w:hAnsi="Cambria" w:cs="Cambria" w:eastAsia="Cambria"/>
          <w:color w:val="auto"/>
          <w:spacing w:val="0"/>
          <w:position w:val="0"/>
          <w:sz w:val="24"/>
          <w:shd w:fill="auto" w:val="clear"/>
        </w:rPr>
        <w:t xml:space="preserve"> (TP-01893), déclare sur l’honneur que les informations consignées dans le présent dossier professionnel correspondent à ma propre pratique professionnelle.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J’atteste avoir réalisé moi-même les travaux décrits dans les six exemples présentés, dans le cadre du projet pédagogique support </w:t>
      </w:r>
      <w:r>
        <w:rPr>
          <w:rFonts w:ascii="Cambria" w:hAnsi="Cambria" w:cs="Cambria" w:eastAsia="Cambria"/>
          <w:i/>
          <w:color w:val="auto"/>
          <w:spacing w:val="0"/>
          <w:position w:val="0"/>
          <w:sz w:val="24"/>
          <w:shd w:fill="auto" w:val="clear"/>
        </w:rPr>
        <w:t xml:space="preserve">DevOps Monitoring Platform</w:t>
      </w:r>
      <w:r>
        <w:rPr>
          <w:rFonts w:ascii="Cambria" w:hAnsi="Cambria" w:cs="Cambria" w:eastAsia="Cambria"/>
          <w:color w:val="auto"/>
          <w:spacing w:val="0"/>
          <w:position w:val="0"/>
          <w:sz w:val="24"/>
          <w:shd w:fill="auto" w:val="clear"/>
        </w:rPr>
        <w:t xml:space="preserve">, dont le code source est librement consultable sur le repository public </w:t>
      </w:r>
      <w:hyperlink xmlns:r="http://schemas.openxmlformats.org/officeDocument/2006/relationships" r:id="docRId4">
        <w:r>
          <w:rPr>
            <w:rFonts w:ascii="Cambria" w:hAnsi="Cambria" w:cs="Cambria" w:eastAsia="Cambria"/>
            <w:color w:val="0000FF"/>
            <w:spacing w:val="0"/>
            <w:position w:val="0"/>
            <w:sz w:val="24"/>
            <w:u w:val="single"/>
            <w:shd w:fill="auto" w:val="clear"/>
          </w:rPr>
          <w:t xml:space="preserve">https://github.com/YTA048/Devops-monitoring</w:t>
        </w:r>
      </w:hyperlink>
      <w:r>
        <w:rPr>
          <w:rFonts w:ascii="Cambria" w:hAnsi="Cambria" w:cs="Cambria" w:eastAsia="Cambria"/>
          <w:color w:val="auto"/>
          <w:spacing w:val="0"/>
          <w:position w:val="0"/>
          <w:sz w:val="24"/>
          <w:shd w:fill="auto" w:val="clear"/>
        </w:rPr>
        <w:t xml:space="preserv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Je certifie l’exactitude des contextes (lieux, périodes, moyens, partenaires) renseignés pour chaque exemple, et m’engage à présenter, sur demande du jury, les preuves complémentaires (commits Git, captures d’écran, accès aux services, démonstration live).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Fait à _______________________, le ___________________</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Signature du candidat :</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br/>
        <w:br/>
        <w:br/>
        <w:t xml:space="preserve">______________________________________</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Documents illustrant la pratique professionnelle (facultatif)</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Les éléments suivants peuvent être joints en annexe pour illustrer la pratique professionnelle décrite dans les exemples :</w:t>
      </w:r>
    </w:p>
    <w:p>
      <w:pPr>
        <w:numPr>
          <w:ilvl w:val="0"/>
          <w:numId w:val="19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Capture d’écran : sortie de </w:t>
      </w:r>
      <w:r>
        <w:rPr>
          <w:rFonts w:ascii="Consolas" w:hAnsi="Consolas" w:cs="Consolas" w:eastAsia="Consolas"/>
          <w:color w:val="auto"/>
          <w:spacing w:val="0"/>
          <w:position w:val="0"/>
          <w:sz w:val="22"/>
          <w:shd w:fill="auto" w:val="clear"/>
        </w:rPr>
        <w:t xml:space="preserve">terraform apply</w:t>
      </w:r>
      <w:r>
        <w:rPr>
          <w:rFonts w:ascii="Cambria" w:hAnsi="Cambria" w:cs="Cambria" w:eastAsia="Cambria"/>
          <w:color w:val="auto"/>
          <w:spacing w:val="0"/>
          <w:position w:val="0"/>
          <w:sz w:val="24"/>
          <w:shd w:fill="auto" w:val="clear"/>
        </w:rPr>
        <w:t xml:space="preserve"> complète et console AWS EC2 confirmant l’instance </w:t>
      </w:r>
      <w:r>
        <w:rPr>
          <w:rFonts w:ascii="Cambria" w:hAnsi="Cambria" w:cs="Cambria" w:eastAsia="Cambria"/>
          <w:i/>
          <w:color w:val="auto"/>
          <w:spacing w:val="0"/>
          <w:position w:val="0"/>
          <w:sz w:val="24"/>
          <w:shd w:fill="auto" w:val="clear"/>
        </w:rPr>
        <w:t xml:space="preserve">running</w:t>
      </w:r>
    </w:p>
    <w:p>
      <w:pPr>
        <w:numPr>
          <w:ilvl w:val="0"/>
          <w:numId w:val="19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Capture d’écran : sortie de </w:t>
      </w:r>
      <w:r>
        <w:rPr>
          <w:rFonts w:ascii="Consolas" w:hAnsi="Consolas" w:cs="Consolas" w:eastAsia="Consolas"/>
          <w:color w:val="auto"/>
          <w:spacing w:val="0"/>
          <w:position w:val="0"/>
          <w:sz w:val="22"/>
          <w:shd w:fill="auto" w:val="clear"/>
        </w:rPr>
        <w:t xml:space="preserve">docker compose ps</w:t>
      </w:r>
      <w:r>
        <w:rPr>
          <w:rFonts w:ascii="Cambria" w:hAnsi="Cambria" w:cs="Cambria" w:eastAsia="Cambria"/>
          <w:color w:val="auto"/>
          <w:spacing w:val="0"/>
          <w:position w:val="0"/>
          <w:sz w:val="24"/>
          <w:shd w:fill="auto" w:val="clear"/>
        </w:rPr>
        <w:t xml:space="preserve"> montrant les 10 services en état </w:t>
      </w:r>
      <w:r>
        <w:rPr>
          <w:rFonts w:ascii="Cambria" w:hAnsi="Cambria" w:cs="Cambria" w:eastAsia="Cambria"/>
          <w:i/>
          <w:color w:val="auto"/>
          <w:spacing w:val="0"/>
          <w:position w:val="0"/>
          <w:sz w:val="24"/>
          <w:shd w:fill="auto" w:val="clear"/>
        </w:rPr>
        <w:t xml:space="preserve">healthy</w:t>
      </w:r>
    </w:p>
    <w:p>
      <w:pPr>
        <w:numPr>
          <w:ilvl w:val="0"/>
          <w:numId w:val="19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Capture d’écran : </w:t>
      </w:r>
      <w:r>
        <w:rPr>
          <w:rFonts w:ascii="Consolas" w:hAnsi="Consolas" w:cs="Consolas" w:eastAsia="Consolas"/>
          <w:color w:val="auto"/>
          <w:spacing w:val="0"/>
          <w:position w:val="0"/>
          <w:sz w:val="22"/>
          <w:shd w:fill="auto" w:val="clear"/>
        </w:rPr>
        <w:t xml:space="preserve">docker exec backend whoami</w:t>
      </w:r>
      <w:r>
        <w:rPr>
          <w:rFonts w:ascii="Cambria" w:hAnsi="Cambria" w:cs="Cambria" w:eastAsia="Cambria"/>
          <w:color w:val="auto"/>
          <w:spacing w:val="0"/>
          <w:position w:val="0"/>
          <w:sz w:val="24"/>
          <w:shd w:fill="auto" w:val="clear"/>
        </w:rPr>
        <w:t xml:space="preserve"> retournant </w:t>
      </w:r>
      <w:r>
        <w:rPr>
          <w:rFonts w:ascii="Consolas" w:hAnsi="Consolas" w:cs="Consolas" w:eastAsia="Consolas"/>
          <w:color w:val="auto"/>
          <w:spacing w:val="0"/>
          <w:position w:val="0"/>
          <w:sz w:val="22"/>
          <w:shd w:fill="auto" w:val="clear"/>
        </w:rPr>
        <w:t xml:space="preserve">appuser</w:t>
      </w:r>
      <w:r>
        <w:rPr>
          <w:rFonts w:ascii="Cambria" w:hAnsi="Cambria" w:cs="Cambria" w:eastAsia="Cambria"/>
          <w:color w:val="auto"/>
          <w:spacing w:val="0"/>
          <w:position w:val="0"/>
          <w:sz w:val="24"/>
          <w:shd w:fill="auto" w:val="clear"/>
        </w:rPr>
        <w:t xml:space="preserve"> (preuve de l’utilisateur non-root)</w:t>
      </w:r>
    </w:p>
    <w:p>
      <w:pPr>
        <w:numPr>
          <w:ilvl w:val="0"/>
          <w:numId w:val="19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Capture d’écran : pipeline GitHub Actions tous jobs en vert</w:t>
      </w:r>
    </w:p>
    <w:p>
      <w:pPr>
        <w:numPr>
          <w:ilvl w:val="0"/>
          <w:numId w:val="19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Capture d’écran : dashboard Grafana </w:t>
      </w:r>
      <w:r>
        <w:rPr>
          <w:rFonts w:ascii="Cambria" w:hAnsi="Cambria" w:cs="Cambria" w:eastAsia="Cambria"/>
          <w:i/>
          <w:color w:val="auto"/>
          <w:spacing w:val="0"/>
          <w:position w:val="0"/>
          <w:sz w:val="24"/>
          <w:shd w:fill="auto" w:val="clear"/>
        </w:rPr>
        <w:t xml:space="preserve">Business Metrics</w:t>
      </w:r>
      <w:r>
        <w:rPr>
          <w:rFonts w:ascii="Cambria" w:hAnsi="Cambria" w:cs="Cambria" w:eastAsia="Cambria"/>
          <w:color w:val="auto"/>
          <w:spacing w:val="0"/>
          <w:position w:val="0"/>
          <w:sz w:val="24"/>
          <w:shd w:fill="auto" w:val="clear"/>
        </w:rPr>
        <w:t xml:space="preserve"> avec KPIs vivants</w:t>
      </w:r>
    </w:p>
    <w:p>
      <w:pPr>
        <w:numPr>
          <w:ilvl w:val="0"/>
          <w:numId w:val="19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Capture d’écran : Jaeger UI affichant des traces du service </w:t>
      </w:r>
      <w:r>
        <w:rPr>
          <w:rFonts w:ascii="Consolas" w:hAnsi="Consolas" w:cs="Consolas" w:eastAsia="Consolas"/>
          <w:color w:val="auto"/>
          <w:spacing w:val="0"/>
          <w:position w:val="0"/>
          <w:sz w:val="22"/>
          <w:shd w:fill="auto" w:val="clear"/>
        </w:rPr>
        <w:t xml:space="preserve">devops-monitoring-backend</w:t>
      </w:r>
    </w:p>
    <w:p>
      <w:pPr>
        <w:numPr>
          <w:ilvl w:val="0"/>
          <w:numId w:val="19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Capture d’écran : Kibana </w:t>
      </w:r>
      <w:r>
        <w:rPr>
          <w:rFonts w:ascii="Cambria" w:hAnsi="Cambria" w:cs="Cambria" w:eastAsia="Cambria"/>
          <w:i/>
          <w:color w:val="auto"/>
          <w:spacing w:val="0"/>
          <w:position w:val="0"/>
          <w:sz w:val="24"/>
          <w:shd w:fill="auto" w:val="clear"/>
        </w:rPr>
        <w:t xml:space="preserve">Discover</w:t>
      </w:r>
      <w:r>
        <w:rPr>
          <w:rFonts w:ascii="Cambria" w:hAnsi="Cambria" w:cs="Cambria" w:eastAsia="Cambria"/>
          <w:color w:val="auto"/>
          <w:spacing w:val="0"/>
          <w:position w:val="0"/>
          <w:sz w:val="24"/>
          <w:shd w:fill="auto" w:val="clear"/>
        </w:rPr>
        <w:t xml:space="preserve"> affichant des logs JSON structurés</w:t>
      </w:r>
    </w:p>
    <w:p>
      <w:pPr>
        <w:numPr>
          <w:ilvl w:val="0"/>
          <w:numId w:val="195"/>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Capture d’écran : message d’alerte reçu sur Discord (</w:t>
      </w:r>
      <w:r>
        <w:rPr>
          <w:rFonts w:ascii="Consolas" w:hAnsi="Consolas" w:cs="Consolas" w:eastAsia="Consolas"/>
          <w:color w:val="auto"/>
          <w:spacing w:val="0"/>
          <w:position w:val="0"/>
          <w:sz w:val="22"/>
          <w:shd w:fill="auto" w:val="clear"/>
        </w:rPr>
        <w:t xml:space="preserve">InstanceDown</w:t>
      </w:r>
      <w:r>
        <w:rPr>
          <w:rFonts w:ascii="Cambria" w:hAnsi="Cambria" w:cs="Cambria" w:eastAsia="Cambria"/>
          <w:color w:val="auto"/>
          <w:spacing w:val="0"/>
          <w:position w:val="0"/>
          <w:sz w:val="24"/>
          <w:shd w:fill="auto" w:val="clear"/>
        </w:rPr>
        <w:t xml:space="preserve"> ou </w:t>
      </w:r>
      <w:r>
        <w:rPr>
          <w:rFonts w:ascii="Consolas" w:hAnsi="Consolas" w:cs="Consolas" w:eastAsia="Consolas"/>
          <w:color w:val="auto"/>
          <w:spacing w:val="0"/>
          <w:position w:val="0"/>
          <w:sz w:val="22"/>
          <w:shd w:fill="auto" w:val="clear"/>
        </w:rPr>
        <w:t xml:space="preserve">BackendHighErrorRate</w:t>
      </w:r>
      <w:r>
        <w:rPr>
          <w:rFonts w:ascii="Cambria" w:hAnsi="Cambria" w:cs="Cambria" w:eastAsia="Cambria"/>
          <w:color w:val="auto"/>
          <w:spacing w:val="0"/>
          <w:position w:val="0"/>
          <w:sz w:val="24"/>
          <w:shd w:fill="auto" w:val="clear"/>
        </w:rPr>
        <w:t xml:space="preserve">)</w:t>
      </w:r>
    </w:p>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Annexes</w:t>
      </w:r>
    </w:p>
    <w:p>
      <w:pPr>
        <w:numPr>
          <w:ilvl w:val="0"/>
          <w:numId w:val="197"/>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docs/CDC.md</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Cahier des charges du projet</w:t>
      </w:r>
    </w:p>
    <w:p>
      <w:pPr>
        <w:numPr>
          <w:ilvl w:val="0"/>
          <w:numId w:val="197"/>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docs/architecture.md</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Architecture d</w:t>
      </w:r>
      <w:r>
        <w:rPr>
          <w:rFonts w:ascii="Cambria" w:hAnsi="Cambria" w:cs="Cambria" w:eastAsia="Cambria"/>
          <w:color w:val="auto"/>
          <w:spacing w:val="0"/>
          <w:position w:val="0"/>
          <w:sz w:val="24"/>
          <w:shd w:fill="auto" w:val="clear"/>
        </w:rPr>
        <w:t xml:space="preserve">étaillée et diagrammes</w:t>
      </w:r>
    </w:p>
    <w:p>
      <w:pPr>
        <w:numPr>
          <w:ilvl w:val="0"/>
          <w:numId w:val="197"/>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docs/business-metrics.md</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Documentation BC03-CP2 (KPIs m</w:t>
      </w:r>
      <w:r>
        <w:rPr>
          <w:rFonts w:ascii="Cambria" w:hAnsi="Cambria" w:cs="Cambria" w:eastAsia="Cambria"/>
          <w:color w:val="auto"/>
          <w:spacing w:val="0"/>
          <w:position w:val="0"/>
          <w:sz w:val="24"/>
          <w:shd w:fill="auto" w:val="clear"/>
        </w:rPr>
        <w:t xml:space="preserve">étier, capacity planning, forecast)</w:t>
      </w:r>
    </w:p>
    <w:p>
      <w:pPr>
        <w:numPr>
          <w:ilvl w:val="0"/>
          <w:numId w:val="197"/>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docs/RUNBOOK.md</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Proc</w:t>
      </w:r>
      <w:r>
        <w:rPr>
          <w:rFonts w:ascii="Cambria" w:hAnsi="Cambria" w:cs="Cambria" w:eastAsia="Cambria"/>
          <w:color w:val="auto"/>
          <w:spacing w:val="0"/>
          <w:position w:val="0"/>
          <w:sz w:val="24"/>
          <w:shd w:fill="auto" w:val="clear"/>
        </w:rPr>
        <w:t xml:space="preserve">édures de test end-to-end</w:t>
      </w:r>
    </w:p>
    <w:p>
      <w:pPr>
        <w:numPr>
          <w:ilvl w:val="0"/>
          <w:numId w:val="197"/>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terraform/README.md</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Guide de d</w:t>
      </w:r>
      <w:r>
        <w:rPr>
          <w:rFonts w:ascii="Cambria" w:hAnsi="Cambria" w:cs="Cambria" w:eastAsia="Cambria"/>
          <w:color w:val="auto"/>
          <w:spacing w:val="0"/>
          <w:position w:val="0"/>
          <w:sz w:val="24"/>
          <w:shd w:fill="auto" w:val="clear"/>
        </w:rPr>
        <w:t xml:space="preserve">éploiement AWS</w:t>
      </w:r>
    </w:p>
    <w:p>
      <w:pPr>
        <w:numPr>
          <w:ilvl w:val="0"/>
          <w:numId w:val="197"/>
        </w:numPr>
        <w:tabs>
          <w:tab w:val="left" w:pos="0" w:leader="none"/>
        </w:tabs>
        <w:spacing w:before="36" w:after="36" w:line="240"/>
        <w:ind w:right="0" w:left="480" w:hanging="480"/>
        <w:jc w:val="left"/>
        <w:rPr>
          <w:rFonts w:ascii="Cambria" w:hAnsi="Cambria" w:cs="Cambria" w:eastAsia="Cambria"/>
          <w:color w:val="auto"/>
          <w:spacing w:val="0"/>
          <w:position w:val="0"/>
          <w:sz w:val="24"/>
          <w:shd w:fill="auto" w:val="clear"/>
        </w:rPr>
      </w:pPr>
      <w:r>
        <w:rPr>
          <w:rFonts w:ascii="Consolas" w:hAnsi="Consolas" w:cs="Consolas" w:eastAsia="Consolas"/>
          <w:color w:val="auto"/>
          <w:spacing w:val="0"/>
          <w:position w:val="0"/>
          <w:sz w:val="22"/>
          <w:shd w:fill="auto" w:val="clear"/>
        </w:rPr>
        <w:t xml:space="preserve">scripts/README.md</w:t>
      </w:r>
      <w:r>
        <w:rPr>
          <w:rFonts w:ascii="Cambria" w:hAnsi="Cambria" w:cs="Cambria" w:eastAsia="Cambria"/>
          <w:color w:val="auto"/>
          <w:spacing w:val="0"/>
          <w:position w:val="0"/>
          <w:sz w:val="24"/>
          <w:shd w:fill="auto" w:val="clear"/>
        </w:rPr>
        <w:t xml:space="preserve"> </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 Scripts de maintenance Git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23">
    <w:abstractNumId w:val="72"/>
  </w:num>
  <w:num w:numId="25">
    <w:abstractNumId w:val="66"/>
  </w:num>
  <w:num w:numId="30">
    <w:abstractNumId w:val="60"/>
  </w:num>
  <w:num w:numId="32">
    <w:abstractNumId w:val="54"/>
  </w:num>
  <w:num w:numId="34">
    <w:abstractNumId w:val="48"/>
  </w:num>
  <w:num w:numId="43">
    <w:abstractNumId w:val="42"/>
  </w:num>
  <w:num w:numId="66">
    <w:abstractNumId w:val="36"/>
  </w:num>
  <w:num w:numId="89">
    <w:abstractNumId w:val="30"/>
  </w:num>
  <w:num w:numId="112">
    <w:abstractNumId w:val="24"/>
  </w:num>
  <w:num w:numId="135">
    <w:abstractNumId w:val="18"/>
  </w:num>
  <w:num w:numId="158">
    <w:abstractNumId w:val="12"/>
  </w:num>
  <w:num w:numId="195">
    <w:abstractNumId w:val="6"/>
  </w:num>
  <w:num w:numId="19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github.com/YTA048/Devops-monitoring" Id="docRId3" Type="http://schemas.openxmlformats.org/officeDocument/2006/relationships/hyperlink"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travail-emploi.gouv.fr/titres-professionnels" Id="docRId2" Type="http://schemas.openxmlformats.org/officeDocument/2006/relationships/hyperlink" /><Relationship TargetMode="External" Target="https://github.com/YTA048/Devops-monitoring" Id="docRId4" Type="http://schemas.openxmlformats.org/officeDocument/2006/relationships/hyperlink" /><Relationship Target="styles.xml" Id="docRId6" Type="http://schemas.openxmlformats.org/officeDocument/2006/relationships/styles" /></Relationships>
</file>