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Rule="exact" w:line="560"/>
        <w:jc w:val="center"/>
      </w:pPr>
      <w:r>
        <w:rPr>
          <w:rFonts w:ascii="Noto Serif TC" w:hAnsi="Noto Serif TC"/>
          <w:b/>
          <w:color w:val="1B365D"/>
          <w:sz w:val="44"/>
          <w:rFonts w:eastAsia="Noto Serif TC"/>
        </w:rPr>
        <w:t>人行環境 WebGIS 資料平台：全架構解析與實作指引手冊</w:t>
      </w:r>
    </w:p>
    <w:p>
      <w:pPr>
        <w:spacing w:before="0" w:after="280" w:lineRule="exact" w:line="360"/>
        <w:jc w:val="center"/>
      </w:pPr>
      <w:r>
        <w:rPr>
          <w:rFonts w:ascii="Noto Serif TC" w:hAnsi="Noto Serif TC"/>
          <w:color w:val="64748B"/>
          <w:sz w:val="21"/>
        </w:rPr>
        <w:t>文件版本：v2.0 完整實作版 ｜ 字型規格：Noto Serif TC 12pt (固定行距 20pt)</w:t>
      </w:r>
    </w:p>
    <w:p>
      <w:pPr>
        <w:spacing w:before="320" w:after="120" w:lineRule="exact" w:line="480"/>
      </w:pPr>
      <w:r>
        <w:rPr>
          <w:rFonts w:ascii="Noto Serif TC" w:hAnsi="Noto Serif TC"/>
          <w:b/>
          <w:color w:val="1B365D"/>
          <w:sz w:val="32"/>
          <w:rFonts w:eastAsia="Noto Serif TC"/>
        </w:rPr>
        <w:t>一、 系統簡介與核心定位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本平台係依據內政部國土管理署《人行道改善優先度評估 2.0 正面評估版 (V2)》標準作業規範研發，旨在將複雜之地理資訊系統 (GIS) 與工務急迫性工程數據，轉化為決策主管、審查委員及一般市民均能直觀理解之「正面人本步行環境優良度總分（0 ~ 100 分，五級分制）」。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本手冊旨在總結平台前後端技術選型策略、UI/UX 空間操作指引，以及維護運營時可能遭遇之流量、效能與資安問題，提供非網頁技術背景之同仁完整且白話之指引。</w:t>
      </w:r>
    </w:p>
    <w:p>
      <w:pPr>
        <w:spacing w:before="320" w:after="120" w:lineRule="exact" w:line="480"/>
      </w:pPr>
      <w:r>
        <w:rPr>
          <w:rFonts w:ascii="Noto Serif TC" w:hAnsi="Noto Serif TC"/>
          <w:b/>
          <w:color w:val="1B365D"/>
          <w:sz w:val="32"/>
          <w:rFonts w:eastAsia="Noto Serif TC"/>
        </w:rPr>
        <w:t>二、 前後端架構搭配模式比較與適用時機</w:t>
      </w:r>
    </w:p>
    <w:p>
      <w:pPr>
        <w:spacing w:before="240" w:after="80" w:lineRule="exact" w:line="440"/>
      </w:pPr>
      <w:r>
        <w:rPr>
          <w:rFonts w:ascii="Noto Serif TC" w:hAnsi="Noto Serif TC"/>
          <w:b/>
          <w:color w:val="0284C7"/>
          <w:sz w:val="28"/>
          <w:rFonts w:eastAsia="Noto Serif TC"/>
        </w:rPr>
        <w:t>2.1 四種常見前後端搭配模式解析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在現代網頁與 WebGIS 開發中，常見的前後端搭配模式包含以下四類：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1. 純靜態前端架構（如 GitHub Pages / AWS S3）：無專屬後端伺服器，所有網頁 HTML、JS 腳本與 GeoJSON 圖資均直接由靜態伺服器發送，空間運算全靠使用者本機瀏覽器執行。優點為零伺服器維運費用、永不當機；缺點為無法承載巨量圖資計算，且核心演算法暴露於前端無法保密。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2. 現代前後端分離架構（本專案採用模式）：前端專注於地圖向量圖磚渲染與使用者互動（使用 MapLibre GL JS），後端專注於空間資料庫查詢、空間交集分攤與演算法運算（使用 Python + GeoPandas + Shapely）。優點為載入流暢、架構彈性高、空間運算精準；需注意出站流量控制與 API 快取設定。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3. 傳統全端伺服器渲染（SSR，如 Django / PHP / ASP.NET）：每次使用者點選按鈕，伺服器都在後台動態生成完整的 HTML 頁面後才傳回瀏覽器。優點為資料庫整合度高；缺點為每次換頁皆會出現短暫白畫面，地圖平移與縮放互動體驗較差。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4. 地端內部伺服器模式（On-Premises / 專用工作站）：將主機架設於機房或辦公室內部，透過內部區域網路 (LAN) 或專屬 VPN 供人員連線。優點為硬體算力極大、無出站流量費用、機密圖資完全不外流；缺點為需專人維護硬體與不斷電系統，外網存取需設定繁瑣之網路穿透。</w:t>
      </w:r>
    </w:p>
    <w:p>
      <w:pPr>
        <w:spacing w:before="240" w:after="80" w:lineRule="exact" w:line="440"/>
      </w:pPr>
      <w:r>
        <w:rPr>
          <w:rFonts w:ascii="Noto Serif TC" w:hAnsi="Noto Serif TC"/>
          <w:b/>
          <w:color w:val="0284C7"/>
          <w:sz w:val="28"/>
          <w:rFonts w:eastAsia="Noto Serif TC"/>
        </w:rPr>
        <w:t>2.2 專案情境選型指南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成果展示、跨機關協作與審查 Demo：強烈推薦【全線上雲端託管模式】（GitHub + Render / Vercel）。跨平台免安裝軟體，手機平板隨掃隨開，具備最高之傳播與審查便利性。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機密公務數據與重度算力專案：推薦【地端內部伺服器模式】。例如包含未公開交通事故當事人個資、軍事管制區圖資、數十 GB 無人機航照或 3D 點雲光達等，符合嚴格之公務資安法規。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現代 WebGIS 最佳混合實務：採【地端重度前處理 ＋ 雲端輕量化展示】。於地端完成耗時之巨量幾何拓撲簡化與指標算繪，雲端伺服器僅保留最終成果圖資與輕量化空間交集 API，兼得兩者優點。</w:t>
      </w:r>
    </w:p>
    <w:p>
      <w:pPr>
        <w:spacing w:before="320" w:after="120" w:lineRule="exact" w:line="480"/>
      </w:pPr>
      <w:r>
        <w:rPr>
          <w:rFonts w:ascii="Noto Serif TC" w:hAnsi="Noto Serif TC"/>
          <w:b/>
          <w:color w:val="1B365D"/>
          <w:sz w:val="32"/>
          <w:rFonts w:eastAsia="Noto Serif TC"/>
        </w:rPr>
        <w:t>三、 本專案 WebGIS 實作架構與核心指令</w:t>
      </w:r>
    </w:p>
    <w:p>
      <w:pPr>
        <w:spacing w:before="240" w:after="80" w:lineRule="exact" w:line="440"/>
      </w:pPr>
      <w:r>
        <w:rPr>
          <w:rFonts w:ascii="Noto Serif TC" w:hAnsi="Noto Serif TC"/>
          <w:b/>
          <w:color w:val="0284C7"/>
          <w:sz w:val="28"/>
          <w:rFonts w:eastAsia="Noto Serif TC"/>
        </w:rPr>
        <w:t>3.1 輕量化技術堆疊藍圖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前端視圖層：採用 MapLibre GL JS 作為向量地圖渲染引擎，搭配純原生 JavaScript（無 Webpack/Vite 等複雜打包工具依賴），透過瀏覽器 GPU 硬體加速實現 60 FPS 流暢縮放平移。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後端空間引擎：採用 Python 輕量多執行緒伺服器 (ThreadingHTTPServer)，整合 GeoPandas 與 Shapely 之 STRtree 空間索引，將圖資常駐於伺服器記憶體，實現 50 毫秒以內之極速空間框選計算。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圖資規格與坐標系雙軌制：前端地圖呈現一律採用 WGS84 經緯度 (EPSG:4326)，後端空間長度與面積運算一律即時投影為 TWD97 二度分帶 (EPSG:3826) 公尺制，徹底避免高緯度經緯度計算面積造成之失真。</w:t>
      </w:r>
    </w:p>
    <w:p>
      <w:pPr>
        <w:spacing w:before="240" w:after="80" w:lineRule="exact" w:line="440"/>
      </w:pPr>
      <w:r>
        <w:rPr>
          <w:rFonts w:ascii="Noto Serif TC" w:hAnsi="Noto Serif TC"/>
          <w:b/>
          <w:color w:val="0284C7"/>
          <w:sz w:val="28"/>
          <w:rFonts w:eastAsia="Noto Serif TC"/>
        </w:rPr>
        <w:t>3.2 前後端核心設計規範與實施指示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1. 道路圖資層級分工（展示 vs 框選）：圖面點選 Popup 採用「依整條道路匯總成果 (road_priority.geojson)」，呈現全路廊之宏觀指標；空間手繪框選分析則調用「依細部切割路段成果 (road_segments.geojson，共19,628筆)」，精確以落入框選圈內之細部路段實際長度加權，確保評分客觀公正。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2. 評鑑模型全面正向化：依據《正面評估版 V2》規範，將原本工務局改善急迫度轉化為正面步行環境指標（S_WALK），公式為「雙側基礎分 (40~80分) ＋ 四大好品質加分 (最高+20分) － 五大不良扣分 (最高-20分)」，介於 0 ~ 100 分。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3. 交通安全與生活圈權重修正：交通安全指數修正為「A1死亡每件扣10分、A2受傷每件扣5分」；生活圈需求強度修正為「服務人口 20% ＋ POI 設施 80%」。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4. 無道路資料防呆攔截：當框選範圍內查無道路路網與人行步道（如湖面水域、未開闢荒地）時，後端即時攔截並回傳提示，前端不核發基礎分、不呈現分析卡片，杜絕無效評鑑。</w:t>
      </w:r>
    </w:p>
    <w:p>
      <w:pPr>
        <w:spacing w:before="320" w:after="120" w:lineRule="exact" w:line="480"/>
      </w:pPr>
      <w:r>
        <w:rPr>
          <w:rFonts w:ascii="Noto Serif TC" w:hAnsi="Noto Serif TC"/>
          <w:b/>
          <w:color w:val="1B365D"/>
          <w:sz w:val="32"/>
          <w:rFonts w:eastAsia="Noto Serif TC"/>
        </w:rPr>
        <w:t>四、 UI / UX 空間互動優化與設計指示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1. 地圖視角最大化：側欄採可收合抽屜式設計，預設給予地圖最寬廣之視野；分析成果面板支援半屏檢視與滑動收合，在平板與手機上均不遮擋地圖中央焦點。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2. 雙軌操作控制與狀態清除：於手繪框選面板配置「結束框選」與「清除框選」專屬成對按鈕；切換分頁或分析失敗時自動清除圖面殘留幾何，提供全站一致之操作直覺。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3. 行動端圖表精簡優化：手機版生活機能圓餅圖隱藏側邊易重疊之文字圖例，將圓餅圖置中展示，點擊扇區即可浮現類別名稱、處數與占比，搭配下方完整表格，兼顧美觀與完整性。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4. 彈跳視窗關閉防呆：道路點選 Popup 底部配置顯著實體「關閉 ✕」按鈕，並支援點擊地圖任意空白處關閉，徹底解決觸控螢幕因點擊判定狹窄導致視窗關不起來之痛點。</w:t>
      </w:r>
    </w:p>
    <w:p>
      <w:pPr>
        <w:spacing w:before="320" w:after="120" w:lineRule="exact" w:line="480"/>
      </w:pPr>
      <w:r>
        <w:rPr>
          <w:rFonts w:ascii="Noto Serif TC" w:hAnsi="Noto Serif TC"/>
          <w:b/>
          <w:color w:val="1B365D"/>
          <w:sz w:val="32"/>
          <w:rFonts w:eastAsia="Noto Serif TC"/>
        </w:rPr>
        <w:t>五、 實務維運常見狀況與因應之道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1. 雲端出站流量消耗過快警訊（如 Render 5GB 上限）：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肇因分析：實體人行道圖資 (sidewalk.geojson) 達 159 MB，每次網頁開啟若全量下載，20~25 次瀏覽即可耗盡 5 GB 免費流量。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• 解決對策：後端啟用 Gzip 壓縮傳輸（傳輸量縮小 70% 至 49 MB）並配置 7 天瀏覽器長效快取 (Cache-Control: public, max-age=604800, immutable)。同一設備載入一次後，後續演示與重新整理完全 0 流量消耗。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2. 大範圍圖資導致瀏覽器卡頓：採用幾何拓撲簡化 (Douglas-Peucker 5 公尺容差) 並剔除冗餘屬性欄位，使向量檔案縮小 60% 以上且渲染流暢。</w:t>
      </w:r>
    </w:p>
    <w:p>
      <w:pPr>
        <w:spacing w:before="0" w:after="120" w:lineRule="exact" w:line="400"/>
      </w:pPr>
      <w:r>
        <w:rPr>
          <w:rFonts w:ascii="Noto Serif TC" w:hAnsi="Noto Serif TC"/>
          <w:color w:val="334155"/>
          <w:sz w:val="24"/>
          <w:rFonts w:eastAsia="Noto Serif TC"/>
        </w:rPr>
        <w:t>3. 內部專案防搜尋引擎爬取外洩：於 HTML &lt;head&gt; 注入 &lt;meta name='robots' content='noindex, nofollow, noarchive, nosnippet'&gt;，強制禁止全球搜尋引擎收錄與快取，確保非公開專案安全。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