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微軟正黑體" w:hAnsi="微軟正黑體"/>
          <w:b/>
          <w:color w:val="0F172A"/>
          <w:sz w:val="44"/>
        </w:rPr>
        <w:t>人行環境 WebGIS 資料平台</w:t>
        <w:br/>
        <w:t>全架構建置指南與最佳實踐手冊</w:t>
      </w:r>
    </w:p>
    <w:p>
      <w:pPr>
        <w:spacing w:before="0" w:after="240"/>
      </w:pPr>
      <w:r>
        <w:rPr>
          <w:rFonts w:ascii="微軟正黑體" w:hAnsi="微軟正黑體"/>
          <w:color w:val="0284C7"/>
          <w:sz w:val="22"/>
        </w:rPr>
        <w:t>從零到一除錯歷程 ‧ 必備資料清單 ‧ 前後端選型分析 ‧ 進階行動端 UI 實踐 ‧ 極致效率提示詞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9FF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微軟正黑體" w:hAnsi="微軟正黑體"/>
                <w:b/>
                <w:color w:val="0F172A"/>
                <w:sz w:val="21"/>
              </w:rPr>
              <w:t>📌 手冊導讀與核心效益</w:t>
              <w:br/>
            </w:r>
            <w:r>
              <w:rPr>
                <w:rFonts w:ascii="微軟正黑體" w:hAnsi="微軟正黑體"/>
                <w:color w:val="334155"/>
                <w:sz w:val="20"/>
              </w:rPr>
              <w:t>本手冊系統性整合專案從零開始構建至生產級高可用 WebGIS 的全部實戰經驗。</w:t>
              <w:br/>
              <w:t>內容涵蓋六大演進階段的踩坑排查、公部門必備圖資規範、技術選型深度比較、進階行動端響應式 UI 設計（直式底部抽屜、橫式緊湊側靠欄、圖面零遮擋策略），以及一份可直接複製餵給 AI Coding Assistant 的『極致效率提示詞』，協助未來跨縣市系統快速移植。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微軟正黑體" w:hAnsi="微軟正黑體"/>
          <w:b/>
          <w:color w:val="0284C7"/>
          <w:sz w:val="32"/>
        </w:rPr>
        <w:t>一、從零到一：全生命週期建構與踩坑除錯歷程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本系統之研發歷經六大核心里程碑，從模型確立到巨量圖資串流、安全防護與行動端無遮擋互動：</w:t>
      </w: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1.1 Phase 1：評鑑模型確立與巨量空間圖資整編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依據內政部國土管理署《人行道改善優先度評估 2.0 (V2)》架構，將傳統工務施工扣分轉化為正面「人本步行環境優良度總分（0~100 分，A~E 五級制）」。整合高雄市 7 大關鍵圖資：12m 以上道路優先成果（線）、人行道實體普查面資料（80,572 筆 Polygon，原始大小 159 MB）、近三年交通事故點 (A1/A2)、生活機能設施 POI（通用圖 7 大類別）、最小統計區人口密度、38 個行政區界與 904 個村里邊界。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【核心踩坑與解決】公部門圖資多為 TWD97 二度分帶 (EPSG:3826) 坐標系，而現代瀏覽器地圖核心規範為 WGS84 經緯度 (EPSG:4326)。我們確立了底層原則：「前端渲染一律以 WGS84 呈現，後端空間幾何運算（長度、面積、裁切比例）一律轉換為 TWD97 公尺制計算」，確保分析結果毫無投影變形失真。</w:t>
      </w: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1.2 Phase 2：空間分析引擎與等時圈生活圈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提供「任意手繪多邊形、矩形、圓形」以及「指定起點點選之 5~20 分鐘步行等時圈/等距圈」生活圈空間試算。後端以 Shapely 與 GeoPandas 的 STRtree 空間索引實現毫秒級剪裁分攤。同時修復「稀有特例 POI」（如焚化廠、戒治所）拉低分數的業務缺陷，引入 IS_SCOREABLE 篩選，並依統計區空間覆蓋面積比動態分攤常住人口與密度。</w:t>
      </w: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1.3 Phase 3：免 Git 純網頁管理後台與多用戶安全認證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針對非技術背景之行政人員，杜絕命令列與 Git 操作門檻。建立以 SQLite (WAL 模式) 與 PBKDF2-HMAC-SHA256 隨機鹽值雜湊為基礎的認證體系，發放 24 小時 Bearer Token。移除介面上寫死的預設帳號密碼文字，並實施雙層權限控制：超級管理員 (superadmin) 獨享帳號建立/刪除與操作稽核日誌 (Audit Log)，一般維護人員 (maintainer) 僅可置換圖資與微調權重。</w:t>
      </w: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1.4 Phase 4：Shapefile ZIP 自動轉檔與 Pre-flight 欄位檢驗器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支援公部門標準 Shapefile (.shp, .shx, .dbf, .prj) 打包成單一 .zip 壓縮檔上傳。後端全自動解壓縮、智慧偵測 Big5/CP950 與 UTF-8 中文編碼避免亂碼，並在正式置換前執行「Pre-flight 規格診斷」：若缺少核心必要欄位（如人行道淨寬 SWW_WTH），即時跳出紅字警告、說明指標用途與 QGIS/ArcGIS 修復指引，並強制鎖定上傳按鈕，徹底杜絕損壞圖資上線。</w:t>
      </w: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1.5 Phase 5：首頁凍結排查、非同步背景載入與 Gzip 傳輸調優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【致命排查】使用者曾反應「首頁剛開啟時當住，除了移動地圖外，左側分頁按鈕與側欄都按不了」。經深入追蹤，根本原因在於早期代碼在 DOMContentLoaded 中同步 await 下載 190.5 MB 圖資（人行道高達 159 MB）。雖然地圖底圖提早渲染完成，但在 190 MB 下載與主線程 JSON 解析結束前，分頁切換、側欄收合、管理員登入等點擊事件監聽器根本尚未被註冊到 DOM 上！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FF6FF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微軟正黑體" w:hAnsi="微軟正黑體"/>
                <w:b/>
                <w:color w:val="0F172A"/>
                <w:sz w:val="21"/>
              </w:rPr>
              <w:t>📌 Phase 5 核心效能突破方案總結</w:t>
              <w:br/>
            </w:r>
            <w:r>
              <w:rPr>
                <w:rFonts w:ascii="微軟正黑體" w:hAnsi="微軟正黑體"/>
                <w:color w:val="334155"/>
                <w:sz w:val="20"/>
              </w:rPr>
              <w:t>1. 事件監聽器 0 毫秒立即綁定：地圖初始化後，所有 UI 按鈕與工具模組先同步註冊完成，圖資載入移至最後以非同步 Promise 在背景執行。</w:t>
              <w:br/>
              <w:t>2. 優先級與隨選載入：第一優先載入 12m 道路改善線（3.9 MB，0.2 秒畫好全市並建好搜尋索引）；人行道（159 MB）直接交由 MapLibre WebWorker 背景切片，主線程 60 FPS 零卡頓；未勾選圖層延遲隨選載入 (On-demand Lazy Loading)。</w:t>
              <w:br/>
              <w:t>3. 透明 Gzip 串流傳輸：後端伺服器支援 Accept-Encoding: gzip 自動串流 .geojson.gz，總體積由 190.5 MB 驟降至 55 MB（節省 70% 頻寬），本機傳輸只需 0.1 秒。</w:t>
              <w:br/>
              <w:t>4. 介面樣式修正：移除 inline style display:flex，解決控制台切換分頁時圖資上傳介面殘留問題；Pop up 加上 white-space: nowrap，解決名次折行斷字問題。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1.6 Phase 6：行動端響應式 UI 重構與「圖面零遮擋」互動體驗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針對現場踏勘同仁在智慧型手機與平板電腦上的操作需求，進行架構級響應式重構。貫徹「以不影響圖面操作為最大原則」，在行動觸控模式下徹底取消了地圖中央的 Pop up 氣泡跳出，改由下方卡片顯示屬性並以 easeTo 視角偏移避免遮擋；直式支援三段吸附式 Bottom Sheet (Peek / Half / Full)，橫式自動切換為緊湊邊欄 (Side Dock)，保障 70% 以上完整水平畫布。</w:t>
      </w:r>
    </w:p>
    <w:p>
      <w:pPr>
        <w:pStyle w:val="Heading1"/>
        <w:keepNext/>
        <w:spacing w:before="360" w:after="160"/>
      </w:pPr>
      <w:r>
        <w:rPr>
          <w:rFonts w:ascii="微軟正黑體" w:hAnsi="微軟正黑體"/>
          <w:b/>
          <w:color w:val="0284C7"/>
          <w:sz w:val="32"/>
        </w:rPr>
        <w:t>二、架構平台前需準備好之資料與環境清單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在向 AI 下達開發提示詞或全新部署此 WebGIS 系統之前，務必備齊以下 7 大核心圖資規格與環境依賴：</w:t>
      </w: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2.1 必備 7 大空間圖資規範對照表 (LAYER_SCHEMAS)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圖資類別</w:t>
            </w:r>
          </w:p>
        </w:tc>
        <w:tc>
          <w:tcPr>
            <w:tcW w:type="dxa" w:w="180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幾何類型</w:t>
            </w:r>
          </w:p>
        </w:tc>
        <w:tc>
          <w:tcPr>
            <w:tcW w:type="dxa" w:w="180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預設檔名</w:t>
            </w:r>
          </w:p>
        </w:tc>
        <w:tc>
          <w:tcPr>
            <w:tcW w:type="dxa" w:w="180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核心必要屬性欄位 (缺少則阻擋)</w:t>
            </w:r>
          </w:p>
        </w:tc>
        <w:tc>
          <w:tcPr>
            <w:tcW w:type="dxa" w:w="180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業務用途說明</w:t>
            </w:r>
          </w:p>
        </w:tc>
      </w:tr>
      <w:tr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人行步道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Polygon / Line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sidewalk.geojson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SWW_WTH, SW_AREA, SW_BRKRAT, SW_BK_B, SW_BK_L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有效淨寬 (m)、鋪面面積、破損率、平整度 (2.0 V2 核心)</w:t>
            </w:r>
          </w:p>
        </w:tc>
      </w:tr>
      <w:tr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優先改善路廊</w:t>
            </w:r>
          </w:p>
        </w:tc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LineString</w:t>
            </w:r>
          </w:p>
        </w:tc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road_priority.geojson</w:t>
            </w:r>
          </w:p>
        </w:tc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ROADNAME_F, I_TOTAL, PRIORITY, RANK</w:t>
            </w:r>
          </w:p>
        </w:tc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路廊名稱 (搜尋用)、改善評估總分、優先等級與名次</w:t>
            </w:r>
          </w:p>
        </w:tc>
      </w:tr>
      <w:tr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交通事故點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Point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accidents.geojson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ACC_TYPE, YEAR, DEAD_CNT, INJ_CNT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A1/A2 事故等級、年度、死傷人數 (安全指數計算)</w:t>
            </w:r>
          </w:p>
        </w:tc>
      </w:tr>
      <w:tr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生活設施 POI</w:t>
            </w:r>
          </w:p>
        </w:tc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Point</w:t>
            </w:r>
          </w:p>
        </w:tc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poi.geojson</w:t>
            </w:r>
          </w:p>
        </w:tc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POI_NAME, TYPE, IS_SCOREABLE</w:t>
            </w:r>
          </w:p>
        </w:tc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設施名稱、通用圖 7 大類別、計分旗標 (1=計分, 0=特例)</w:t>
            </w:r>
          </w:p>
        </w:tc>
      </w:tr>
      <w:tr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最小統計區人口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Polygon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population_bsa.geojson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P_CNT, H_CNT, CODEBASE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戶籍人口數、戶數、統計區唯一代碼 (人口密度分攤)</w:t>
            </w:r>
          </w:p>
        </w:tc>
      </w:tr>
      <w:tr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行政區界線</w:t>
            </w:r>
          </w:p>
        </w:tc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Polygon</w:t>
            </w:r>
          </w:p>
        </w:tc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town_boundary.geojson</w:t>
            </w:r>
          </w:p>
        </w:tc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TOWNNAME, COUNTYNAME</w:t>
            </w:r>
          </w:p>
        </w:tc>
        <w:tc>
          <w:tcPr>
            <w:tcW w:type="dxa" w:w="180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行政區名、所屬縣市名 (行政區過濾定位)</w:t>
            </w:r>
          </w:p>
        </w:tc>
      </w:tr>
      <w:tr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村里界線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Polygon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village_boundary.geojson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VILLNAME, TOWNNAME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村里名稱、所屬行政區名 (村里定位)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2.2 後端與前端環境依賴清單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• 後端環境：Python 3.10 ~ 3.12，主要依賴 geopandas, shapely, pyproj, pandas。其餘功能均使用 Python 標準庫 (http.server, sqlite3, hashlib, secrets, gzip, zipfile)，免除重型框架維護成本。</w:t>
        <w:br/>
        <w:t>• 前端依賴：完全無需 Node.js / npm 打包編譯流水線，所有套件均以公開 CDN 引入：MapLibre GL JS (v3.6.2)、Mapbox GL Draw (v1.4.3)、Turf.js (v6.5.0)、Proj4js (v2.9.0)、Apache ECharts (v5.4.3)。</w:t>
      </w:r>
    </w:p>
    <w:p>
      <w:pPr>
        <w:pStyle w:val="Heading1"/>
        <w:keepNext/>
        <w:spacing w:before="360" w:after="160"/>
      </w:pPr>
      <w:r>
        <w:rPr>
          <w:rFonts w:ascii="微軟正黑體" w:hAnsi="微軟正黑體"/>
          <w:b/>
          <w:color w:val="0284C7"/>
          <w:sz w:val="32"/>
        </w:rPr>
        <w:t>三、平台技術選型評估方案 (Why &amp; How)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我們放棄了傳統昂貴且繁重的「PostGIS + GeoServer + React 打包」體系，採用了「極致輕量、無授權費陷阱、零維護成本」的高可用架構方案：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架構層級</w:t>
            </w:r>
          </w:p>
        </w:tc>
        <w:tc>
          <w:tcPr>
            <w:tcW w:type="dxa" w:w="225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選用技術方案</w:t>
            </w:r>
          </w:p>
        </w:tc>
        <w:tc>
          <w:tcPr>
            <w:tcW w:type="dxa" w:w="225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核心選用理由 (優勢)</w:t>
            </w:r>
          </w:p>
        </w:tc>
        <w:tc>
          <w:tcPr>
            <w:tcW w:type="dxa" w:w="2257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放棄替代方案之權衡</w:t>
            </w:r>
          </w:p>
        </w:tc>
      </w:tr>
      <w:tr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前端地圖引擎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MapLibre GL JS (開源)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100% 免商業授權費；原生 WebWorker 向量切片，處理 8 萬筆多邊形維持 60 FPS 流暢；支援國土測繪中心 WMTS 底圖。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Mapbox 收費昂貴且有額度陷阱；Leaflet 處理超過 5,000 筆多邊形時 DOM 嚴重卡死。</w:t>
            </w:r>
          </w:p>
        </w:tc>
      </w:tr>
      <w:tr>
        <w:tc>
          <w:tcPr>
            <w:tcW w:type="dxa" w:w="225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前端架構模式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Vanilla ES6 (原生模組化)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無需 npm build 打包，部署即拷貝；代碼全透明，任何公務機或局處內網直接開箱即用。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React/Vue 打包後代碼為黑箱，日後非前端專業人員極難除錯維護。</w:t>
            </w:r>
          </w:p>
        </w:tc>
      </w:tr>
      <w:tr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後端空間引擎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Python + GeoPandas + Shapely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空間分析黃金標準；以記憶體 STRtree 空間索引常駐快取，任意範圍裁切僅需 20~50 毫秒。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PostGIS/GeoServer 配置極為笨重，每月需承擔高額資料庫雲端託管費用。</w:t>
            </w:r>
          </w:p>
        </w:tc>
      </w:tr>
      <w:tr>
        <w:tc>
          <w:tcPr>
            <w:tcW w:type="dxa" w:w="225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資料庫與認證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SQLite (WAL 模式) + PBKDF2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單檔資料庫，無連線池洩漏風險，隨代碼一同備份；具備銀行級隨機鹽值與 10 萬次雜湊疊代強度。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PostgreSQL 需獨立伺服器與連線池管理，對此規模專案屬過度設計。</w:t>
            </w:r>
          </w:p>
        </w:tc>
      </w:tr>
      <w:tr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通訊傳輸優化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ThreadingHTTPServer + 透明 Gzip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原生多執行緒零依賴；特製串流機制自動以 .geojson.gz 傳輸，傳輸體積暴減 70%。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一般靜態網頁伺服器未對大檔案 GeoJSON 壓縮，導致跨網下載耗時超過 20 秒。</w:t>
            </w:r>
          </w:p>
        </w:tc>
      </w:tr>
      <w:tr>
        <w:tc>
          <w:tcPr>
            <w:tcW w:type="dxa" w:w="225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代碼與雲端託管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GitHub + Render.com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Git 完整版本追蹤；git push 自動觸發 Render 雲端容器編譯與免費 HTTPS 部署，零主機維護負擔。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自建 VPS 主機需自行設定 Nginx 反向代理、SSL 憑證展期與防火牆，運維負擔重。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60" w:after="160"/>
      </w:pPr>
      <w:r>
        <w:rPr>
          <w:rFonts w:ascii="微軟正黑體" w:hAnsi="微軟正黑體"/>
          <w:b/>
          <w:color w:val="0284C7"/>
          <w:sz w:val="32"/>
        </w:rPr>
        <w:t>四、進階：行動裝置 UI 設計與觸控空間操作最佳實踐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在現場現勘、社區說明會或市民陳情中，使用者有極高比例透過智慧型手機或平板電腦操作系統。行動裝置螢幕有限且全靠手指觸控，直接沿用電腦版「浮動視窗 + Feature Pop up 氣泡」會產生嚴重遮蔽與操作衝突。本章總結行動端 WebGIS 交互設計的最高規範：</w:t>
      </w: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4.1 核心原則：「以不影響圖面操作為最大原則」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1. 地圖是第一主角：任何狀態下不可遮蔽地圖超過 50%，且預設狀態必須釋出 90% 以上的可視與觸控面積。</w:t>
        <w:br/>
        <w:t>2. 單手可達性 (Thumb-zone)：將高頻切換的分頁按鈕設置於螢幕底端，便於大拇指單手操作。</w:t>
        <w:br/>
        <w:t>3. 動態視角補償：選取物件時地圖自動計算位移 offset，將目標點位平移至上半部空曠視界中，防止被升起的卡片遮蔽。</w:t>
      </w: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4.2 直式模式 (Portrait)：三段吸附式底部抽屜 (Bottom Sheet)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吸附狀態 (Snap State)</w:t>
            </w:r>
          </w:p>
        </w:tc>
        <w:tc>
          <w:tcPr>
            <w:tcW w:type="dxa" w:w="2257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吸附高度</w:t>
            </w:r>
          </w:p>
        </w:tc>
        <w:tc>
          <w:tcPr>
            <w:tcW w:type="dxa" w:w="2257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展示內容與元件</w:t>
            </w:r>
          </w:p>
        </w:tc>
        <w:tc>
          <w:tcPr>
            <w:tcW w:type="dxa" w:w="2257"/>
            <w:shd w:fill="0369A1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地圖可視比例與適用場景</w:t>
            </w:r>
          </w:p>
        </w:tc>
      </w:tr>
      <w:tr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Peek (收合微開)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56px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拖曳手勢條 (Drag Handle) + 4 大分頁圖示與標籤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90%+ 滿版地圖：預設瀏覽狀態，支援單指平移、雙指旋轉與捏合縮放。</w:t>
            </w:r>
          </w:p>
        </w:tc>
      </w:tr>
      <w:tr>
        <w:tc>
          <w:tcPr>
            <w:tcW w:type="dxa" w:w="2257"/>
            <w:shd w:fill="F0F9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Half (半開檢視)</w:t>
            </w:r>
          </w:p>
        </w:tc>
        <w:tc>
          <w:tcPr>
            <w:tcW w:type="dxa" w:w="2257"/>
            <w:shd w:fill="F0F9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45vh</w:t>
            </w:r>
          </w:p>
        </w:tc>
        <w:tc>
          <w:tcPr>
            <w:tcW w:type="dxa" w:w="2257"/>
            <w:shd w:fill="F0F9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圖層開關 Checkbox、透明度滑桿、繪圖與量測按鈕</w:t>
            </w:r>
          </w:p>
        </w:tc>
        <w:tc>
          <w:tcPr>
            <w:tcW w:type="dxa" w:w="2257"/>
            <w:shd w:fill="F0F9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55% 地圖可視：點擊分頁籤或向上輕推，快速調節圖層與切換分析。</w:t>
            </w:r>
          </w:p>
        </w:tc>
      </w:tr>
      <w:tr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Full (全開瀏覽)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85vh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評鑑分級說明、長文本數據表格、完整指標清單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微軟正黑體" w:hAnsi="微軟正黑體"/>
                <w:color w:val="1E293B"/>
                <w:sz w:val="18"/>
              </w:rPr>
              <w:t>15% 地圖可視：推展至全開，深入研讀評估公式與專案改善細節。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4.3 橫式模式 (Landscape)：超緊湊側靠欄 (Side Dock)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橫向握持手機時高度僅約 360px ~ 420px，若使用底部抽屜會吃掉所有縱向視野。因此系統於橫向時自動變異為 280px 超緊湊左側靠欄，提供 ◀ 收合按鈕，保障水平橫向保留 70% 以上開闊圖面，雙手橫握時左手拇指點選工具、右手食指在畫布上精準選點。</w:t>
      </w: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4.4 Feature 點選無遮擋策略 (Popup 抑制與視角補償)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• 取消地圖氣泡：行動端觸控下徹底略過 maplibregl.Popup，防止白色氣泡方塊擋死周邊路網與路口幾何。</w:t>
        <w:br/>
        <w:t>• 視角補償動畫：透過 window.webgisMap.map.easeTo({ center: [lng, lat], offset: [0, -window.innerHeight * 0.22], duration: 350 })，自動將選取點位上推 22% 視窗高度，屬性卡片於底部展開時物件剛好完美展現在上方可視區。</w:t>
      </w: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4.5 空間繪圖與等時圈分析的行動端狀態聯動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當使用者在手機上啟動「多邊形框選」、「等時圈生活圈」或「距離/面積量測」時，底部抽屜自動最小化為 Peek 狀態，頂部彈出半透明提示膠囊（📍 地圖標定中：請於畫面上點擊，雙擊結束 ✕），釋出 100% 觸控空間供手指連續點選頂點；分析完成時自動升起結果抽屜展示雷達圖與數據統計。</w:t>
      </w: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4.6 觸控無障礙規範 (Touch Target &amp; Accessibility)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• 觸控目標尺寸：行動端按鈕、Checkbox 與透明度滑桿均設定 min-height: 42px，杜絕粗手指誤觸。</w:t>
        <w:br/>
        <w:t>• 全螢幕凹槽適配：加入 viewport-fit=cover 與 env(safe-area-inset-bottom)，支援 iPhone 底部 Home Bar 避讓。</w:t>
        <w:br/>
        <w:t>• 坐標列隱藏：手機無滑鼠懸停事件，自動隱藏右下角即時坐標偵測列 (#coord-bar)，避免與地圖比例尺重疊。</w:t>
      </w:r>
    </w:p>
    <w:p>
      <w:pPr>
        <w:pStyle w:val="Heading2"/>
        <w:keepNext/>
        <w:spacing w:before="280" w:after="120"/>
      </w:pPr>
      <w:r>
        <w:rPr>
          <w:rFonts w:ascii="微軟正黑體" w:hAnsi="微軟正黑體"/>
          <w:b/>
          <w:color w:val="0F172A"/>
          <w:sz w:val="27"/>
        </w:rPr>
        <w:t>4.7 成果報告匯出標準化 (跨裝置統一 1600 × 1000 橫式規格與自動幾何置中)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• 跨裝置統一規格：無論使用者操作手機直式、平板或電腦，成果圖匯出時皆透過離屏管線統一將地圖擴展為標準 1600 × 1000 (16:10) 橫式高解析尺寸，杜絕手機直式產出細長不適用的截圖。</w:t>
        <w:br/>
        <w:t>• 評估幾何精準置中：系統自動讀取評估範圍多邊形邊界 (turf.bbox)，以 map.fitBounds 搭配專屬避讓內距 (padding: top 140, right 500, bottom 90, left 100)，將目標範圍置於中央開放畫布，絕不被右上評估卡或左上標題切邊遮蔽，下載後自動復原視角與容器尺寸。</w:t>
      </w:r>
    </w:p>
    <w:p>
      <w:pPr>
        <w:pStyle w:val="Heading1"/>
        <w:keepNext/>
        <w:spacing w:before="360" w:after="160"/>
      </w:pPr>
      <w:r>
        <w:rPr>
          <w:rFonts w:ascii="微軟正黑體" w:hAnsi="微軟正黑體"/>
          <w:b/>
          <w:color w:val="0284C7"/>
          <w:sz w:val="32"/>
        </w:rPr>
        <w:t>五、極致效率提示詞 (Minimal-Token Prompt Playbook)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未來若要在其他縣市（如宜蘭、台東、新北）或全新專案重新建置此 WebGIS 平台，只需將以下 Prompt 直接複製餵給 AI Coding Assistant，即可一次到位生成完整架構，杜絕一切除錯試錯：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# 任務：構建高效能「人行環境空間分析 WebGIS 平台 (含行動端響應式)」</w:t>
              <w:br/>
              <w:br/>
              <w:t>請為我建立一套現代化、開箱即用的「人行環境空間分析與決策支援 WebGIS 平台」。</w:t>
              <w:br/>
              <w:t>請嚴格遵照以下架構規範與避坑原則進行實作，杜絕巨量圖資載入卡死、坐標偏移與行動端圖面遮擋問題：</w:t>
              <w:br/>
              <w:br/>
              <w:t>## 1. 核心架構約束（必須嚴格遵守）</w:t>
              <w:br/>
              <w:t>1. 前端架構：採用原生 HTML5 + Vanilla ES6 模組化架構，完全不使用 React/Vue 等打包工具，以 CDN 引入 MapLibre GL JS (v3.6.2)、Turf.js (v6.5.0)、Apache ECharts (v5.4.3)。</w:t>
              <w:br/>
              <w:t>2. 【關鍵避坑】前端事件綁定絕不阻塞：</w:t>
              <w:br/>
              <w:t xml:space="preserve">   - 地圖初始化完成後，必須「立即同步綁定」所有 UI 點擊監聽器（分頁切換、側欄收合、管理員按鈕、圖層 Checkbox 等）。</w:t>
              <w:br/>
              <w:t xml:space="preserve">   - 圖資載入必須以 Promise 於「背景非同步發起」，絕不可在 DOMContentLoaded 中同步 await 阻塞 UI 事件綁定！</w:t>
              <w:br/>
              <w:t>3. 圖資載入優先級：</w:t>
              <w:br/>
              <w:t xml:space="preserve">   - 第一優先：載入 12m 道路改善圖層（快速呈現全市路網與路名搜尋）。</w:t>
              <w:br/>
              <w:t xml:space="preserve">   - 第二優先：實體人行道圖資直接以 URL 傳遞給 MapLibre Source，由 WebWorker 背景線程切片，禁止在主線程 await resp.json()。</w:t>
              <w:br/>
              <w:t xml:space="preserve">   - 預設關閉之圖層（事故、POI、區界、村里界、人口）必須支援「隨選延遲載入 (On-demand Lazy Loading)」，勾選時才即時抓取。</w:t>
              <w:br/>
              <w:t>4. 坐標系原則：</w:t>
              <w:br/>
              <w:t xml:space="preserve">   - 前端地圖呈現一律為標準 WGS84 經緯度 (EPSG:4326)。</w:t>
              <w:br/>
              <w:t xml:space="preserve">   - 後端空間運算（面積、長度、剪裁）一律轉換為 TWD97 二度分帶 (EPSG:3826) 進行公尺制計算。</w:t>
              <w:br/>
              <w:br/>
              <w:t>## 2. 後端伺服器 (server/analysis_service.py)</w:t>
              <w:br/>
              <w:t>1. 使用 Python 原生 ThreadingHTTPServer 搭配 GeoPandas + Shapely。</w:t>
              <w:br/>
              <w:t>2. 啟動時於背景預熱載入圖資至記憶體，建立 STRtree 空間索引實現毫秒級剪裁。</w:t>
              <w:br/>
              <w:t>3. 靜態圖資透明 Gzip 串流：</w:t>
              <w:br/>
              <w:t xml:space="preserve">   - 在 do_GET 處理 .geojson 請求時，若請求頭帶有 Accept-Encoding: gzip 且磁碟存在對應的 .geojson.gz，直接以 Content-Encoding: gzip 串流傳輸該壓縮檔。</w:t>
              <w:br/>
              <w:t>4. 核心 API：</w:t>
              <w:br/>
              <w:t xml:space="preserve">   - POST /api/analysis：接收前端繪製之 Polygon GeoJSON，進行人口分攤、事故統計、人行道覆蓋與淨寬、POI豐富度分析，並輸出《人行環境改善優先度 2.0 V2》綜合評分 (A~E五級)。</w:t>
              <w:br/>
              <w:t xml:space="preserve">   - POST /api/admin/login：PBKDF2 密碼雜湊驗證，簽發 24 小時 Bearer Token。</w:t>
              <w:br/>
              <w:t xml:space="preserve">   - GET /api/admin/audit_logs：僅限 superadmin 權限查閱之安全稽核紀錄。</w:t>
              <w:br/>
              <w:t xml:space="preserve">   - POST /api/admin/upload_layer：支援 Shapefile (.zip) 與 GeoJSON 線上置換。</w:t>
              <w:br/>
              <w:br/>
              <w:t>## 3. 圖資規格與 Pre-flight 預檢防呆 (Schema Validator)</w:t>
              <w:br/>
              <w:t>建立 LAYER_SCHEMAS 規則表，支援 7 大圖資：</w:t>
              <w:br/>
              <w:t>1. sidewalk (Polygon): 必備 SWW_WTH, SW_AREA, SW_BRKRAT, SW_BK_B, SW_BK_L</w:t>
              <w:br/>
              <w:t>2. road_priority (LineString): 必備 ROADNAME_F, I_TOTAL, PRIORITY, RANK</w:t>
              <w:br/>
              <w:t>3. accidents (Point): 必備 ACC_TYPE, YEAR, DEAD_CNT, INJ_CNT</w:t>
              <w:br/>
              <w:t>4. poi (Point): 必備 POI_NAME, TYPE, IS_SCOREABLE</w:t>
              <w:br/>
              <w:t>5. population_bsa (Polygon): 必備 P_CNT, H_CNT, CODEBASE</w:t>
              <w:br/>
              <w:t>6. town_boundary (Polygon): 必備 TOWNNAME, COUNTYNAME</w:t>
              <w:br/>
              <w:t>7. village_boundary (Polygon): 必備 VILLNAME, TOWNNAME</w:t>
              <w:br/>
              <w:t>上傳前前端自動執行預檢診斷，若缺少必要欄位跳紅字警告、顯示用途與 QGIS 修復指引，並鎖定確認上傳按鈕。</w:t>
              <w:br/>
              <w:br/>
              <w:t>## 4. 行動端 UI 最佳實踐（核心原則：不影響圖面操作）</w:t>
              <w:br/>
              <w:t>1. 直式 (Portrait)：左側工具欄轉為三段吸附式 Bottom Sheet (Peek 56px / Half 45vh / Full 85vh)，支援 touchstart/touchmove/touchend 手勢滑動。預設 Peek 狀態露出手勢條與 4 大分頁圖標，上方釋出 90%+ 完整畫布。</w:t>
              <w:br/>
              <w:t>2. 橫式 (Landscape)：自動轉為 280px 超緊湊邊欄 (Side Dock)，確保水平保留 70%+ 可視操作空間。</w:t>
              <w:br/>
              <w:t>3. Feature 點選優化：行動端觸控下取消地圖氣泡 (maplibregl.Popup)，改由下方卡片承載屬性表格，點擊時執行 map.easeTo offset 視角微調，避開下方抽屜。</w:t>
              <w:br/>
              <w:t>4. 繪圖與量測連動：啟動繪圖/量測時抽屜自動縮回 Peek，提供頂部提示膠囊，釋放 100% 觸控畫布。</w:t>
              <w:br/>
              <w:t>5. 導覽列精簡：行動端頂部簡化為搜尋快捷鈕，觸控點擊區間維持 42px 以上。</w:t>
              <w:br/>
              <w:br/>
              <w:t>請依此規範生成完整專案結構、設定檔與源代碼。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微軟正黑體" w:hAnsi="微軟正黑體"/>
          <w:b/>
          <w:color w:val="0284C7"/>
          <w:sz w:val="32"/>
        </w:rPr>
        <w:t>六、維護與擴充建議</w:t>
      </w:r>
    </w:p>
    <w:p>
      <w:pPr>
        <w:spacing w:before="0" w:after="120" w:line="300" w:lineRule="auto"/>
      </w:pPr>
      <w:r>
        <w:rPr>
          <w:rFonts w:ascii="微軟正黑體" w:hAnsi="微軟正黑體"/>
          <w:color w:val="334155"/>
          <w:sz w:val="21"/>
        </w:rPr>
        <w:t>1. 擴充新縣市：於 public/data/&lt;縣市代碼&gt;/ 放入對應 7 大圖資，執行預壓縮腳本產出 .geojson.gz，並在 src/config.js 註冊中心點與 Zoom，即可無縫支援跨縣市切換。</w:t>
        <w:br/>
        <w:t>2. 定期安全維護：定期檢視管理後台「📜 稽核日誌」，確認同仁帳號異動與圖資置換軌跡；定期備份單檔資料庫 server/admin.db。</w:t>
        <w:br/>
        <w:t>3. 行動端現場勘查：現勘人員出勤前，建議先在行動瀏覽器開啟網址載入快取，以確保離線與弱網環境下的順暢體驗。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正黑體" w:hAnsi="微軟正黑體"/>
        <w:color w:val="94A3B8"/>
        <w:sz w:val="17"/>
      </w:rPr>
      <w:t>內部技術指引文件 ‧ 最佳實踐手冊 ‧ 請妥善保管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軟正黑體" w:hAnsi="微軟正黑體"/>
        <w:color w:val="94A3B8"/>
        <w:sz w:val="17"/>
      </w:rPr>
      <w:t>人行環境 WebGIS 資料平台：全架構建置指南與最佳實踐手冊 (v2.1 行動升級版)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