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aps/>
          <w:color w:val="8C1D2B"/>
          <w:sz w:val="17"/>
          <w:szCs w:val="17"/>
        </w:rPr>
        <w:t xml:space="preserve">TryHackMe  ·  Tutedude Cybersecurity Track  ·  Task 09</w:t>
      </w:r>
    </w:p>
    <w:p>
      <w:pPr>
        <w:spacing w:after="60"/>
      </w:pPr>
      <w:r>
        <w:rPr>
          <w:rFonts w:ascii="Cambria" w:cs="Cambria" w:eastAsia="Cambria" w:hAnsi="Cambria"/>
          <w:b/>
          <w:bCs/>
          <w:color w:val="1F1F1F"/>
          <w:sz w:val="64"/>
          <w:szCs w:val="64"/>
        </w:rPr>
        <w:t xml:space="preserve">Reset Password</w:t>
      </w:r>
    </w:p>
    <w:p>
      <w:pPr>
        <w:pBdr>
          <w:bottom w:val="single" w:color="8C1D2B" w:sz="12" w:space="8"/>
        </w:pBdr>
        <w:spacing w:after="220"/>
      </w:pPr>
      <w:r>
        <w:rPr>
          <w:rFonts w:ascii="Calibri" w:cs="Calibri" w:eastAsia="Calibri" w:hAnsi="Calibri"/>
          <w:i/>
          <w:iCs/>
          <w:color w:val="595959"/>
          <w:sz w:val="26"/>
          <w:szCs w:val="26"/>
        </w:rPr>
        <w:t xml:space="preserve">OTP Brute Force via Missing Rate Limiting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Platform: 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TryHackMe      </w:t>
      </w: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Room: 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tutedude-cybersec      </w:t>
      </w: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Category: 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Broken Authentication</w:t>
      </w:r>
    </w:p>
    <w:p>
      <w:pPr>
        <w:spacing w:after="28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Prepared by: 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Farhan      </w:t>
      </w: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Date: 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August 16, 2026</w:t>
      </w:r>
    </w:p>
    <w:tbl>
      <w:tblPr>
        <w:tblW w:type="dxa" w:w="9360"/>
        <w:tblBorders>
          <w:top w:val="single" w:color="8C1D2B" w:sz="8"/>
          <w:left w:val="single" w:color="8C1D2B" w:sz="8"/>
          <w:bottom w:val="single" w:color="8C1D2B" w:sz="8"/>
          <w:right w:val="single" w:color="8C1D2B" w:sz="8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EAEA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8C1D2B"/>
                <w:sz w:val="18"/>
                <w:szCs w:val="18"/>
              </w:rPr>
              <w:t xml:space="preserve">FLAG CAPTURED</w:t>
            </w:r>
          </w:p>
          <w:p>
            <w:pPr>
              <w:spacing w:before="9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F1F1F"/>
                <w:sz w:val="32"/>
                <w:szCs w:val="32"/>
              </w:rPr>
              <w:t xml:space="preserve">FLAG{BRUTE_FORCE_BYPASS_SUCCESS}</w:t>
            </w:r>
          </w:p>
        </w:tc>
      </w:tr>
    </w:tbl>
    <w:p>
      <w:pPr>
        <w:spacing w:after="300"/>
      </w:pPr>
    </w:p>
    <w:p>
      <w:pPr>
        <w:pStyle w:val="Heading1"/>
        <w:pBdr>
          <w:bottom w:val="single" w:color="D9D9D9" w:sz="4" w:space="6"/>
        </w:pBdr>
        <w:spacing w:after="160" w:before="380"/>
      </w:pPr>
      <w:r>
        <w:rPr>
          <w:rFonts w:ascii="Cambria" w:cs="Cambria" w:eastAsia="Cambria" w:hAnsi="Cambria"/>
          <w:b/>
          <w:bCs/>
          <w:color w:val="8C1D2B"/>
          <w:sz w:val="30"/>
          <w:szCs w:val="30"/>
        </w:rPr>
        <w:t xml:space="preserve">Objective</w:t>
      </w:r>
    </w:p>
    <w:p>
      <w:pPr>
        <w:spacing w:after="160" w:line="280"/>
        <w:jc w:val="both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This task targets the SecureCorp Portal's password-reset flow, with the goal of finding a flaw in the “forgot password” feature that lets an attacker change the password of an arbitrary account — specifically the admin account — without ever knowing its current credentials. The flow gates the reset behind a 4-digit OTP sent to the target account; this task focuses on whether that OTP is adequately protected against automated guessing, and demonstrates that it is not.</w:t>
      </w:r>
    </w:p>
    <w:p>
      <w:pPr>
        <w:pStyle w:val="Heading1"/>
        <w:pBdr>
          <w:bottom w:val="single" w:color="D9D9D9" w:sz="4" w:space="6"/>
        </w:pBdr>
        <w:spacing w:after="160" w:before="380"/>
      </w:pPr>
      <w:r>
        <w:rPr>
          <w:rFonts w:ascii="Cambria" w:cs="Cambria" w:eastAsia="Cambria" w:hAnsi="Cambria"/>
          <w:b/>
          <w:bCs/>
          <w:color w:val="8C1D2B"/>
          <w:sz w:val="30"/>
          <w:szCs w:val="30"/>
        </w:rPr>
        <w:t xml:space="preserve">Environment &amp; Tools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none" w:color="FFFFFF" w:sz="0"/>
        </w:tblBorders>
      </w:tblPr>
      <w:tblGrid>
        <w:gridCol w:w="2500"/>
        <w:gridCol w:w="6860"/>
      </w:tblGrid>
      <w:tr>
        <w:tc>
          <w:tcPr>
            <w:tcW w:type="dxa" w:w="2500"/>
            <w:shd w:fill="F7EDEE" w:val="clear"/>
            <w:tcMar>
              <w:top w:type="dxa" w:w="110"/>
              <w:left w:type="dxa" w:w="18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C1D2B"/>
                <w:sz w:val="20"/>
                <w:szCs w:val="20"/>
              </w:rPr>
              <w:t xml:space="preserve">Target</w:t>
            </w:r>
          </w:p>
        </w:tc>
        <w:tc>
          <w:tcPr>
            <w:tcW w:type="dxa" w:w="6860"/>
            <w:tcMar>
              <w:top w:type="dxa" w:w="110"/>
              <w:left w:type="dxa" w:w="18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SecureCorp Portal — http://192.168.155.129/forgot_password.php (TryHackMe lab instance, v1.0.1-beta)</w:t>
            </w:r>
          </w:p>
        </w:tc>
      </w:tr>
      <w:tr>
        <w:tc>
          <w:tcPr>
            <w:tcW w:type="dxa" w:w="2500"/>
            <w:shd w:fill="FBF6F6" w:val="clear"/>
            <w:tcMar>
              <w:top w:type="dxa" w:w="110"/>
              <w:left w:type="dxa" w:w="18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C1D2B"/>
                <w:sz w:val="20"/>
                <w:szCs w:val="20"/>
              </w:rPr>
              <w:t xml:space="preserve">Platform</w:t>
            </w:r>
          </w:p>
        </w:tc>
        <w:tc>
          <w:tcPr>
            <w:tcW w:type="dxa" w:w="6860"/>
            <w:tcMar>
              <w:top w:type="dxa" w:w="110"/>
              <w:left w:type="dxa" w:w="18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TryHackMe — tutedude-cybersec room</w:t>
            </w:r>
          </w:p>
        </w:tc>
      </w:tr>
      <w:tr>
        <w:tc>
          <w:tcPr>
            <w:tcW w:type="dxa" w:w="2500"/>
            <w:shd w:fill="F7EDEE" w:val="clear"/>
            <w:tcMar>
              <w:top w:type="dxa" w:w="110"/>
              <w:left w:type="dxa" w:w="18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C1D2B"/>
                <w:sz w:val="20"/>
                <w:szCs w:val="20"/>
              </w:rPr>
              <w:t xml:space="preserve">Tools Used</w:t>
            </w:r>
          </w:p>
        </w:tc>
        <w:tc>
          <w:tcPr>
            <w:tcW w:type="dxa" w:w="6860"/>
            <w:tcMar>
              <w:top w:type="dxa" w:w="110"/>
              <w:left w:type="dxa" w:w="18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ffuf v2.2.1, Browser DevTools (Application → Storage → Cookies), Chromium-based browser</w:t>
            </w:r>
          </w:p>
        </w:tc>
      </w:tr>
      <w:tr>
        <w:tc>
          <w:tcPr>
            <w:tcW w:type="dxa" w:w="2500"/>
            <w:shd w:fill="FBF6F6" w:val="clear"/>
            <w:tcMar>
              <w:top w:type="dxa" w:w="110"/>
              <w:left w:type="dxa" w:w="18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C1D2B"/>
                <w:sz w:val="20"/>
                <w:szCs w:val="20"/>
              </w:rPr>
              <w:t xml:space="preserve">Wordlist</w:t>
            </w:r>
          </w:p>
        </w:tc>
        <w:tc>
          <w:tcPr>
            <w:tcW w:type="dxa" w:w="6860"/>
            <w:tcMar>
              <w:top w:type="dxa" w:w="110"/>
              <w:left w:type="dxa" w:w="18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SecLists — Fuzzing/4-digits-0000-9999.txt</w:t>
            </w:r>
          </w:p>
        </w:tc>
      </w:tr>
    </w:tbl>
    <w:p>
      <w:pPr>
        <w:spacing w:after="260"/>
      </w:pPr>
    </w:p>
    <w:p>
      <w:pPr>
        <w:pStyle w:val="Heading1"/>
        <w:pBdr>
          <w:bottom w:val="single" w:color="D9D9D9" w:sz="4" w:space="6"/>
        </w:pBdr>
        <w:spacing w:after="160" w:before="380"/>
      </w:pPr>
      <w:r>
        <w:rPr>
          <w:rFonts w:ascii="Cambria" w:cs="Cambria" w:eastAsia="Cambria" w:hAnsi="Cambria"/>
          <w:b/>
          <w:bCs/>
          <w:color w:val="8C1D2B"/>
          <w:sz w:val="30"/>
          <w:szCs w:val="30"/>
        </w:rPr>
        <w:t xml:space="preserve">Methodology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F1F1F"/>
          <w:sz w:val="24"/>
          <w:szCs w:val="24"/>
        </w:rPr>
        <w:t xml:space="preserve">Step 1 — Initiating the Password Reset</w:t>
      </w:r>
    </w:p>
    <w:p>
      <w:pPr>
        <w:spacing w:after="160" w:line="280"/>
        <w:jc w:val="both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Testing began at /forgot_password.php, which asks only for a username and, per the on-page copy, sends a 4-digit verification code to the associated account. “admin” was submitted as the target username to start a recovery flow for the highest-privilege account on the portal.</w:t>
      </w:r>
    </w:p>
    <w:p>
      <w:pPr>
        <w:keepNext/>
        <w:keepLines/>
        <w:spacing w:after="0"/>
        <w:jc w:val="center"/>
      </w:pPr>
      <w:r>
        <w:drawing>
          <wp:inline distT="0" distB="0" distL="0" distR="0">
            <wp:extent cx="5029200" cy="2600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9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1 — forgot_password.php: initiating an OTP-based reset for the 'admin' account.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F1F1F"/>
          <w:sz w:val="24"/>
          <w:szCs w:val="24"/>
        </w:rPr>
        <w:t xml:space="preserve">Step 2 — Inspecting the Session and the OTP Prompt</w:t>
      </w:r>
    </w:p>
    <w:p>
      <w:pPr>
        <w:spacing w:after="160" w:line="280"/>
        <w:jc w:val="both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Submitting the form redirected to /verify_otp.php, which prompts for the 4-digit code and — notably — discloses its own weakness directly on the page: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5F5F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Hint: In this lab, codes do not expire and there is no attempt limit.</w:t>
            </w:r>
          </w:p>
        </w:tc>
      </w:tr>
    </w:tbl>
    <w:p>
      <w:pPr>
        <w:spacing w:after="160" w:line="280"/>
        <w:jc w:val="both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Browser DevTools (Application → Storage → Cookies) confirmed the only session artifact in play was a standard PHPSESSID cookie, which would need to be replayed on every guess against the endpoint.</w:t>
      </w:r>
    </w:p>
    <w:p>
      <w:pPr>
        <w:keepNext/>
        <w:keepLines/>
        <w:spacing w:after="0"/>
        <w:jc w:val="center"/>
      </w:pPr>
      <w:r>
        <w:drawing>
          <wp:inline distT="0" distB="0" distL="0" distR="0">
            <wp:extent cx="4848225" cy="252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9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2 — verify_otp.php and DevTools: the page states outright that OTP codes never expire and carry no attempt limit.</w:t>
      </w:r>
    </w:p>
    <w:p>
      <w:pPr>
        <w:keepNext/>
        <w:keepLines/>
        <w:spacing w:after="0"/>
        <w:jc w:val="center"/>
      </w:pPr>
      <w:r>
        <w:drawing>
          <wp:inline distT="0" distB="0" distL="0" distR="0">
            <wp:extent cx="3933825" cy="533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9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3 — Active PHPSESSID session cookie captured for reuse in the brute-force request.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F1F1F"/>
          <w:sz w:val="24"/>
          <w:szCs w:val="24"/>
        </w:rPr>
        <w:t xml:space="preserve">Step 3 — Brute-Forcing the OTP with ffuf</w:t>
      </w:r>
    </w:p>
    <w:p>
      <w:pPr>
        <w:spacing w:after="160" w:line="280"/>
        <w:jc w:val="both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With the session cookie in hand and no rate limiting to work around, the full 4-digit keyspace was exhaustively fuzzed with ffuf — posting every value from 0000 to 9999 to /verify_otp.php and filtering out the baseline “incorrect code” response size of 2,842 bytes: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5F5F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ffuf -u http://192.168.155.129/verify_otp.php `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 -X POST `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 -b "PHPSESSID=4ougrdo3o8qro128p6tni899vk" `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 -H "Content-Type: application/x-www-form-urlencoded" `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 -d "otp=FUZZ" `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 -w C:\wordlists\SecLists\Fuzzing\4-digits-0000-9999.txt `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 -fs 2842</w:t>
            </w:r>
          </w:p>
        </w:tc>
      </w:tr>
    </w:tbl>
    <w:p>
      <w:pPr>
        <w:spacing w:after="120" w:line="280"/>
        <w:jc w:val="both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Of the 10,000 requests — completed in roughly five seconds at ∼1,850 req/sec with zero errors — exactly one fell outside the filtered baseline: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5F5F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1337   [Status: 302, Size: 0, Words: 1, Lines: 1, Duration: 0ms]</w:t>
            </w:r>
          </w:p>
        </w:tc>
      </w:tr>
    </w:tbl>
    <w:p>
      <w:pPr>
        <w:keepNext/>
        <w:keepLines/>
        <w:spacing w:after="0"/>
        <w:jc w:val="center"/>
      </w:pPr>
      <w:r>
        <w:drawing>
          <wp:inline distT="0" distB="0" distL="0" distR="0">
            <wp:extent cx="4752975" cy="3895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9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4 — ffuf isolating OTP 1337 as the sole response outside the calibrated baseline size.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F1F1F"/>
          <w:sz w:val="24"/>
          <w:szCs w:val="24"/>
        </w:rPr>
        <w:t xml:space="preserve">Step 4 — Submitting the Valid OTP and Resetting the Password</w:t>
      </w:r>
    </w:p>
    <w:p>
      <w:pPr>
        <w:spacing w:after="160" w:line="280"/>
        <w:jc w:val="both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Entering 1337 on /verify_otp.php passed verification with no additional check and landed on the account-recovery confirmation screen. The page confirmed the password reset had gone through for admin and revealed the objective flag; it also included a researcher note clarifying that, as a lab-mechanics detail, password changes are not persisted to the environment’s static mock database, so the originally discovered credentials remain valid for any further access.</w:t>
      </w:r>
    </w:p>
    <w:p>
      <w:pPr>
        <w:keepNext/>
        <w:keepLines/>
        <w:spacing w:after="0"/>
        <w:jc w:val="center"/>
      </w:pPr>
      <w:r>
        <w:drawing>
          <wp:inline distT="0" distB="0" distL="0" distR="0">
            <wp:extent cx="5305425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9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5 — Account Recovery Successful: password reset confirmed for 'admin', flag revealed.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F1F1F"/>
          <w:sz w:val="24"/>
          <w:szCs w:val="24"/>
        </w:rPr>
        <w:t xml:space="preserve">Step 5 — Flag Capture &amp; Validation</w:t>
      </w:r>
    </w:p>
    <w:p>
      <w:pPr>
        <w:spacing w:after="160" w:line="280"/>
        <w:jc w:val="both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FLAG{BRUTE_FORCE_BYPASS_SUCCESS} was submitted to the lab platform's answer field and validated as correct, closing out the objective.</w:t>
      </w:r>
    </w:p>
    <w:p>
      <w:pPr>
        <w:keepNext/>
        <w:keepLines/>
        <w:spacing w:after="0"/>
        <w:jc w:val="center"/>
      </w:pPr>
      <w:r>
        <w:drawing>
          <wp:inline distT="0" distB="0" distL="0" distR="0">
            <wp:extent cx="4752975" cy="361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9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6 — Flag accepted on the TryHackMe / Tutedude lab platform.</w:t>
      </w:r>
    </w:p>
    <w:p>
      <w:pPr>
        <w:pStyle w:val="Heading1"/>
        <w:pBdr>
          <w:bottom w:val="single" w:color="D9D9D9" w:sz="4" w:space="6"/>
        </w:pBdr>
        <w:spacing w:after="160" w:before="380"/>
      </w:pPr>
      <w:r>
        <w:rPr>
          <w:rFonts w:ascii="Cambria" w:cs="Cambria" w:eastAsia="Cambria" w:hAnsi="Cambria"/>
          <w:b/>
          <w:bCs/>
          <w:color w:val="8C1D2B"/>
          <w:sz w:val="30"/>
          <w:szCs w:val="30"/>
        </w:rPr>
        <w:t xml:space="preserve">Vulnerability Analysis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none" w:color="FFFFFF" w:sz="0"/>
        </w:tblBorders>
      </w:tblPr>
      <w:tblGrid>
        <w:gridCol w:w="2500"/>
        <w:gridCol w:w="6860"/>
      </w:tblGrid>
      <w:tr>
        <w:tc>
          <w:tcPr>
            <w:tcW w:type="dxa" w:w="2500"/>
            <w:shd w:fill="F7EDEE" w:val="clear"/>
            <w:tcMar>
              <w:top w:type="dxa" w:w="110"/>
              <w:left w:type="dxa" w:w="18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C1D2B"/>
                <w:sz w:val="20"/>
                <w:szCs w:val="20"/>
              </w:rPr>
              <w:t xml:space="preserve">Vulnerability</w:t>
            </w:r>
          </w:p>
        </w:tc>
        <w:tc>
          <w:tcPr>
            <w:tcW w:type="dxa" w:w="6860"/>
            <w:tcMar>
              <w:top w:type="dxa" w:w="110"/>
              <w:left w:type="dxa" w:w="18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Improper Restriction of Excessive Authentication Attempts — password-reset OTP brute-forced end to end</w:t>
            </w:r>
          </w:p>
        </w:tc>
      </w:tr>
      <w:tr>
        <w:tc>
          <w:tcPr>
            <w:tcW w:type="dxa" w:w="2500"/>
            <w:shd w:fill="FBF6F6" w:val="clear"/>
            <w:tcMar>
              <w:top w:type="dxa" w:w="110"/>
              <w:left w:type="dxa" w:w="18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C1D2B"/>
                <w:sz w:val="20"/>
                <w:szCs w:val="20"/>
              </w:rPr>
              <w:t xml:space="preserve">OWASP Category</w:t>
            </w:r>
          </w:p>
        </w:tc>
        <w:tc>
          <w:tcPr>
            <w:tcW w:type="dxa" w:w="6860"/>
            <w:tcMar>
              <w:top w:type="dxa" w:w="110"/>
              <w:left w:type="dxa" w:w="18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A07:2021 – Identification and Authentication Failures</w:t>
            </w:r>
          </w:p>
        </w:tc>
      </w:tr>
      <w:tr>
        <w:tc>
          <w:tcPr>
            <w:tcW w:type="dxa" w:w="2500"/>
            <w:shd w:fill="F7EDEE" w:val="clear"/>
            <w:tcMar>
              <w:top w:type="dxa" w:w="110"/>
              <w:left w:type="dxa" w:w="18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C1D2B"/>
                <w:sz w:val="20"/>
                <w:szCs w:val="20"/>
              </w:rPr>
              <w:t xml:space="preserve">Weakness (CWE)</w:t>
            </w:r>
          </w:p>
        </w:tc>
        <w:tc>
          <w:tcPr>
            <w:tcW w:type="dxa" w:w="6860"/>
            <w:tcMar>
              <w:top w:type="dxa" w:w="110"/>
              <w:left w:type="dxa" w:w="18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CWE-307: Improper Restriction of Excessive Authentication Attempts (related: CWE-640, Weak Password Recovery Mechanism)</w:t>
            </w:r>
          </w:p>
        </w:tc>
      </w:tr>
      <w:tr>
        <w:tc>
          <w:tcPr>
            <w:tcW w:type="dxa" w:w="2500"/>
            <w:shd w:fill="FBF6F6" w:val="clear"/>
            <w:tcMar>
              <w:top w:type="dxa" w:w="110"/>
              <w:left w:type="dxa" w:w="18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C1D2B"/>
                <w:sz w:val="20"/>
                <w:szCs w:val="20"/>
              </w:rPr>
              <w:t xml:space="preserve">Severity</w:t>
            </w:r>
          </w:p>
        </w:tc>
        <w:tc>
          <w:tcPr>
            <w:tcW w:type="dxa" w:w="6860"/>
            <w:tcMar>
              <w:top w:type="dxa" w:w="110"/>
              <w:left w:type="dxa" w:w="18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Critical — unauthenticated takeover of any account, including admin, via the password-reset flow alone</w:t>
            </w:r>
          </w:p>
        </w:tc>
      </w:tr>
    </w:tbl>
    <w:p>
      <w:pPr>
        <w:spacing w:after="160" w:line="280"/>
        <w:jc w:val="both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The root cause is twofold: the OTP issued by /verify_otp.php never expires, and the endpoint places no limit on verification attempts for a given session. Because the code space is only four digits — 10,000 possible values — both weaknesses together turn what should be a one-time, time-boxed secret into a value that can be exhaustively searched with an ordinary fuzzing tool. ffuf needed only the active PHPSESSID and a stock 4-digit wordlist to cover the entire keyspace in about five seconds, distinguishing the one correct code by its distinct HTTP response — a 302 redirect with a zero-byte body — against the calibrated size of every incorrect attempt.</w:t>
      </w:r>
    </w:p>
    <w:p>
      <w:pPr>
        <w:pStyle w:val="Heading1"/>
        <w:pBdr>
          <w:bottom w:val="single" w:color="D9D9D9" w:sz="4" w:space="6"/>
        </w:pBdr>
        <w:spacing w:after="160" w:before="380"/>
      </w:pPr>
      <w:r>
        <w:rPr>
          <w:rFonts w:ascii="Cambria" w:cs="Cambria" w:eastAsia="Cambria" w:hAnsi="Cambria"/>
          <w:b/>
          <w:bCs/>
          <w:color w:val="8C1D2B"/>
          <w:sz w:val="30"/>
          <w:szCs w:val="30"/>
        </w:rPr>
        <w:t xml:space="preserve">Impact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Complete takeover of any account, including admin, through the password-reset flow alone — no prior credentials, phishing, or social engineering required.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The entire 10,000-value OTP keyspace was exhausted in about five seconds against a single session, at roughly 1,850 requests/second, with zero errors.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Because the reset flow needs only a username, and “admin” is a near-universal default account name, the flaw effectively removes authentication as a control for the highest-privilege account.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No CAPTCHA, progressive delay, lockout, or step-up check exists between attempts, so exploitation requires nothing beyond a publicly available fuzzing tool.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Response size alone (2,842 bytes for a wrong code vs. 0 bytes for the correct one) was enough to fingerprint success, making the attack fully automatable and unambiguous.</w:t>
      </w:r>
    </w:p>
    <w:p>
      <w:pPr>
        <w:pStyle w:val="Heading1"/>
        <w:pBdr>
          <w:bottom w:val="single" w:color="D9D9D9" w:sz="4" w:space="6"/>
        </w:pBdr>
        <w:spacing w:after="160" w:before="380"/>
      </w:pPr>
      <w:r>
        <w:rPr>
          <w:rFonts w:ascii="Cambria" w:cs="Cambria" w:eastAsia="Cambria" w:hAnsi="Cambria"/>
          <w:b/>
          <w:bCs/>
          <w:color w:val="8C1D2B"/>
          <w:sz w:val="30"/>
          <w:szCs w:val="30"/>
        </w:rPr>
        <w:t xml:space="preserve">Remediation Recommendations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Rate-limit and lock the OTP verification endpoint after a small number of failed attempts (e.g., 5) per account and per session/IP, with exponential backoff or a temporary cool-down.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Expire every OTP after a short, fixed window (5–10 minutes) and invalidate it immediately after first use or whenever a new code is requested.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Increase OTP entropy — a 4-digit numeric code is inherently guessable; move to a longer, cryptographically random alphanumeric token.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Return uniform status codes, response sizes, and timing for both valid-format-but-wrong and invalid submissions, so response characteristics can't be used to fingerprint the correct value.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Bind account-recovery actions to additional context (e.g., a confirmed email/SMS channel plus re-authentication) rather than a short numeric code alone.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Log and alert on repeated OTP failures for the same session or target account, and treat unusual verification velocity as an active brute-force indicator rather than passing it through silently.</w:t>
      </w:r>
    </w:p>
    <w:p>
      <w:pPr>
        <w:pStyle w:val="Heading1"/>
        <w:pBdr>
          <w:bottom w:val="single" w:color="D9D9D9" w:sz="4" w:space="6"/>
        </w:pBdr>
        <w:spacing w:after="160" w:before="380"/>
      </w:pPr>
      <w:r>
        <w:rPr>
          <w:rFonts w:ascii="Cambria" w:cs="Cambria" w:eastAsia="Cambria" w:hAnsi="Cambria"/>
          <w:b/>
          <w:bCs/>
          <w:color w:val="8C1D2B"/>
          <w:sz w:val="30"/>
          <w:szCs w:val="30"/>
        </w:rPr>
        <w:t xml:space="preserve">Conclusion</w:t>
      </w:r>
    </w:p>
    <w:p>
      <w:pPr>
        <w:spacing w:after="160" w:line="280"/>
        <w:jc w:val="both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This task demonstrates a textbook authentication-failure vulnerability (OWASP A07:2021): the password-reset flow gated a sensitive action — resetting any account’s password — behind a 4-digit OTP with no expiry and no attempt limiting. Because the correct code could be isolated purely from response size using an off-the-shelf fuzzer, the full 10,000-value keyspace was exhausted in seconds and the admin account’s password was reset without ever knowing its original credentials. The exercise reinforces that account-recovery flows deserve the same authentication rigor as login itself — rate limiting, short-lived codes, and sufficient entropy are not optional extras.</w:t>
      </w:r>
    </w:p>
    <w:p>
      <w:pPr>
        <w:spacing w:before="120"/>
        <w:jc w:val="center"/>
      </w:pPr>
      <w:r>
        <w:rPr>
          <w:rFonts w:ascii="Consolas" w:cs="Consolas" w:eastAsia="Consolas" w:hAnsi="Consolas"/>
          <w:b/>
          <w:bCs/>
          <w:color w:val="8C1D2B"/>
          <w:sz w:val="22"/>
          <w:szCs w:val="22"/>
        </w:rPr>
        <w:t xml:space="preserve">FLAG{BRUTE_FORCE_BYPASS_SUCCESS}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6"/>
      </w:pBdr>
      <w:jc w:val="center"/>
    </w:pPr>
    <w:r>
      <w:rPr>
        <w:rFonts w:ascii="Calibri" w:cs="Calibri" w:eastAsia="Calibri" w:hAnsi="Calibri"/>
        <w:color w:val="8A8A8A"/>
        <w:sz w:val="16"/>
        <w:szCs w:val="16"/>
      </w:rPr>
      <w:t xml:space="preserve">Task 9 — Reset Password  |  Page </w:t>
    </w:r>
    <w:r>
      <w:rPr>
        <w:rFonts w:ascii="Calibri" w:cs="Calibri" w:eastAsia="Calibri" w:hAnsi="Calibri"/>
        <w:color w:val="8A8A8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0c57642770edc2938012aaff0c93d64dd43ff2a.png"/><Relationship Id="rId9" Type="http://schemas.openxmlformats.org/officeDocument/2006/relationships/image" Target="media/57935addc39c9e1d7f9230246dd051b73bdc1311.png"/><Relationship Id="rId10" Type="http://schemas.openxmlformats.org/officeDocument/2006/relationships/image" Target="media/1739074e6f514160d30fdc48c802b43faded6cfc.png"/><Relationship Id="rId11" Type="http://schemas.openxmlformats.org/officeDocument/2006/relationships/image" Target="media/83c3bfda6420ef4f46b4cd7e78ad38683d66164b.png"/><Relationship Id="rId12" Type="http://schemas.openxmlformats.org/officeDocument/2006/relationships/image" Target="media/0b4990c99b4db290e28043880e47a41e4b14cfd7.png"/><Relationship Id="rId13" Type="http://schemas.openxmlformats.org/officeDocument/2006/relationships/image" Target="media/b5e01d781cf9b532ce0196e2b67032e03a26dccd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2026-08-16T09:03:01.411Z</dcterms:created>
  <dcterms:modified xsi:type="dcterms:W3CDTF">2026-08-16T09:03:01.411Z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