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w:body><w:p><w:pPr><w:pStyle w:val="Title"/></w:pPr><w:r><w:t xml:space="preserve">Industry Project Agreement Completion Guide</w:t></w:r></w:p><w:p><w:pPr><w:pStyle w:val="Subtitle"/></w:pPr><w:r><w:t xml:space="preserve">DealerOps | Working draft | 30 September 2026</w:t></w:r></w:p><w:p><w:pPr><w:pStyle w:val="Heading1"/></w:pPr><w:r><w:t xml:space="preserve">Signing status: Do not sign until SAIT confirms the Organization party, instructor and term dates, and each student completes their own fields.</w:t></w:r></w:p><w:p><w:pPr><w:pStyle w:val="Heading1"/></w:pPr><w:r><w:t xml:space="preserve">1. Confirm the Organization party</w:t></w:r></w:p><w:p><w:pPr><w:pStyle w:val="Normal"/></w:pPr><w:r><w:t xml:space="preserve">The SAIT FAQ says a self-generated project still uses this agreement and each student signs a separate copy. It does not say how to fill the Organization fields when no outside partner exists. Email SADT.WIL@sait.ca to ask how to name the Organization, what address and notice details to use, who may sign, whether the instructor may act as client, and whether an Organization Mentor is required. Leave these fields open until SAIT replies.</w:t></w:r></w:p><w:p><w:pPr><w:pStyle w:val="Heading1"/></w:pPr><w:r><w:t xml:space="preserve">2. Confirm dates and course milestones</w:t></w:r></w:p><w:p><w:pPr><w:pStyle w:val="Normal"/></w:pPr><w:r><w:t xml:space="preserve">The agreement states one hour per week for fifteen weeks; the course schedule describes three-hour class sessions across Weeks 1–15. Ask the program to confirm how to enter the start and end dates. The schedule places Sprint reviews in Weeks 7, 10 and 13 and the final showcase in Weeks 14–15. These are week numbers, not calendar dates.</w:t></w:r></w:p><w:p><w:pPr><w:pStyle w:val="Heading1"/></w:pPr><w:r><w:t xml:space="preserve">3. Prepare four individual copies</w:t></w:r></w:p><w:p><w:pPr><w:pStyle w:val="Normal"/></w:pPr><w:r><w:t xml:space="preserve">The FAQ says every student signs individually. Each student enters their own legal name, Alberta residence city, notice email and other personal fields, then signs and dates their copy. Confirm Bedgel Fadhil’s full legal surname directly; available rosters conflict or truncate it. Do not infer the spelling. Leave signature and witness blocks for the actual signers.</w:t></w:r></w:p><w:p><w:pPr><w:pStyle w:val="Heading1"/></w:pPr><w:r><w:t xml:space="preserve">4. Schedule A wording</w:t></w:r></w:p><w:p><w:pPr><w:pStyle w:val="Normal"/></w:pPr><w:r><w:t xml:space="preserve">1. Scope: Build DealerOps, a multi-dealership used-vehicle dealer operations platform covering DMS vehicle records, CRM customer records and vehicle links, OMVIC-focused ad checks, DMS/CRM audit history, and a read-only in-dealership AI assistant. The four independently deployable apps are dealer-web, dealer-gateway, dealer-core and ai-service, with dealer-platform for infrastructure as code. Browser traffic passes through the API Gateway; sign-in uses Microsoft Entra ID.</w:t></w:r></w:p><w:p><w:pPr><w:pStyle w:val="Normal"/></w:pPr><w:r><w:t xml:space="preserve">2. Intended outcome: Demonstrate two isolated dealerships and staff users; an administrator with no business-record access; audited DMS/CRM changes; a real AI ad check; and a read-only assistant. Sprint 2 and 3 demos run in Azure over HTTPS through the cloud Gateway.</w:t></w:r></w:p><w:p><w:pPr><w:pStyle w:val="Normal"/></w:pPr><w:r><w:t xml:space="preserve">3. Activities: Four-person Scrum team using a shared board, documented client decisions, required class progress reports and syncs, and three all-hands Sprint Reviews where each student presents their own evidence. Build and demonstrate the four apps and separate pipelines.</w:t></w:r></w:p><w:p><w:pPr><w:pStyle w:val="Normal"/></w:pPr><w:r><w:t xml:space="preserve">4. Milestones: Sprint 1 / Review 1 — four independent builds and pipelines, architecture, Gateway routing and Entra roles (local demo allowed). Sprint 2 / Review 2 — live Azure HTTPS flow from Entra through Gateway to business APIs and a real AI check; Docker, Bicep, CI/CD, RBAC and Key Vault. Sprint 3 / Review 3 — cloud demo of isolation, CRM links, CASH/FINANCE/LEASE ad checks, TXT export, audit history and assistant. Final showcase — course Week 14 or 15. Add exact dates only after confirmation.</w:t></w:r></w:p><w:p><w:pPr><w:pStyle w:val="Normal"/></w:pPr><w:r><w:t xml:space="preserve">5. People: Enter the assigned SAIT Instructor and any SAIT-approved Organization Mentor after written confirmation. The local files do not confirm either person as an Organization representative.</w:t></w:r></w:p><w:p><w:pPr><w:pStyle w:val="Heading1"/></w:pPr><w:r><w:t xml:space="preserve">5. Review the agreement before signing</w:t></w:r></w:p><w:p><w:pPr><w:pStyle w:val="Normal"/></w:pPr><w:r><w:t xml:space="preserve">The 2026 agreement includes intellectual-property assignment and a student moral-rights waiver, confidentiality, mutual indemnity and limits on certain losses, and insurance and workers’ compensation provisions. Read the 2026 wording and ask SADT.WIL/SAIT about terms that do not fit a student-generated project. The FAQ says a request to waive the $2,000,000 insurance requirement is considered case by case through its linked form: https://forms.office.com/r/TLbJ9xXybR. This records the supplied documents; it is not legal advice.</w:t></w:r></w:p><w:p><w:pPr><w:pStyle w:val="Normal"/></w:pPr><w:r><w:t xml:space="preserve">The agreement is an Adobe XFA form. Use Adobe’s supported workflow and preserve the original. Ask SAIT whether a signed Schedule A addendum is acceptable if the form fields are too short. After the required parties sign, follow the FAQ instructions to send the agreements to SADT.WIL@sait.ca for coordination of the Academic Chair signature.</w:t></w:r></w:p><w:sectPr w:rsidR="008F4B12" w:rsidRPr="00B26466"><w:pgSz w:w="12240" w:h="15840"/><w:pgMar w:top="1440" w:right="1440" w:bottom="1440" w:left="144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7829DF"/>
    <w:multiLevelType w:val="multilevel"/>
    <w:tmpl w:val="1446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23A6C"/>
    <w:multiLevelType w:val="multilevel"/>
    <w:tmpl w:val="16425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D7EFB"/>
    <w:multiLevelType w:val="multilevel"/>
    <w:tmpl w:val="8E76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24163"/>
    <w:multiLevelType w:val="multilevel"/>
    <w:tmpl w:val="6F9C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23B13"/>
    <w:multiLevelType w:val="multilevel"/>
    <w:tmpl w:val="3050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50B1D"/>
    <w:multiLevelType w:val="multilevel"/>
    <w:tmpl w:val="1544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715464"/>
    <w:multiLevelType w:val="multilevel"/>
    <w:tmpl w:val="9524F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FC1A5D"/>
    <w:multiLevelType w:val="multilevel"/>
    <w:tmpl w:val="22FC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FB2DE0"/>
    <w:multiLevelType w:val="multilevel"/>
    <w:tmpl w:val="70C6C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9D3C14"/>
    <w:multiLevelType w:val="multilevel"/>
    <w:tmpl w:val="13E2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1"/>
  </w:num>
  <w:num w:numId="4">
    <w:abstractNumId w:val="8"/>
  </w:num>
  <w:num w:numId="5">
    <w:abstractNumId w:val="7"/>
  </w:num>
  <w:num w:numId="6">
    <w:abstractNumId w:val="3"/>
  </w:num>
  <w:num w:numId="7">
    <w:abstractNumId w:val="2"/>
  </w:num>
  <w:num w:numId="8">
    <w:abstractNumId w:val="4"/>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462"/>
    <w:rsid w:val="00035462"/>
    <w:rsid w:val="008F4B12"/>
    <w:rsid w:val="009F0F3B"/>
    <w:rsid w:val="00B26466"/>
    <w:rsid w:val="00D41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BC5C5"/>
  <w15:chartTrackingRefBased/>
  <w15:docId w15:val="{C8817FF7-56E1-4AED-BF7D-9214DEA3C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54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5462"/>
    <w:rPr>
      <w:b/>
      <w:bCs/>
    </w:rPr>
  </w:style>
  <w:style w:type="paragraph" w:styleId="Title">
    <w:name w:val="Title"/>
    <w:basedOn w:val="Normal"/>
    <w:qFormat/>
    <w:pPr>
      <w:spacing w:before="0" w:after="160"/>
    </w:pPr>
    <w:rPr>
      <w:rFonts w:ascii="Aptos Display" w:hAnsi="Aptos Display"/>
      <w:b/>
      <w:color w:val="202124"/>
      <w:sz w:val="38"/>
    </w:rPr>
  </w:style>
  <w:style w:type="paragraph" w:styleId="Subtitle">
    <w:name w:val="Subtitle"/>
    <w:basedOn w:val="Normal"/>
    <w:rPr>
      <w:rFonts w:ascii="Aptos" w:hAnsi="Aptos"/>
      <w:color w:val="5F6368"/>
      <w:sz w:val="22"/>
    </w:rPr>
  </w:style>
  <w:style w:type="paragraph" w:styleId="Heading1">
    <w:name w:val="heading 1"/>
    <w:basedOn w:val="Normal"/>
    <w:next w:val="Normal"/>
    <w:qFormat/>
    <w:pPr>
      <w:keepNext/>
      <w:spacing w:before="260" w:after="100"/>
    </w:pPr>
    <w:rPr>
      <w:rFonts w:ascii="Aptos Display" w:hAnsi="Aptos Display"/>
      <w:b/>
      <w:color w:val="1F4E79"/>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5889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798d533-90bc-4d04-82c5-d306bbe222f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B90645B873444BCDF53CC519B7078" ma:contentTypeVersion="18" ma:contentTypeDescription="Create a new document." ma:contentTypeScope="" ma:versionID="bdd52fc188f88c1992c692a840541f59">
  <xsd:schema xmlns:xsd="http://www.w3.org/2001/XMLSchema" xmlns:xs="http://www.w3.org/2001/XMLSchema" xmlns:p="http://schemas.microsoft.com/office/2006/metadata/properties" xmlns:ns3="b798d533-90bc-4d04-82c5-d306bbe222f9" xmlns:ns4="a6f0e675-99aa-4f46-a641-c884b3cc2710" targetNamespace="http://schemas.microsoft.com/office/2006/metadata/properties" ma:root="true" ma:fieldsID="9a27c663fba0f80d7694140908dc568d" ns3:_="" ns4:_="">
    <xsd:import namespace="b798d533-90bc-4d04-82c5-d306bbe222f9"/>
    <xsd:import namespace="a6f0e675-99aa-4f46-a641-c884b3cc271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98d533-90bc-4d04-82c5-d306bbe222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f0e675-99aa-4f46-a641-c884b3cc271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7E6C93-2B50-4337-8798-23A7855A1DA6}">
  <ds:schemaRefs>
    <ds:schemaRef ds:uri="http://purl.org/dc/dcmitype/"/>
    <ds:schemaRef ds:uri="http://schemas.microsoft.com/office/infopath/2007/PartnerControls"/>
    <ds:schemaRef ds:uri="http://purl.org/dc/elements/1.1/"/>
    <ds:schemaRef ds:uri="http://schemas.microsoft.com/office/2006/documentManagement/types"/>
    <ds:schemaRef ds:uri="a6f0e675-99aa-4f46-a641-c884b3cc2710"/>
    <ds:schemaRef ds:uri="http://purl.org/dc/terms/"/>
    <ds:schemaRef ds:uri="http://schemas.openxmlformats.org/package/2006/metadata/core-properties"/>
    <ds:schemaRef ds:uri="b798d533-90bc-4d04-82c5-d306bbe222f9"/>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4CB7871E-4F16-4A36-B2A8-845D20FBDE06}">
  <ds:schemaRefs>
    <ds:schemaRef ds:uri="http://schemas.microsoft.com/sharepoint/v3/contenttype/forms"/>
  </ds:schemaRefs>
</ds:datastoreItem>
</file>

<file path=customXml/itemProps3.xml><?xml version="1.0" encoding="utf-8"?>
<ds:datastoreItem xmlns:ds="http://schemas.openxmlformats.org/officeDocument/2006/customXml" ds:itemID="{E14CEB9E-A6DF-473B-8A9E-FEAECDE133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98d533-90bc-4d04-82c5-d306bbe222f9"/>
    <ds:schemaRef ds:uri="a6f0e675-99aa-4f46-a641-c884b3cc27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1</Pages>
  <Words>196</Words>
  <Characters>1120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SAIT</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Autumn Heinze</dc:creator>
  <cp:keywords/>
  <dc:description/>
  <cp:lastModifiedBy>Autumn Heinze</cp:lastModifiedBy>
  <cp:revision>2</cp:revision>
  <dcterms:created xsi:type="dcterms:W3CDTF">2024-09-11T18:02:00Z</dcterms:created>
  <dcterms:modified xsi:type="dcterms:W3CDTF">2024-09-11T22:22:00Z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0x010100F5CB90645B873444BCDF53CC519B7078</vt:lpwstr>
  </property>
</Properties>
</file>