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"/>
        <w:jc w:val="center"/>
      </w:pPr>
      <w:r>
        <w:rPr>
          <w:b/>
          <w:bCs/>
          <w:color w:val="1F4E78"/>
          <w:sz w:val="36"/>
          <w:szCs w:val="36"/>
        </w:rPr>
        <w:t xml:space="preserve">Peer Assessment</w:t>
      </w:r>
    </w:p>
    <w:p>
      <w:pPr>
        <w:spacing w:after="120" w:line="276"/>
      </w:pPr>
      <w:r>
        <w:rPr>
          <w:sz w:val="22"/>
          <w:szCs w:val="22"/>
        </w:rPr>
        <w:t xml:space="preserve">Student: Yuandong Yang</w:t>
      </w:r>
    </w:p>
    <w:p>
      <w:pPr>
        <w:spacing w:after="120" w:line="276"/>
      </w:pPr>
      <w:r>
        <w:rPr>
          <w:sz w:val="22"/>
          <w:szCs w:val="22"/>
        </w:rPr>
        <w:t xml:space="preserve">Course: CPRG-305, Section B — Software Testing and Deployment</w:t>
      </w:r>
    </w:p>
    <w:p>
      <w:pPr>
        <w:spacing w:after="120" w:line="276"/>
      </w:pPr>
      <w:r>
        <w:rPr>
          <w:sz w:val="22"/>
          <w:szCs w:val="22"/>
        </w:rPr>
        <w:t xml:space="preserve">Group: Group 12 (team G2)</w:t>
      </w:r>
    </w:p>
    <w:p>
      <w:pPr>
        <w:spacing w:after="120" w:line="276"/>
      </w:pPr>
      <w:r>
        <w:rPr>
          <w:sz w:val="22"/>
          <w:szCs w:val="22"/>
        </w:rPr>
        <w:t xml:space="preserve">Assignment: Group Assignment 2 — Developing a Testing Plan</w:t>
      </w:r>
    </w:p>
    <w:p>
      <w:pPr>
        <w:spacing w:after="240" w:line="276"/>
      </w:pPr>
      <w:r>
        <w:rPr>
          <w:sz w:val="22"/>
          <w:szCs w:val="22"/>
        </w:rPr>
        <w:t xml:space="preserve">Date: October 13, 2026</w:t>
      </w:r>
    </w:p>
    <w:p>
      <w:pPr>
        <w:pStyle w:val="Heading1"/>
        <w:spacing w:after="120" w:before="240"/>
      </w:pPr>
      <w:r>
        <w:rPr>
          <w:b/>
          <w:bCs/>
          <w:color w:val="1F4E78"/>
          <w:sz w:val="28"/>
          <w:szCs w:val="28"/>
        </w:rPr>
        <w:t xml:space="preserve">Peer ratings</w:t>
      </w:r>
    </w:p>
    <w:p>
      <w:pPr>
        <w:spacing w:after="120" w:line="276"/>
      </w:pPr>
      <w:r>
        <w:rPr>
          <w:i/>
          <w:iCs/>
          <w:sz w:val="20"/>
          <w:szCs w:val="20"/>
        </w:rPr>
        <w:t xml:space="preserve">Scale: 1 = Significant area for improvement; 2 = Acceptable but with some areas for improvement; 3 = Excellent contribution.</w:t>
      </w:r>
    </w:p>
    <w:tbl>
      <w:tblPr>
        <w:tblW w:type="dxa" w:w="936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2"/>
          <w:insideV w:val="single" w:color="D9E2F3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Assessment criterion</w:t>
            </w:r>
          </w:p>
        </w:tc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Bedgel Fadhil Ndam Woukouo</w:t>
            </w:r>
          </w:p>
        </w:tc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Jackson Warga</w:t>
            </w:r>
          </w:p>
        </w:tc>
        <w:tc>
          <w:tcPr>
            <w:tcW w:type="dxa" w:w="19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Logan Jones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Motivation and engagement in assignment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3/3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3/3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3/3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Timely submission of deliverables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3/3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3/3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3/3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Effective communication and problem solving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3/3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3/3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3/3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4E78"/>
          <w:sz w:val="28"/>
          <w:szCs w:val="28"/>
        </w:rPr>
        <w:t xml:space="preserve">Additional comments</w:t>
      </w:r>
    </w:p>
    <w:p>
      <w:pPr>
        <w:spacing w:after="120" w:line="276"/>
      </w:pPr>
      <w:r>
        <w:rPr>
          <w:sz w:val="22"/>
          <w:szCs w:val="22"/>
        </w:rPr>
        <w:t xml:space="preserve">Bedgel Fadhil Ndam Woukouo contributed strongly to the dealer-web workflow and UI test scenarios. He was responsive during planning sessions, delivered agreed workflow cases on time, and raised useful questions about blocked/unavailable UI states.</w:t>
      </w:r>
    </w:p>
    <w:p>
      <w:pPr>
        <w:spacing w:after="120" w:line="276"/>
      </w:pPr>
      <w:r>
        <w:rPr>
          <w:sz w:val="22"/>
          <w:szCs w:val="22"/>
        </w:rPr>
        <w:t xml:space="preserve">Jackson Warga owned the ai-service and dealer-platform coverage. He documented clear prompt-boundary and timeout cases, communicated AI failure-safe expectations to the rest of the group, and completed his tasks on schedule.</w:t>
      </w:r>
    </w:p>
    <w:p>
      <w:pPr>
        <w:spacing w:after="120" w:line="276"/>
      </w:pPr>
      <w:r>
        <w:rPr>
          <w:sz w:val="22"/>
          <w:szCs w:val="22"/>
        </w:rPr>
        <w:t xml:space="preserve">Logan Jones led the dealer-gateway and dealer-core coverage, including authentication, tenant isolation, and persistence cases. He provided reliable technical input during planning, met the review and drafting deadlines, and collaborated effectively on cross-service tests.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CPRG305 Group Assignment 2 Peer Assessment</dc:title>
  <dc:creator>Yuandong Yang</dc:creator>
  <cp:lastModifiedBy>Un-named</cp:lastModifiedBy>
  <cp:revision>1</cp:revision>
  <dcterms:created xsi:type="dcterms:W3CDTF">2026-10-13T22:43:16.115Z</dcterms:created>
  <dcterms:modified xsi:type="dcterms:W3CDTF">2026-10-13T22:43:16.116Z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