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3A91" w14:textId="77777777" w:rsidR="00F8751E" w:rsidRDefault="00F8751E" w:rsidP="009F443E">
      <w:pPr>
        <w:jc w:val="center"/>
        <w:rPr>
          <w:b/>
          <w:sz w:val="36"/>
        </w:rPr>
      </w:pPr>
    </w:p>
    <w:p w14:paraId="06F5B4D2" w14:textId="77777777" w:rsidR="00F8751E" w:rsidRDefault="00F8751E" w:rsidP="009F443E">
      <w:pPr>
        <w:jc w:val="center"/>
        <w:rPr>
          <w:b/>
          <w:sz w:val="36"/>
        </w:rPr>
      </w:pPr>
    </w:p>
    <w:p w14:paraId="3115A77F" w14:textId="77777777" w:rsidR="00F8751E" w:rsidRDefault="00F8751E" w:rsidP="009F443E">
      <w:pPr>
        <w:jc w:val="center"/>
        <w:rPr>
          <w:b/>
          <w:sz w:val="36"/>
        </w:rPr>
      </w:pPr>
    </w:p>
    <w:p w14:paraId="7224D62B" w14:textId="1E5F63A8" w:rsidR="00F8751E" w:rsidRPr="00F8751E" w:rsidRDefault="00F8751E" w:rsidP="009F443E">
      <w:pPr>
        <w:jc w:val="center"/>
        <w:rPr>
          <w:b/>
          <w:sz w:val="48"/>
          <w:szCs w:val="48"/>
        </w:rPr>
      </w:pPr>
    </w:p>
    <w:p w14:paraId="097A02EC" w14:textId="226AB169" w:rsidR="00187D59" w:rsidRPr="00F8751E" w:rsidRDefault="00B043DE" w:rsidP="009F443E">
      <w:pPr>
        <w:jc w:val="center"/>
        <w:rPr>
          <w:sz w:val="48"/>
          <w:szCs w:val="48"/>
        </w:rPr>
      </w:pPr>
      <w:r w:rsidRPr="00F8751E">
        <w:rPr>
          <w:b/>
          <w:sz w:val="48"/>
          <w:szCs w:val="48"/>
        </w:rPr>
        <w:t>Software Testing Strategy Report</w:t>
      </w:r>
    </w:p>
    <w:p w14:paraId="28CEDCF8" w14:textId="77777777" w:rsidR="00187D59" w:rsidRDefault="00B043DE" w:rsidP="009F443E">
      <w:pPr>
        <w:jc w:val="center"/>
      </w:pPr>
      <w:r>
        <w:br/>
        <w:t>Capstone Project Title: ____________________________</w:t>
      </w:r>
    </w:p>
    <w:p w14:paraId="22FFE9A4" w14:textId="5E5400B1" w:rsidR="00187D59" w:rsidRDefault="00B043DE" w:rsidP="009F443E">
      <w:pPr>
        <w:jc w:val="center"/>
      </w:pPr>
      <w:r>
        <w:t>Group Members</w:t>
      </w:r>
      <w:r w:rsidR="003D0591">
        <w:t xml:space="preserve"> including CPRG30</w:t>
      </w:r>
      <w:r w:rsidR="00F60F8D">
        <w:t>5 Section</w:t>
      </w:r>
      <w:r>
        <w:t>: ____________________________</w:t>
      </w:r>
    </w:p>
    <w:p w14:paraId="4EB3005C" w14:textId="77777777" w:rsidR="00187D59" w:rsidRDefault="00B043DE" w:rsidP="009F443E">
      <w:pPr>
        <w:jc w:val="center"/>
      </w:pPr>
      <w:r>
        <w:t>Course: ____________________________</w:t>
      </w:r>
    </w:p>
    <w:p w14:paraId="4421A3B6" w14:textId="77777777" w:rsidR="00187D59" w:rsidRDefault="00B043DE" w:rsidP="009F443E">
      <w:pPr>
        <w:jc w:val="center"/>
      </w:pPr>
      <w:r>
        <w:t>Date: ____________________________</w:t>
      </w:r>
    </w:p>
    <w:p w14:paraId="5992523C" w14:textId="77777777" w:rsidR="00187D59" w:rsidRDefault="00B043DE" w:rsidP="009F443E">
      <w:r>
        <w:br w:type="page"/>
      </w:r>
    </w:p>
    <w:p w14:paraId="317AFA73" w14:textId="77777777" w:rsidR="003623E1" w:rsidRDefault="003623E1" w:rsidP="003623E1">
      <w:pPr>
        <w:pStyle w:val="Heading1"/>
        <w:rPr>
          <w:kern w:val="36"/>
          <w14:ligatures w14:val="standardContextual"/>
        </w:rPr>
      </w:pPr>
      <w:bookmarkStart w:id="0" w:name="_Toc240174708"/>
      <w:bookmarkStart w:id="1" w:name="_Toc240174741"/>
      <w:bookmarkStart w:id="2" w:name="_Toc240174863"/>
      <w:bookmarkStart w:id="3" w:name="_Toc240174910"/>
      <w:r>
        <w:lastRenderedPageBreak/>
        <w:t>Table of Contents</w:t>
      </w:r>
      <w:bookmarkEnd w:id="0"/>
      <w:bookmarkEnd w:id="1"/>
      <w:bookmarkEnd w:id="2"/>
      <w:bookmarkEnd w:id="3"/>
    </w:p>
    <w:p w14:paraId="40E04C9C" w14:textId="77777777" w:rsidR="006D22C4" w:rsidRDefault="006D22C4" w:rsidP="006D22C4">
      <w:pPr>
        <w:rPr>
          <w:kern w:val="2"/>
          <w:sz w:val="2"/>
          <w:szCs w:val="2"/>
          <w14:ligatures w14:val="standardContextual"/>
        </w:rPr>
      </w:pPr>
      <w:r>
        <w:rPr>
          <w:sz w:val="2"/>
          <w:szCs w:val="2"/>
        </w:rPr>
        <w:t>​</w:t>
      </w:r>
    </w:p>
    <w:p w14:paraId="2361B92D" w14:textId="77777777" w:rsidR="007555EB" w:rsidRDefault="007555EB" w:rsidP="007555EB">
      <w:pPr>
        <w:rPr>
          <w:kern w:val="2"/>
          <w:sz w:val="2"/>
          <w:szCs w:val="2"/>
          <w14:ligatures w14:val="standardContextual"/>
        </w:rPr>
      </w:pPr>
      <w:r>
        <w:rPr>
          <w:sz w:val="2"/>
          <w:szCs w:val="2"/>
        </w:rPr>
        <w:t>​</w:t>
      </w:r>
    </w:p>
    <w:p w14:paraId="6AA27523" w14:textId="77777777" w:rsidR="007555EB" w:rsidRDefault="007555EB" w:rsidP="007555EB">
      <w:pPr>
        <w:rPr>
          <w:kern w:val="2"/>
          <w:sz w:val="2"/>
          <w:szCs w:val="2"/>
          <w14:ligatures w14:val="standardContextual"/>
        </w:rPr>
      </w:pPr>
      <w:r>
        <w:rPr>
          <w:sz w:val="2"/>
          <w:szCs w:val="2"/>
        </w:rPr>
        <w:t>​</w:t>
      </w:r>
    </w:p>
    <w:p w14:paraId="1BF6A95C" w14:textId="0F113C36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r>
        <w:rPr>
          <w:kern w:val="2"/>
          <w:sz w:val="2"/>
          <w:szCs w:val="2"/>
          <w14:ligatures w14:val="standardContextual"/>
        </w:rPr>
        <w:fldChar w:fldCharType="begin"/>
      </w:r>
      <w:r>
        <w:rPr>
          <w:sz w:val="2"/>
          <w:szCs w:val="2"/>
        </w:rPr>
        <w:instrText xml:space="preserve"> TOC \o "1-3" \h \* MERGEFORMAT </w:instrText>
      </w:r>
      <w:r>
        <w:rPr>
          <w:kern w:val="2"/>
          <w:sz w:val="2"/>
          <w:szCs w:val="2"/>
          <w14:ligatures w14:val="standardContextual"/>
        </w:rPr>
        <w:fldChar w:fldCharType="separate"/>
      </w:r>
      <w:hyperlink w:anchor="_Toc240174910" w:history="1">
        <w:r w:rsidRPr="00C2704A">
          <w:rPr>
            <w:rStyle w:val="Hyperlink"/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60CBE1D2" w14:textId="5ABC5812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1" w:history="1">
        <w:r w:rsidRPr="00C2704A">
          <w:rPr>
            <w:rStyle w:val="Hyperlink"/>
            <w:noProof/>
          </w:rPr>
          <w:t>1. Project Overview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08A3265C" w14:textId="30F233F4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2" w:history="1">
        <w:r w:rsidRPr="00C2704A">
          <w:rPr>
            <w:rStyle w:val="Hyperlink"/>
            <w:noProof/>
          </w:rPr>
          <w:t>2. Testing Strategy Objectives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6034E91" w14:textId="1DA56197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3" w:history="1">
        <w:r w:rsidRPr="00C2704A">
          <w:rPr>
            <w:rStyle w:val="Hyperlink"/>
            <w:noProof/>
          </w:rPr>
          <w:t>3. Risks and Risk Reduction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77EA04E3" w14:textId="75168D74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4" w:history="1">
        <w:r w:rsidRPr="00C2704A">
          <w:rPr>
            <w:rStyle w:val="Hyperlink"/>
            <w:noProof/>
          </w:rPr>
          <w:t>3.1 Magnitude and Sources of Development Risk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7CA6E2D" w14:textId="3B5B804F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5" w:history="1">
        <w:r w:rsidRPr="00C2704A">
          <w:rPr>
            <w:rStyle w:val="Hyperlink"/>
            <w:noProof/>
          </w:rPr>
          <w:t>3.2 Positive and Negative 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5BF19BF9" w14:textId="43DC0376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6" w:history="1">
        <w:r w:rsidRPr="00C2704A">
          <w:rPr>
            <w:rStyle w:val="Hyperlink"/>
            <w:noProof/>
          </w:rPr>
          <w:t>3.3 Risk Prioritization Mechanism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EF98150" w14:textId="72365F79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7" w:history="1">
        <w:r w:rsidRPr="00C2704A">
          <w:rPr>
            <w:rStyle w:val="Hyperlink"/>
            <w:noProof/>
          </w:rPr>
          <w:t>4. Test Management Approach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4E2BC72" w14:textId="43E0830F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8" w:history="1">
        <w:r w:rsidRPr="00C2704A">
          <w:rPr>
            <w:rStyle w:val="Hyperlink"/>
            <w:noProof/>
          </w:rPr>
          <w:t>4.1 Roles and Responsibilities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96427D9" w14:textId="75F47C4D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19" w:history="1">
        <w:r w:rsidRPr="00C2704A">
          <w:rPr>
            <w:rStyle w:val="Hyperlink"/>
            <w:noProof/>
          </w:rPr>
          <w:t>4.2 Test Planning and Scheduling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_Toc240174919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2597FC9" w14:textId="3893672A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0" w:history="1">
        <w:r w:rsidRPr="00C2704A">
          <w:rPr>
            <w:rStyle w:val="Hyperlink"/>
            <w:noProof/>
          </w:rPr>
          <w:t>4.3 Tools and Resources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E87EE3A" w14:textId="61FBED39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1" w:history="1">
        <w:r w:rsidRPr="00C2704A">
          <w:rPr>
            <w:rStyle w:val="Hyperlink"/>
            <w:noProof/>
          </w:rPr>
          <w:t>5. Testing Strategies Across SDLC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7FCB075A" w14:textId="62EEE2B4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2" w:history="1">
        <w:r w:rsidRPr="00C2704A">
          <w:rPr>
            <w:rStyle w:val="Hyperlink"/>
            <w:noProof/>
          </w:rPr>
          <w:t>6. Test Execution and ROI Considerations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AE60833" w14:textId="0EB82F06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3" w:history="1">
        <w:r w:rsidRPr="00C2704A">
          <w:rPr>
            <w:rStyle w:val="Hyperlink"/>
            <w:noProof/>
          </w:rPr>
          <w:t>6.1 Timing of Testing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5D553C8" w14:textId="114FC15A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4" w:history="1">
        <w:r w:rsidRPr="00C2704A">
          <w:rPr>
            <w:rStyle w:val="Hyperlink"/>
            <w:noProof/>
          </w:rPr>
          <w:t>6.2 Cost of Failure Estimate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73FC15E4" w14:textId="4D6B12D2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5" w:history="1">
        <w:r w:rsidRPr="00C2704A">
          <w:rPr>
            <w:rStyle w:val="Hyperlink"/>
            <w:noProof/>
          </w:rPr>
          <w:t>7. Test Completion Criteria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28E0BDCC" w14:textId="5416F41D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6" w:history="1">
        <w:r w:rsidRPr="00C2704A">
          <w:rPr>
            <w:rStyle w:val="Hyperlink"/>
            <w:noProof/>
          </w:rPr>
          <w:t>8. Customer Usage Analysis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50DDF939" w14:textId="028E0B70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7" w:history="1">
        <w:r w:rsidRPr="00C2704A">
          <w:rPr>
            <w:rStyle w:val="Hyperlink"/>
            <w:noProof/>
          </w:rPr>
          <w:t>9. Overall Testing Strategy Summary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6EAEEFCC" w14:textId="6A4CA6A1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8" w:history="1">
        <w:r w:rsidRPr="00C2704A">
          <w:rPr>
            <w:rStyle w:val="Hyperlink"/>
            <w:noProof/>
          </w:rPr>
          <w:t>10. References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8325B1F" w14:textId="5C6EC408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29" w:history="1">
        <w:r w:rsidRPr="00C2704A">
          <w:rPr>
            <w:rStyle w:val="Hyperlink"/>
            <w:noProof/>
          </w:rPr>
          <w:t>Appendices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EDE9166" w14:textId="1A16B84E" w:rsidR="007555EB" w:rsidRDefault="007555EB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30" w:history="1">
        <w:r w:rsidRPr="00C2704A">
          <w:rPr>
            <w:rStyle w:val="Hyperlink"/>
            <w:noProof/>
          </w:rPr>
          <w:t>Marking Rubric Checklist (Remove Before Submission)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4B7CC76D" w14:textId="1B6E2BFA" w:rsidR="007555EB" w:rsidRDefault="007555EB">
      <w:pPr>
        <w:pStyle w:val="TOC2"/>
        <w:tabs>
          <w:tab w:val="right" w:leader="dot" w:pos="9350"/>
        </w:tabs>
        <w:rPr>
          <w:rFonts w:asciiTheme="minorHAnsi" w:eastAsiaTheme="minorEastAsia" w:hAnsiTheme="minorHAnsi"/>
          <w:noProof/>
          <w:kern w:val="2"/>
          <w:sz w:val="24"/>
          <w:szCs w:val="24"/>
          <w:lang w:val="en-US"/>
          <w14:ligatures w14:val="standardContextual"/>
        </w:rPr>
      </w:pPr>
      <w:hyperlink w:anchor="_Toc240174931" w:history="1">
        <w:r w:rsidRPr="00C2704A">
          <w:rPr>
            <w:rStyle w:val="Hyperlink"/>
            <w:noProof/>
          </w:rPr>
          <w:t>Checklist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_Toc240174931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FC5F64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549522A" w14:textId="0CFB847B" w:rsidR="007555EB" w:rsidRDefault="007555EB" w:rsidP="007555EB">
      <w:pPr>
        <w:rPr>
          <w:kern w:val="2"/>
          <w:sz w:val="2"/>
          <w:szCs w:val="2"/>
          <w14:ligatures w14:val="standardContextual"/>
        </w:rPr>
      </w:pPr>
      <w:r>
        <w:rPr>
          <w:kern w:val="2"/>
          <w:sz w:val="2"/>
          <w:szCs w:val="2"/>
          <w14:ligatures w14:val="standardContextual"/>
        </w:rPr>
        <w:fldChar w:fldCharType="end"/>
      </w:r>
    </w:p>
    <w:p w14:paraId="56D93E67" w14:textId="77777777" w:rsidR="007555EB" w:rsidRDefault="007555EB" w:rsidP="007555EB">
      <w:pPr>
        <w:rPr>
          <w:kern w:val="2"/>
          <w:sz w:val="2"/>
          <w:szCs w:val="2"/>
          <w14:ligatures w14:val="standardContextual"/>
        </w:rPr>
      </w:pPr>
      <w:r>
        <w:rPr>
          <w:sz w:val="2"/>
          <w:szCs w:val="2"/>
        </w:rPr>
        <w:t>​</w:t>
      </w:r>
    </w:p>
    <w:p w14:paraId="59C3C28B" w14:textId="74ABFE83" w:rsidR="007555EB" w:rsidRDefault="007555EB" w:rsidP="007555EB">
      <w:pPr>
        <w:rPr>
          <w:kern w:val="2"/>
          <w:sz w:val="2"/>
          <w:szCs w:val="2"/>
          <w14:ligatures w14:val="standardContextual"/>
        </w:rPr>
      </w:pPr>
    </w:p>
    <w:p w14:paraId="69B3499D" w14:textId="77777777" w:rsidR="007555EB" w:rsidRDefault="007555EB" w:rsidP="007555EB">
      <w:pPr>
        <w:rPr>
          <w:kern w:val="2"/>
          <w:sz w:val="2"/>
          <w:szCs w:val="2"/>
          <w14:ligatures w14:val="standardContextual"/>
        </w:rPr>
      </w:pPr>
      <w:r>
        <w:rPr>
          <w:sz w:val="2"/>
          <w:szCs w:val="2"/>
        </w:rPr>
        <w:t>​</w:t>
      </w:r>
    </w:p>
    <w:p w14:paraId="589FCF65" w14:textId="1C6C42F1" w:rsidR="006D22C4" w:rsidRDefault="006D22C4" w:rsidP="006D22C4">
      <w:pPr>
        <w:rPr>
          <w:kern w:val="2"/>
          <w:sz w:val="2"/>
          <w:szCs w:val="2"/>
          <w14:ligatures w14:val="standardContextual"/>
        </w:rPr>
      </w:pPr>
    </w:p>
    <w:p w14:paraId="504EA706" w14:textId="77777777" w:rsidR="00187D59" w:rsidRDefault="00B043DE" w:rsidP="009F443E">
      <w:pPr>
        <w:pStyle w:val="Heading1"/>
      </w:pPr>
      <w:bookmarkStart w:id="4" w:name="_Toc240174709"/>
      <w:bookmarkStart w:id="5" w:name="_Toc240174742"/>
      <w:bookmarkStart w:id="6" w:name="_Toc240174864"/>
      <w:bookmarkStart w:id="7" w:name="_Toc240174911"/>
      <w:r>
        <w:t>1. Project Overview</w:t>
      </w:r>
      <w:bookmarkEnd w:id="4"/>
      <w:bookmarkEnd w:id="5"/>
      <w:bookmarkEnd w:id="6"/>
      <w:bookmarkEnd w:id="7"/>
    </w:p>
    <w:p w14:paraId="0876F089" w14:textId="77777777" w:rsidR="00925953" w:rsidRPr="00925953" w:rsidRDefault="00925953" w:rsidP="00925953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 xml:space="preserve">In this section, summarize your project in </w:t>
      </w:r>
      <w:r w:rsidRPr="00925953">
        <w:rPr>
          <w:rFonts w:ascii="Arial" w:hAnsi="Arial" w:cs="Arial"/>
          <w:b/>
          <w:bCs/>
          <w:color w:val="000000"/>
          <w:sz w:val="22"/>
          <w:szCs w:val="22"/>
        </w:rPr>
        <w:t>your</w:t>
      </w:r>
      <w:r w:rsidRPr="00925953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925953">
        <w:rPr>
          <w:rStyle w:val="Strong"/>
          <w:rFonts w:ascii="Arial" w:hAnsi="Arial" w:cs="Arial"/>
          <w:b w:val="0"/>
          <w:bCs w:val="0"/>
          <w:color w:val="000000"/>
          <w:sz w:val="22"/>
          <w:szCs w:val="22"/>
        </w:rPr>
        <w:t>own words</w:t>
      </w:r>
      <w:r w:rsidRPr="00925953">
        <w:rPr>
          <w:rFonts w:ascii="Arial" w:hAnsi="Arial" w:cs="Arial"/>
          <w:color w:val="000000"/>
          <w:sz w:val="22"/>
          <w:szCs w:val="22"/>
        </w:rPr>
        <w:t>. Avoid copying from the project scope or requirements document directly; instead, explain the purpose of your project clearly and concisely. Include:</w:t>
      </w:r>
    </w:p>
    <w:p w14:paraId="55F6670C" w14:textId="77777777" w:rsidR="00925953" w:rsidRPr="00925953" w:rsidRDefault="00925953">
      <w:pPr>
        <w:pStyle w:val="NormalWeb"/>
        <w:numPr>
          <w:ilvl w:val="0"/>
          <w:numId w:val="1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The system’s overall goals.</w:t>
      </w:r>
    </w:p>
    <w:p w14:paraId="68DC28CC" w14:textId="77777777" w:rsidR="00925953" w:rsidRPr="00925953" w:rsidRDefault="00925953">
      <w:pPr>
        <w:pStyle w:val="NormalWeb"/>
        <w:numPr>
          <w:ilvl w:val="0"/>
          <w:numId w:val="1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The main users and stakeholders, including your client.</w:t>
      </w:r>
    </w:p>
    <w:p w14:paraId="61161A76" w14:textId="77777777" w:rsidR="00925953" w:rsidRPr="00925953" w:rsidRDefault="00925953">
      <w:pPr>
        <w:pStyle w:val="NormalWeb"/>
        <w:numPr>
          <w:ilvl w:val="0"/>
          <w:numId w:val="15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Why software quality matters for this project (e.g., financial, safety, or user trust reasons).</w:t>
      </w:r>
    </w:p>
    <w:p w14:paraId="2802007A" w14:textId="77777777" w:rsidR="00925953" w:rsidRPr="00925953" w:rsidRDefault="00925953" w:rsidP="00925953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Style w:val="Emphasis"/>
          <w:rFonts w:ascii="Arial" w:hAnsi="Arial" w:cs="Arial"/>
          <w:color w:val="000000"/>
          <w:sz w:val="22"/>
          <w:szCs w:val="22"/>
        </w:rPr>
        <w:t>Tip:</w:t>
      </w:r>
      <w:r w:rsidRPr="00925953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925953">
        <w:rPr>
          <w:rFonts w:ascii="Arial" w:hAnsi="Arial" w:cs="Arial"/>
          <w:color w:val="000000"/>
          <w:sz w:val="22"/>
          <w:szCs w:val="22"/>
        </w:rPr>
        <w:t>Use measurable terms such as “the system must support up to X users,” “errors must be below Y%,” or “the client requires a response time of less than Z seconds.”</w:t>
      </w:r>
    </w:p>
    <w:p w14:paraId="2FF03B6F" w14:textId="77777777" w:rsidR="00187D59" w:rsidRDefault="00B043DE" w:rsidP="009F443E">
      <w:pPr>
        <w:pStyle w:val="Heading1"/>
      </w:pPr>
      <w:bookmarkStart w:id="8" w:name="_Toc240174710"/>
      <w:bookmarkStart w:id="9" w:name="_Toc240174743"/>
      <w:bookmarkStart w:id="10" w:name="_Toc240174865"/>
      <w:bookmarkStart w:id="11" w:name="_Toc240174912"/>
      <w:r>
        <w:t>2. Testing Strategy Objectives</w:t>
      </w:r>
      <w:bookmarkEnd w:id="8"/>
      <w:bookmarkEnd w:id="9"/>
      <w:bookmarkEnd w:id="10"/>
      <w:bookmarkEnd w:id="11"/>
    </w:p>
    <w:p w14:paraId="2F3A4A7B" w14:textId="77777777" w:rsidR="00925953" w:rsidRPr="00925953" w:rsidRDefault="00925953" w:rsidP="00925953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State why your testing strategy exists and what it is expected to achieve. This should connect directly to</w:t>
      </w:r>
      <w:r w:rsidRPr="00925953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925953">
        <w:rPr>
          <w:rStyle w:val="Strong"/>
          <w:rFonts w:ascii="Arial" w:hAnsi="Arial" w:cs="Arial"/>
          <w:b w:val="0"/>
          <w:bCs w:val="0"/>
          <w:color w:val="000000"/>
          <w:sz w:val="22"/>
          <w:szCs w:val="22"/>
        </w:rPr>
        <w:t>measurable project quality goals.</w:t>
      </w:r>
      <w:r w:rsidRPr="00925953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925953">
        <w:rPr>
          <w:rFonts w:ascii="Arial" w:hAnsi="Arial" w:cs="Arial"/>
          <w:color w:val="000000"/>
          <w:sz w:val="22"/>
          <w:szCs w:val="22"/>
        </w:rPr>
        <w:t>For example:</w:t>
      </w:r>
    </w:p>
    <w:p w14:paraId="6A4819E3" w14:textId="77777777" w:rsidR="00925953" w:rsidRPr="00925953" w:rsidRDefault="00925953">
      <w:pPr>
        <w:pStyle w:val="NormalWeb"/>
        <w:numPr>
          <w:ilvl w:val="0"/>
          <w:numId w:val="16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Reduce critical defects to fewer than 2 per release.</w:t>
      </w:r>
    </w:p>
    <w:p w14:paraId="6B16050F" w14:textId="77777777" w:rsidR="00925953" w:rsidRPr="00925953" w:rsidRDefault="00925953">
      <w:pPr>
        <w:pStyle w:val="NormalWeb"/>
        <w:numPr>
          <w:ilvl w:val="0"/>
          <w:numId w:val="16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Achieve 90% code coverage in unit testing.</w:t>
      </w:r>
    </w:p>
    <w:p w14:paraId="46CD0A5C" w14:textId="77777777" w:rsidR="00925953" w:rsidRPr="00925953" w:rsidRDefault="00925953">
      <w:pPr>
        <w:pStyle w:val="NormalWeb"/>
        <w:numPr>
          <w:ilvl w:val="0"/>
          <w:numId w:val="16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Fonts w:ascii="Arial" w:hAnsi="Arial" w:cs="Arial"/>
          <w:color w:val="000000"/>
          <w:sz w:val="22"/>
          <w:szCs w:val="22"/>
        </w:rPr>
        <w:t>Ensure that client acceptance criteria are verified with formal test cases.</w:t>
      </w:r>
    </w:p>
    <w:p w14:paraId="43133347" w14:textId="01A811C1" w:rsidR="00925953" w:rsidRPr="00925953" w:rsidRDefault="00925953" w:rsidP="00925953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25953">
        <w:rPr>
          <w:rStyle w:val="Emphasis"/>
          <w:rFonts w:ascii="Arial" w:hAnsi="Arial" w:cs="Arial"/>
          <w:color w:val="000000"/>
          <w:sz w:val="22"/>
          <w:szCs w:val="22"/>
        </w:rPr>
        <w:t>Use definitions or concepts from the textbook to ground your objectives (e.g., IEEE test strategy goals, risk reduction, or ROI concepts</w:t>
      </w:r>
      <w:r w:rsidR="00436D70" w:rsidRPr="00925953">
        <w:rPr>
          <w:rStyle w:val="Emphasis"/>
          <w:rFonts w:ascii="Arial" w:hAnsi="Arial" w:cs="Arial"/>
          <w:color w:val="000000"/>
          <w:sz w:val="22"/>
          <w:szCs w:val="22"/>
        </w:rPr>
        <w:t>) but</w:t>
      </w:r>
      <w:r w:rsidRPr="00925953">
        <w:rPr>
          <w:rStyle w:val="Emphasis"/>
          <w:rFonts w:ascii="Arial" w:hAnsi="Arial" w:cs="Arial"/>
          <w:color w:val="000000"/>
          <w:sz w:val="22"/>
          <w:szCs w:val="22"/>
        </w:rPr>
        <w:t xml:space="preserve"> explain them in your own words.</w:t>
      </w:r>
    </w:p>
    <w:p w14:paraId="698B56ED" w14:textId="77777777" w:rsidR="00187D59" w:rsidRDefault="00B043DE" w:rsidP="009F443E">
      <w:pPr>
        <w:pStyle w:val="Heading1"/>
      </w:pPr>
      <w:bookmarkStart w:id="12" w:name="_Toc240174711"/>
      <w:bookmarkStart w:id="13" w:name="_Toc240174744"/>
      <w:bookmarkStart w:id="14" w:name="_Toc240174866"/>
      <w:bookmarkStart w:id="15" w:name="_Toc240174913"/>
      <w:r>
        <w:t>3. Risks and Risk Reduction</w:t>
      </w:r>
      <w:bookmarkEnd w:id="12"/>
      <w:bookmarkEnd w:id="13"/>
      <w:bookmarkEnd w:id="14"/>
      <w:bookmarkEnd w:id="15"/>
    </w:p>
    <w:p w14:paraId="5D73CC6F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16" w:name="_Toc240174867"/>
      <w:bookmarkStart w:id="17" w:name="_Toc240174914"/>
      <w:r>
        <w:rPr>
          <w:rFonts w:cstheme="minorBidi"/>
        </w:rPr>
        <w:t>3.1 Magnitude and Sources of Development Risk</w:t>
      </w:r>
      <w:bookmarkEnd w:id="16"/>
      <w:bookmarkEnd w:id="17"/>
    </w:p>
    <w:p w14:paraId="4D398DAD" w14:textId="1DA7C73B" w:rsidR="002445AF" w:rsidRPr="00925953" w:rsidRDefault="00925953" w:rsidP="00925953">
      <w:pPr>
        <w:spacing w:before="100" w:beforeAutospacing="1" w:after="100" w:afterAutospacing="1"/>
        <w:rPr>
          <w:rFonts w:eastAsia="Times New Roman" w:cs="Arial"/>
          <w:color w:val="000000"/>
        </w:rPr>
      </w:pPr>
      <w:r w:rsidRPr="00925953">
        <w:rPr>
          <w:rFonts w:eastAsia="Times New Roman" w:cs="Arial"/>
          <w:color w:val="000000"/>
        </w:rPr>
        <w:t>Identify specific risks that can be reduced through testing, such as incomplete requirements, security vulnerabilities, performance bottlenecks, or user-interface issues. Each risk should be described in measurable terms (e.g., “risk of response time exceeding 3 seconds under 200 concurrent users”).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1417"/>
        <w:gridCol w:w="1276"/>
        <w:gridCol w:w="2834"/>
      </w:tblGrid>
      <w:tr w:rsidR="002445AF" w:rsidRPr="002445AF" w14:paraId="2E1DD9FF" w14:textId="77777777" w:rsidTr="009F443E">
        <w:trPr>
          <w:trHeight w:val="476"/>
        </w:trPr>
        <w:tc>
          <w:tcPr>
            <w:tcW w:w="1129" w:type="dxa"/>
            <w:vAlign w:val="center"/>
          </w:tcPr>
          <w:p w14:paraId="008DA1A3" w14:textId="77777777" w:rsidR="002445AF" w:rsidRPr="002445AF" w:rsidRDefault="002445AF" w:rsidP="009F443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445AF">
              <w:rPr>
                <w:rFonts w:ascii="Arial" w:hAnsi="Arial" w:cs="Arial"/>
                <w:b/>
                <w:bCs/>
                <w:lang w:val="en-US"/>
              </w:rPr>
              <w:t>Risk ID</w:t>
            </w:r>
          </w:p>
        </w:tc>
        <w:tc>
          <w:tcPr>
            <w:tcW w:w="2694" w:type="dxa"/>
            <w:vAlign w:val="center"/>
          </w:tcPr>
          <w:p w14:paraId="547EA3AF" w14:textId="77777777" w:rsidR="002445AF" w:rsidRPr="002445AF" w:rsidRDefault="002445AF" w:rsidP="009F443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445AF">
              <w:rPr>
                <w:rFonts w:ascii="Arial" w:hAnsi="Arial" w:cs="Arial"/>
                <w:b/>
                <w:bCs/>
                <w:lang w:val="en-US"/>
              </w:rPr>
              <w:t>Risk Description</w:t>
            </w:r>
          </w:p>
        </w:tc>
        <w:tc>
          <w:tcPr>
            <w:tcW w:w="1417" w:type="dxa"/>
            <w:vAlign w:val="center"/>
          </w:tcPr>
          <w:p w14:paraId="195A56A1" w14:textId="1AD909C8" w:rsidR="002445AF" w:rsidRPr="002445AF" w:rsidRDefault="002445AF" w:rsidP="009F443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445AF">
              <w:rPr>
                <w:rFonts w:ascii="Arial" w:hAnsi="Arial" w:cs="Arial"/>
                <w:b/>
                <w:bCs/>
                <w:lang w:val="en-US"/>
              </w:rPr>
              <w:t>Likelihood</w:t>
            </w:r>
          </w:p>
        </w:tc>
        <w:tc>
          <w:tcPr>
            <w:tcW w:w="1276" w:type="dxa"/>
            <w:vAlign w:val="center"/>
          </w:tcPr>
          <w:p w14:paraId="39BA2C90" w14:textId="1358F362" w:rsidR="002445AF" w:rsidRPr="002445AF" w:rsidRDefault="002445AF" w:rsidP="009F443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445AF">
              <w:rPr>
                <w:rFonts w:ascii="Arial" w:hAnsi="Arial" w:cs="Arial"/>
                <w:b/>
                <w:bCs/>
                <w:lang w:val="en-US"/>
              </w:rPr>
              <w:t>Impact</w:t>
            </w:r>
          </w:p>
        </w:tc>
        <w:tc>
          <w:tcPr>
            <w:tcW w:w="2834" w:type="dxa"/>
            <w:vAlign w:val="center"/>
          </w:tcPr>
          <w:p w14:paraId="364C747E" w14:textId="4D3F34D2" w:rsidR="002445AF" w:rsidRPr="002445AF" w:rsidRDefault="002445AF" w:rsidP="009F443E">
            <w:pPr>
              <w:spacing w:after="0" w:line="276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445AF">
              <w:rPr>
                <w:rFonts w:ascii="Arial" w:hAnsi="Arial" w:cs="Arial"/>
                <w:b/>
                <w:bCs/>
                <w:lang w:val="en-US"/>
              </w:rPr>
              <w:t>Risk Reduction Strategy</w:t>
            </w:r>
          </w:p>
        </w:tc>
      </w:tr>
      <w:tr w:rsidR="002445AF" w:rsidRPr="002445AF" w14:paraId="2BEA22FF" w14:textId="77777777" w:rsidTr="009F443E">
        <w:trPr>
          <w:trHeight w:val="476"/>
        </w:trPr>
        <w:tc>
          <w:tcPr>
            <w:tcW w:w="1129" w:type="dxa"/>
            <w:vAlign w:val="center"/>
          </w:tcPr>
          <w:p w14:paraId="4A40C568" w14:textId="161FDD83" w:rsidR="002445AF" w:rsidRPr="002445AF" w:rsidRDefault="002445AF" w:rsidP="009F443E">
            <w:pPr>
              <w:spacing w:after="0"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31E20258" w14:textId="6EA92E5F" w:rsidR="002445AF" w:rsidRPr="002445AF" w:rsidRDefault="002445AF" w:rsidP="009F443E">
            <w:pPr>
              <w:spacing w:after="0"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4680C276" w14:textId="6F321053" w:rsidR="002445AF" w:rsidRPr="002445AF" w:rsidRDefault="002445AF" w:rsidP="009F443E">
            <w:pPr>
              <w:spacing w:after="0" w:line="276" w:lineRule="auto"/>
              <w:rPr>
                <w:rFonts w:ascii="Arial" w:hAnsi="Arial" w:cs="Arial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B0F033" w14:textId="6C7CA3EF" w:rsidR="002445AF" w:rsidRPr="002445AF" w:rsidRDefault="002445AF" w:rsidP="009F443E">
            <w:pPr>
              <w:spacing w:after="0" w:line="276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834" w:type="dxa"/>
            <w:vAlign w:val="center"/>
          </w:tcPr>
          <w:p w14:paraId="22FBAB5F" w14:textId="4D30EA8C" w:rsidR="002445AF" w:rsidRPr="002445AF" w:rsidRDefault="002445AF" w:rsidP="009F443E">
            <w:pPr>
              <w:spacing w:after="0" w:line="276" w:lineRule="auto"/>
              <w:rPr>
                <w:rFonts w:ascii="Arial" w:hAnsi="Arial" w:cs="Arial"/>
                <w:lang w:val="en-US"/>
              </w:rPr>
            </w:pPr>
          </w:p>
        </w:tc>
      </w:tr>
    </w:tbl>
    <w:p w14:paraId="63A6783D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18" w:name="_Toc240174868"/>
      <w:bookmarkStart w:id="19" w:name="_Toc240174915"/>
      <w:r>
        <w:rPr>
          <w:rFonts w:cstheme="minorBidi"/>
        </w:rPr>
        <w:t>3.2 Positive and Negative Testing</w:t>
      </w:r>
      <w:bookmarkEnd w:id="18"/>
      <w:bookmarkEnd w:id="19"/>
    </w:p>
    <w:p w14:paraId="25E1E0BC" w14:textId="659D5722" w:rsidR="00925953" w:rsidRPr="00925953" w:rsidRDefault="0092595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Arial"/>
          <w:color w:val="000000"/>
          <w:sz w:val="24"/>
          <w:szCs w:val="24"/>
        </w:rPr>
      </w:pPr>
      <w:r w:rsidRPr="00925953">
        <w:rPr>
          <w:rFonts w:eastAsia="Times New Roman" w:cs="Arial"/>
          <w:b/>
          <w:bCs/>
          <w:color w:val="000000"/>
          <w:sz w:val="24"/>
          <w:szCs w:val="24"/>
        </w:rPr>
        <w:lastRenderedPageBreak/>
        <w:t>Positive Testing:</w:t>
      </w:r>
      <w:r w:rsidRPr="00925953">
        <w:rPr>
          <w:rFonts w:eastAsia="Times New Roman" w:cs="Arial"/>
          <w:color w:val="000000"/>
          <w:sz w:val="24"/>
          <w:szCs w:val="24"/>
        </w:rPr>
        <w:t> </w:t>
      </w:r>
      <w:r w:rsidR="004403EC" w:rsidRPr="004403EC">
        <w:rPr>
          <w:rFonts w:eastAsia="Times New Roman" w:cs="Arial"/>
          <w:color w:val="000000"/>
          <w:sz w:val="24"/>
          <w:szCs w:val="24"/>
        </w:rPr>
        <w:t>Verify that the system behaves correctly with valid input (e.g., “login succeeds with valid credentials 100% of the time”). Provide a list of requirements or behaviors that you want to confirm through testing to ensure all intended functions work as expected.</w:t>
      </w:r>
    </w:p>
    <w:p w14:paraId="65775A72" w14:textId="21D4BC6F" w:rsidR="00925953" w:rsidRPr="00925953" w:rsidRDefault="0092595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Arial"/>
          <w:color w:val="000000"/>
          <w:sz w:val="24"/>
          <w:szCs w:val="24"/>
        </w:rPr>
      </w:pPr>
      <w:r w:rsidRPr="00925953">
        <w:rPr>
          <w:rFonts w:eastAsia="Times New Roman" w:cs="Arial"/>
          <w:b/>
          <w:bCs/>
          <w:color w:val="000000"/>
          <w:sz w:val="24"/>
          <w:szCs w:val="24"/>
        </w:rPr>
        <w:t>Negative Testing:</w:t>
      </w:r>
      <w:r w:rsidRPr="00925953">
        <w:rPr>
          <w:rFonts w:eastAsia="Times New Roman" w:cs="Arial"/>
          <w:color w:val="000000"/>
          <w:sz w:val="24"/>
          <w:szCs w:val="24"/>
        </w:rPr>
        <w:t> </w:t>
      </w:r>
      <w:r w:rsidR="004403EC" w:rsidRPr="004403EC">
        <w:rPr>
          <w:rFonts w:eastAsia="Times New Roman" w:cs="Arial"/>
          <w:color w:val="000000"/>
          <w:sz w:val="24"/>
          <w:szCs w:val="24"/>
        </w:rPr>
        <w:t>Verify that the system handles invalid input gracefully (e.g., “system rejects invalid credentials without crashing in 100% of cases”). Provide a list of edge cases that you want to test as part of your testing effort to ensure the system remains stable under unexpected conditions.</w:t>
      </w:r>
    </w:p>
    <w:p w14:paraId="1278DC5D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20" w:name="_Toc240174869"/>
      <w:bookmarkStart w:id="21" w:name="_Toc240174916"/>
      <w:r>
        <w:rPr>
          <w:rFonts w:cstheme="minorBidi"/>
        </w:rPr>
        <w:t>3.3 Risk Prioritization Mechanism</w:t>
      </w:r>
      <w:bookmarkEnd w:id="20"/>
      <w:bookmarkEnd w:id="21"/>
    </w:p>
    <w:p w14:paraId="10CA479A" w14:textId="66CFD1C5" w:rsidR="002445AF" w:rsidRPr="002445AF" w:rsidRDefault="00925953" w:rsidP="00925953">
      <w:pPr>
        <w:spacing w:before="100" w:beforeAutospacing="1" w:after="100" w:afterAutospacing="1"/>
        <w:rPr>
          <w:rFonts w:eastAsia="Times New Roman" w:cs="Arial"/>
          <w:color w:val="000000"/>
        </w:rPr>
      </w:pPr>
      <w:r w:rsidRPr="00925953">
        <w:rPr>
          <w:rFonts w:eastAsia="Times New Roman" w:cs="Arial"/>
          <w:color w:val="000000"/>
        </w:rPr>
        <w:t xml:space="preserve">Explain how risks will be ranked using a quantifiable system such as a risk matrix (e.g., severity </w:t>
      </w:r>
      <w:r>
        <w:rPr>
          <w:rFonts w:eastAsia="Times New Roman" w:cs="Arial"/>
          <w:color w:val="000000"/>
        </w:rPr>
        <w:t>and</w:t>
      </w:r>
      <w:r w:rsidRPr="00925953">
        <w:rPr>
          <w:rFonts w:eastAsia="Times New Roman" w:cs="Arial"/>
          <w:color w:val="000000"/>
        </w:rPr>
        <w:t xml:space="preserve"> likelihood scored from 1–5).</w:t>
      </w:r>
    </w:p>
    <w:p w14:paraId="53318BAA" w14:textId="77777777" w:rsidR="00187D59" w:rsidRDefault="00B043DE" w:rsidP="009F443E">
      <w:pPr>
        <w:pStyle w:val="Heading1"/>
      </w:pPr>
      <w:bookmarkStart w:id="22" w:name="_Toc240174712"/>
      <w:bookmarkStart w:id="23" w:name="_Toc240174745"/>
      <w:bookmarkStart w:id="24" w:name="_Toc240174870"/>
      <w:bookmarkStart w:id="25" w:name="_Toc240174917"/>
      <w:r>
        <w:t>4. Test Management Approach</w:t>
      </w:r>
      <w:bookmarkEnd w:id="22"/>
      <w:bookmarkEnd w:id="23"/>
      <w:bookmarkEnd w:id="24"/>
      <w:bookmarkEnd w:id="25"/>
    </w:p>
    <w:p w14:paraId="07E0D5BD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26" w:name="_Toc240174871"/>
      <w:bookmarkStart w:id="27" w:name="_Toc240174918"/>
      <w:r>
        <w:rPr>
          <w:rFonts w:cstheme="minorBidi"/>
        </w:rPr>
        <w:t>4.1 Roles and Responsibilities</w:t>
      </w:r>
      <w:bookmarkEnd w:id="26"/>
      <w:bookmarkEnd w:id="27"/>
    </w:p>
    <w:p w14:paraId="2B8EDD2B" w14:textId="77777777" w:rsidR="009F443E" w:rsidRPr="009F443E" w:rsidRDefault="009F443E" w:rsidP="009F443E">
      <w:r w:rsidRPr="009F443E">
        <w:t>List each team role (e.g., QA Lead, Test Engineer, Client Reviewer) and define specific measurable responsibilities, such as “responsible for ensuring at least 95% of planned test cases are executed.”</w:t>
      </w:r>
    </w:p>
    <w:p w14:paraId="550E1FB4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28" w:name="_Toc240174872"/>
      <w:bookmarkStart w:id="29" w:name="_Toc240174919"/>
      <w:r>
        <w:rPr>
          <w:rFonts w:cstheme="minorBidi"/>
        </w:rPr>
        <w:t>4.2 Test Planning and Scheduling</w:t>
      </w:r>
      <w:bookmarkEnd w:id="28"/>
      <w:bookmarkEnd w:id="29"/>
    </w:p>
    <w:p w14:paraId="5A474AB0" w14:textId="77777777" w:rsidR="009F443E" w:rsidRPr="009F443E" w:rsidRDefault="009F443E" w:rsidP="009F443E">
      <w:pPr>
        <w:spacing w:before="100" w:beforeAutospacing="1" w:after="100" w:afterAutospacing="1"/>
        <w:rPr>
          <w:rFonts w:eastAsia="Times New Roman" w:cs="Arial"/>
          <w:color w:val="000000"/>
        </w:rPr>
      </w:pPr>
      <w:r w:rsidRPr="009F443E">
        <w:rPr>
          <w:rFonts w:eastAsia="Times New Roman" w:cs="Arial"/>
          <w:color w:val="000000"/>
        </w:rPr>
        <w:t>Describe when each testing activity will occur and connect it to deliverables. For example:</w:t>
      </w:r>
    </w:p>
    <w:p w14:paraId="7C0935C6" w14:textId="77777777" w:rsidR="009F443E" w:rsidRPr="009F443E" w:rsidRDefault="009F443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Arial"/>
          <w:color w:val="000000"/>
        </w:rPr>
      </w:pPr>
      <w:r w:rsidRPr="009F443E">
        <w:rPr>
          <w:rFonts w:eastAsia="Times New Roman" w:cs="Arial"/>
          <w:color w:val="000000"/>
        </w:rPr>
        <w:t>Requirements review completed by Week 4.</w:t>
      </w:r>
    </w:p>
    <w:p w14:paraId="0860E618" w14:textId="77777777" w:rsidR="009F443E" w:rsidRPr="009F443E" w:rsidRDefault="009F443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Arial"/>
          <w:color w:val="000000"/>
        </w:rPr>
      </w:pPr>
      <w:r w:rsidRPr="009F443E">
        <w:rPr>
          <w:rFonts w:eastAsia="Times New Roman" w:cs="Arial"/>
          <w:color w:val="000000"/>
        </w:rPr>
        <w:t>Unit testing must cover 80% of code before integration begins.</w:t>
      </w:r>
    </w:p>
    <w:p w14:paraId="0867CF42" w14:textId="77777777" w:rsidR="009F443E" w:rsidRPr="009F443E" w:rsidRDefault="009F443E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Arial"/>
          <w:color w:val="000000"/>
        </w:rPr>
      </w:pPr>
      <w:r w:rsidRPr="009F443E">
        <w:rPr>
          <w:rFonts w:eastAsia="Times New Roman" w:cs="Arial"/>
          <w:color w:val="000000"/>
        </w:rPr>
        <w:t>Regression tests run within 24 hours of each new build.</w:t>
      </w:r>
    </w:p>
    <w:p w14:paraId="4E672640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30" w:name="_Toc240174873"/>
      <w:bookmarkStart w:id="31" w:name="_Toc240174920"/>
      <w:r>
        <w:rPr>
          <w:rFonts w:cstheme="minorBidi"/>
        </w:rPr>
        <w:t>4.3 Tools and Resources</w:t>
      </w:r>
      <w:bookmarkEnd w:id="30"/>
      <w:bookmarkEnd w:id="31"/>
    </w:p>
    <w:p w14:paraId="50ED0CCC" w14:textId="3BACCC32" w:rsidR="00F8751E" w:rsidRPr="009F443E" w:rsidRDefault="009F443E" w:rsidP="009F443E">
      <w:pPr>
        <w:spacing w:before="100" w:beforeAutospacing="1" w:after="100" w:afterAutospacing="1"/>
        <w:rPr>
          <w:rFonts w:eastAsia="Times New Roman" w:cs="Arial"/>
          <w:color w:val="000000"/>
        </w:rPr>
      </w:pPr>
      <w:r w:rsidRPr="009F443E">
        <w:rPr>
          <w:rFonts w:eastAsia="Times New Roman" w:cs="Arial"/>
          <w:color w:val="000000"/>
        </w:rPr>
        <w:t>List tools and environments to be used. Make these measurable (e.g., “Selenium automated suite will cover at least 60% of high-priority regression cases”).</w:t>
      </w:r>
    </w:p>
    <w:p w14:paraId="22630BAF" w14:textId="2D5D22A0" w:rsidR="00187D59" w:rsidRDefault="00B043DE" w:rsidP="009F443E">
      <w:pPr>
        <w:pStyle w:val="Heading1"/>
      </w:pPr>
      <w:bookmarkStart w:id="32" w:name="_Toc240174713"/>
      <w:bookmarkStart w:id="33" w:name="_Toc240174746"/>
      <w:bookmarkStart w:id="34" w:name="_Toc240174874"/>
      <w:bookmarkStart w:id="35" w:name="_Toc240174921"/>
      <w:r>
        <w:t xml:space="preserve">5. Testing </w:t>
      </w:r>
      <w:r w:rsidR="000917AD">
        <w:t>Strategies</w:t>
      </w:r>
      <w:r>
        <w:t xml:space="preserve"> Across SDLC</w:t>
      </w:r>
      <w:bookmarkEnd w:id="32"/>
      <w:bookmarkEnd w:id="33"/>
      <w:bookmarkEnd w:id="34"/>
      <w:bookmarkEnd w:id="35"/>
    </w:p>
    <w:p w14:paraId="6E19900C" w14:textId="7173CCC5" w:rsidR="001C5FAC" w:rsidRPr="001C5FAC" w:rsidRDefault="00C2209A" w:rsidP="007069B1">
      <w:pPr>
        <w:spacing w:after="0" w:line="300" w:lineRule="atLeast"/>
      </w:pPr>
      <w:r w:rsidRPr="00F41593">
        <w:rPr>
          <w:rFonts w:eastAsia="Times New Roman" w:cs="Arial"/>
          <w:lang w:val="en-US"/>
        </w:rPr>
        <w:t xml:space="preserve">Explain how you will apply the testing strategies covered in this course across the software development life cycle. Use course </w:t>
      </w:r>
      <w:r w:rsidR="00F41593" w:rsidRPr="00F41593">
        <w:rPr>
          <w:rFonts w:eastAsia="Times New Roman" w:cs="Arial"/>
          <w:lang w:val="en-US"/>
        </w:rPr>
        <w:t>definitions but</w:t>
      </w:r>
      <w:r w:rsidRPr="00F41593">
        <w:rPr>
          <w:rFonts w:eastAsia="Times New Roman" w:cs="Arial"/>
          <w:lang w:val="en-US"/>
        </w:rPr>
        <w:t xml:space="preserve"> explain each strategy in your own words and apply it specifically to your capstone project</w:t>
      </w:r>
      <w:r w:rsidR="00F41593" w:rsidRPr="00F41593">
        <w:rPr>
          <w:rFonts w:eastAsia="Times New Roman" w:cs="Arial"/>
          <w:lang w:val="en-US"/>
        </w:rPr>
        <w:t>:</w:t>
      </w:r>
    </w:p>
    <w:p w14:paraId="0C23403B" w14:textId="19C33B4E" w:rsidR="00387DE5" w:rsidRPr="00387DE5" w:rsidRDefault="00387DE5">
      <w:pPr>
        <w:pStyle w:val="ListParagraph"/>
        <w:numPr>
          <w:ilvl w:val="0"/>
          <w:numId w:val="8"/>
        </w:numPr>
      </w:pPr>
      <w:r w:rsidRPr="00387DE5">
        <w:rPr>
          <w:b/>
          <w:bCs/>
        </w:rPr>
        <w:lastRenderedPageBreak/>
        <w:t>Static Testing:</w:t>
      </w:r>
      <w:r w:rsidRPr="00387DE5">
        <w:t> </w:t>
      </w:r>
      <w:r w:rsidR="0021017A">
        <w:t>Identify the documents or work products that will be reviewed</w:t>
      </w:r>
      <w:r w:rsidR="005C6B25">
        <w:t xml:space="preserve">, who will participate, and the criteria that will be checked before </w:t>
      </w:r>
      <w:r w:rsidR="00070E1C">
        <w:t>development or deployment continues.</w:t>
      </w:r>
    </w:p>
    <w:p w14:paraId="3F63CA3C" w14:textId="7DCA9FAF" w:rsidR="00387DE5" w:rsidRPr="00387DE5" w:rsidRDefault="00387DE5">
      <w:pPr>
        <w:pStyle w:val="ListParagraph"/>
        <w:numPr>
          <w:ilvl w:val="0"/>
          <w:numId w:val="8"/>
        </w:numPr>
      </w:pPr>
      <w:r w:rsidRPr="00387DE5">
        <w:rPr>
          <w:b/>
          <w:bCs/>
        </w:rPr>
        <w:t>White Box Testing:</w:t>
      </w:r>
      <w:r w:rsidRPr="00387DE5">
        <w:t> </w:t>
      </w:r>
      <w:r w:rsidR="00E303A8">
        <w:t xml:space="preserve">Identify the components </w:t>
      </w:r>
      <w:r w:rsidR="00BF3BAC">
        <w:t>that will be unit tested, the tools that will be used, and a realistic code</w:t>
      </w:r>
      <w:r w:rsidR="00C92DB3">
        <w:t xml:space="preserve">-coverage target. </w:t>
      </w:r>
    </w:p>
    <w:p w14:paraId="72523F7A" w14:textId="6D73B1D2" w:rsidR="00387DE5" w:rsidRPr="00387DE5" w:rsidRDefault="00387DE5">
      <w:pPr>
        <w:pStyle w:val="ListParagraph"/>
        <w:numPr>
          <w:ilvl w:val="0"/>
          <w:numId w:val="8"/>
        </w:numPr>
      </w:pPr>
      <w:r w:rsidRPr="00387DE5">
        <w:rPr>
          <w:b/>
          <w:bCs/>
        </w:rPr>
        <w:t>Black Box Testing:</w:t>
      </w:r>
      <w:r w:rsidRPr="00387DE5">
        <w:t> </w:t>
      </w:r>
      <w:r w:rsidR="00C92DB3">
        <w:t xml:space="preserve">Identify the functional requirements </w:t>
      </w:r>
      <w:r w:rsidR="00854602">
        <w:t>or user workflows that will be tested and define a measurable coverage target.</w:t>
      </w:r>
    </w:p>
    <w:p w14:paraId="585A29CC" w14:textId="77777777" w:rsidR="00387DE5" w:rsidRPr="00387DE5" w:rsidRDefault="00387DE5">
      <w:pPr>
        <w:pStyle w:val="ListParagraph"/>
        <w:numPr>
          <w:ilvl w:val="0"/>
          <w:numId w:val="8"/>
        </w:numPr>
      </w:pPr>
      <w:r w:rsidRPr="00387DE5">
        <w:rPr>
          <w:b/>
          <w:bCs/>
        </w:rPr>
        <w:t>Performance Testing:</w:t>
      </w:r>
      <w:r w:rsidRPr="00387DE5">
        <w:t> Load target metrics such as response times under peak load.</w:t>
      </w:r>
    </w:p>
    <w:p w14:paraId="256B7FBF" w14:textId="1B269D6A" w:rsidR="00F8751E" w:rsidRPr="00387DE5" w:rsidRDefault="00387DE5">
      <w:pPr>
        <w:pStyle w:val="ListParagraph"/>
        <w:numPr>
          <w:ilvl w:val="0"/>
          <w:numId w:val="8"/>
        </w:numPr>
      </w:pPr>
      <w:r w:rsidRPr="00387DE5">
        <w:rPr>
          <w:b/>
          <w:bCs/>
        </w:rPr>
        <w:t>Acceptance Testing:</w:t>
      </w:r>
      <w:r w:rsidRPr="00387DE5">
        <w:t> Client sign-off criteria (e.g., “all high-priority test cases pass before deployment”).</w:t>
      </w:r>
    </w:p>
    <w:p w14:paraId="74548564" w14:textId="77777777" w:rsidR="00187D59" w:rsidRDefault="00B043DE" w:rsidP="009F443E">
      <w:pPr>
        <w:pStyle w:val="Heading1"/>
      </w:pPr>
      <w:bookmarkStart w:id="36" w:name="_Toc240174714"/>
      <w:bookmarkStart w:id="37" w:name="_Toc240174747"/>
      <w:bookmarkStart w:id="38" w:name="_Toc240174875"/>
      <w:bookmarkStart w:id="39" w:name="_Toc240174922"/>
      <w:r>
        <w:t>6. Test Execution and ROI Considerations</w:t>
      </w:r>
      <w:bookmarkEnd w:id="36"/>
      <w:bookmarkEnd w:id="37"/>
      <w:bookmarkEnd w:id="38"/>
      <w:bookmarkEnd w:id="39"/>
    </w:p>
    <w:p w14:paraId="115EF414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40" w:name="_Toc240174876"/>
      <w:bookmarkStart w:id="41" w:name="_Toc240174923"/>
      <w:r>
        <w:rPr>
          <w:rFonts w:cstheme="minorBidi"/>
        </w:rPr>
        <w:t>6.1 Timing of Testing</w:t>
      </w:r>
      <w:bookmarkEnd w:id="40"/>
      <w:bookmarkEnd w:id="41"/>
    </w:p>
    <w:p w14:paraId="39018F7C" w14:textId="77777777" w:rsidR="00387DE5" w:rsidRPr="00387DE5" w:rsidRDefault="00387DE5" w:rsidP="009F443E">
      <w:pPr>
        <w:spacing w:before="100" w:beforeAutospacing="1" w:after="100" w:afterAutospacing="1"/>
        <w:rPr>
          <w:rFonts w:eastAsia="Times New Roman" w:cs="Arial"/>
          <w:color w:val="000000"/>
          <w:sz w:val="24"/>
          <w:szCs w:val="24"/>
        </w:rPr>
      </w:pPr>
      <w:r w:rsidRPr="00387DE5">
        <w:rPr>
          <w:rFonts w:eastAsia="Times New Roman" w:cs="Arial"/>
          <w:color w:val="000000"/>
          <w:sz w:val="24"/>
          <w:szCs w:val="24"/>
        </w:rPr>
        <w:t>Explain when testing will happen to maximize ROI. Example: “Detecting defects during requirements review costs an estimated 1 staff hour to fix, compared to 15 staff hours if detected post-release.”</w:t>
      </w:r>
    </w:p>
    <w:p w14:paraId="6FFC1A81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42" w:name="_Toc240174877"/>
      <w:bookmarkStart w:id="43" w:name="_Toc240174924"/>
      <w:r>
        <w:rPr>
          <w:rFonts w:cstheme="minorBidi"/>
        </w:rPr>
        <w:t>6.2 Cost of Failure Estimate</w:t>
      </w:r>
      <w:bookmarkEnd w:id="42"/>
      <w:bookmarkEnd w:id="43"/>
    </w:p>
    <w:p w14:paraId="73B33CAA" w14:textId="126801F5" w:rsidR="00E417FB" w:rsidRPr="00387DE5" w:rsidRDefault="00387DE5" w:rsidP="009F443E">
      <w:pPr>
        <w:spacing w:before="100" w:beforeAutospacing="1" w:after="100" w:afterAutospacing="1"/>
        <w:rPr>
          <w:rFonts w:eastAsia="Times New Roman" w:cs="Arial"/>
          <w:color w:val="000000"/>
          <w:sz w:val="24"/>
          <w:szCs w:val="24"/>
        </w:rPr>
      </w:pPr>
      <w:r w:rsidRPr="00387DE5">
        <w:rPr>
          <w:rFonts w:eastAsia="Times New Roman" w:cs="Arial"/>
          <w:color w:val="000000"/>
          <w:sz w:val="24"/>
          <w:szCs w:val="24"/>
        </w:rPr>
        <w:t>Quantify the potential loss if testing is skipped or fails. Example: “Each hour of system downtime is estimated to cost the client $500 in lost productivity.”</w:t>
      </w:r>
      <w:r w:rsidR="00E417FB">
        <w:rPr>
          <w:rFonts w:eastAsia="Times New Roman" w:cs="Arial"/>
          <w:color w:val="000000"/>
          <w:sz w:val="24"/>
          <w:szCs w:val="24"/>
        </w:rPr>
        <w:t xml:space="preserve"> Clarify the source of each estimate. If verified information is unavailable</w:t>
      </w:r>
      <w:r w:rsidR="006A6A83">
        <w:rPr>
          <w:rFonts w:eastAsia="Times New Roman" w:cs="Arial"/>
          <w:color w:val="000000"/>
          <w:sz w:val="24"/>
          <w:szCs w:val="24"/>
        </w:rPr>
        <w:t xml:space="preserve">, state and justify the assumptions used in your calculations. </w:t>
      </w:r>
    </w:p>
    <w:p w14:paraId="2921E62A" w14:textId="77777777" w:rsidR="00187D59" w:rsidRDefault="00B043DE" w:rsidP="009F443E">
      <w:pPr>
        <w:pStyle w:val="Heading1"/>
      </w:pPr>
      <w:bookmarkStart w:id="44" w:name="_Toc240174715"/>
      <w:bookmarkStart w:id="45" w:name="_Toc240174748"/>
      <w:bookmarkStart w:id="46" w:name="_Toc240174878"/>
      <w:bookmarkStart w:id="47" w:name="_Toc240174925"/>
      <w:r>
        <w:t>7. Test Completion Criteria</w:t>
      </w:r>
      <w:bookmarkEnd w:id="44"/>
      <w:bookmarkEnd w:id="45"/>
      <w:bookmarkEnd w:id="46"/>
      <w:bookmarkEnd w:id="47"/>
    </w:p>
    <w:p w14:paraId="02DBB6D0" w14:textId="6EA93814" w:rsidR="00AD2876" w:rsidRPr="00E0084E" w:rsidRDefault="00E107D6" w:rsidP="00AD2876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E107D6">
        <w:rPr>
          <w:rFonts w:ascii="Arial" w:hAnsi="Arial" w:cs="Arial"/>
          <w:color w:val="000000"/>
          <w:sz w:val="22"/>
          <w:szCs w:val="22"/>
          <w:lang w:val="en-US"/>
        </w:rPr>
        <w:t xml:space="preserve">Define </w:t>
      </w:r>
      <w:r w:rsidRPr="00ED6C98">
        <w:rPr>
          <w:rFonts w:ascii="Arial" w:hAnsi="Arial" w:cs="Arial"/>
          <w:color w:val="000000"/>
          <w:sz w:val="22"/>
          <w:szCs w:val="22"/>
          <w:lang w:val="en-US"/>
        </w:rPr>
        <w:t xml:space="preserve">measurable criteria </w:t>
      </w:r>
      <w:r w:rsidRPr="00E107D6">
        <w:rPr>
          <w:rFonts w:ascii="Arial" w:hAnsi="Arial" w:cs="Arial"/>
          <w:color w:val="000000"/>
          <w:sz w:val="22"/>
          <w:szCs w:val="22"/>
          <w:lang w:val="en-US"/>
        </w:rPr>
        <w:t>that your team will use to determine when testing is complete.</w:t>
      </w:r>
      <w:r w:rsidR="00ED6C98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Pr="00E107D6">
        <w:rPr>
          <w:rFonts w:ascii="Arial" w:hAnsi="Arial" w:cs="Arial"/>
          <w:color w:val="000000"/>
          <w:sz w:val="22"/>
          <w:szCs w:val="22"/>
          <w:lang w:val="en-US"/>
        </w:rPr>
        <w:t>Your criteria should be realistic for your capstone project and expressed using specific targets or thresholds.</w:t>
      </w:r>
      <w:r w:rsidR="00E0084E">
        <w:rPr>
          <w:rFonts w:ascii="Arial" w:hAnsi="Arial" w:cs="Arial"/>
          <w:color w:val="000000"/>
          <w:sz w:val="22"/>
          <w:szCs w:val="22"/>
          <w:lang w:val="en-US"/>
        </w:rPr>
        <w:t xml:space="preserve"> </w:t>
      </w:r>
      <w:r w:rsidR="00AD2876" w:rsidRPr="00E0084E">
        <w:rPr>
          <w:rFonts w:ascii="Arial" w:hAnsi="Arial" w:cs="Arial"/>
          <w:color w:val="000000"/>
          <w:sz w:val="22"/>
          <w:szCs w:val="22"/>
          <w:lang w:val="en-US"/>
        </w:rPr>
        <w:t>Examples</w:t>
      </w:r>
      <w:r w:rsidR="00E0084E">
        <w:rPr>
          <w:rFonts w:ascii="Arial" w:hAnsi="Arial" w:cs="Arial"/>
          <w:color w:val="000000"/>
          <w:sz w:val="22"/>
          <w:szCs w:val="22"/>
          <w:lang w:val="en-US"/>
        </w:rPr>
        <w:t>:</w:t>
      </w:r>
    </w:p>
    <w:p w14:paraId="4200FD57" w14:textId="77777777" w:rsidR="00AD2876" w:rsidRPr="00E0084E" w:rsidRDefault="00AD2876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E0084E">
        <w:rPr>
          <w:rFonts w:ascii="Arial" w:hAnsi="Arial" w:cs="Arial"/>
          <w:color w:val="000000"/>
          <w:sz w:val="22"/>
          <w:szCs w:val="22"/>
          <w:lang w:val="en-US"/>
        </w:rPr>
        <w:t>At least 95% of planned test cases pass.</w:t>
      </w:r>
    </w:p>
    <w:p w14:paraId="3B03B9CA" w14:textId="77777777" w:rsidR="00AD2876" w:rsidRPr="00E0084E" w:rsidRDefault="00AD2876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E0084E">
        <w:rPr>
          <w:rFonts w:ascii="Arial" w:hAnsi="Arial" w:cs="Arial"/>
          <w:color w:val="000000"/>
          <w:sz w:val="22"/>
          <w:szCs w:val="22"/>
          <w:lang w:val="en-US"/>
        </w:rPr>
        <w:t>No critical or high-severity defects remain open.</w:t>
      </w:r>
    </w:p>
    <w:p w14:paraId="18FB5A4B" w14:textId="77777777" w:rsidR="00AD2876" w:rsidRPr="00E0084E" w:rsidRDefault="00AD2876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E0084E">
        <w:rPr>
          <w:rFonts w:ascii="Arial" w:hAnsi="Arial" w:cs="Arial"/>
          <w:color w:val="000000"/>
          <w:sz w:val="22"/>
          <w:szCs w:val="22"/>
          <w:lang w:val="en-US"/>
        </w:rPr>
        <w:t>All high-priority requirements have been tested.</w:t>
      </w:r>
    </w:p>
    <w:p w14:paraId="7DC3B5E6" w14:textId="77777777" w:rsidR="00AD2876" w:rsidRPr="00E0084E" w:rsidRDefault="00AD2876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E0084E">
        <w:rPr>
          <w:rFonts w:ascii="Arial" w:hAnsi="Arial" w:cs="Arial"/>
          <w:color w:val="000000"/>
          <w:sz w:val="22"/>
          <w:szCs w:val="22"/>
          <w:lang w:val="en-US"/>
        </w:rPr>
        <w:t>Client acceptance testing has been completed successfully.</w:t>
      </w:r>
    </w:p>
    <w:p w14:paraId="582643C5" w14:textId="77777777" w:rsidR="00AD2876" w:rsidRDefault="00AD2876">
      <w:pPr>
        <w:pStyle w:val="NormalWeb"/>
        <w:numPr>
          <w:ilvl w:val="0"/>
          <w:numId w:val="18"/>
        </w:numPr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 w:rsidRPr="00E0084E">
        <w:rPr>
          <w:rFonts w:ascii="Arial" w:hAnsi="Arial" w:cs="Arial"/>
          <w:color w:val="000000"/>
          <w:sz w:val="22"/>
          <w:szCs w:val="22"/>
          <w:lang w:val="en-US"/>
        </w:rPr>
        <w:t>All planned testing activities have been completed according to the testing schedule.</w:t>
      </w:r>
    </w:p>
    <w:p w14:paraId="60228549" w14:textId="77777777" w:rsidR="002A4526" w:rsidRDefault="002A4526" w:rsidP="002A4526">
      <w:pPr>
        <w:pStyle w:val="NormalWeb"/>
        <w:spacing w:line="276" w:lineRule="auto"/>
        <w:ind w:left="720"/>
        <w:rPr>
          <w:rFonts w:ascii="Arial" w:hAnsi="Arial" w:cs="Arial"/>
          <w:color w:val="000000"/>
          <w:sz w:val="22"/>
          <w:szCs w:val="22"/>
          <w:lang w:val="en-US"/>
        </w:rPr>
      </w:pPr>
    </w:p>
    <w:p w14:paraId="69ACB3BF" w14:textId="2E57DE6F" w:rsidR="00824DAB" w:rsidRDefault="002A4526" w:rsidP="00824DAB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  <w:lang w:val="en-US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lastRenderedPageBreak/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425"/>
        <w:gridCol w:w="2383"/>
        <w:gridCol w:w="3569"/>
      </w:tblGrid>
      <w:tr w:rsidR="00824DAB" w:rsidRPr="00824DAB" w14:paraId="6147D7D2" w14:textId="77777777" w:rsidTr="002A45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304FC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b/>
                <w:bCs/>
                <w:color w:val="000000"/>
                <w:lang w:val="en-US"/>
              </w:rPr>
            </w:pPr>
            <w:r w:rsidRPr="00824DAB">
              <w:rPr>
                <w:rFonts w:cs="Arial"/>
                <w:b/>
                <w:bCs/>
                <w:color w:val="000000"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1532F8BD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b/>
                <w:bCs/>
                <w:color w:val="000000"/>
                <w:lang w:val="en-US"/>
              </w:rPr>
            </w:pPr>
            <w:r w:rsidRPr="00824DAB">
              <w:rPr>
                <w:rFonts w:cs="Arial"/>
                <w:b/>
                <w:bCs/>
                <w:color w:val="000000"/>
                <w:lang w:val="en-US"/>
              </w:rPr>
              <w:t>Target Value</w:t>
            </w:r>
          </w:p>
        </w:tc>
        <w:tc>
          <w:tcPr>
            <w:tcW w:w="0" w:type="auto"/>
            <w:vAlign w:val="center"/>
            <w:hideMark/>
          </w:tcPr>
          <w:p w14:paraId="5F7D1F2F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b/>
                <w:bCs/>
                <w:color w:val="000000"/>
                <w:lang w:val="en-US"/>
              </w:rPr>
            </w:pPr>
            <w:r w:rsidRPr="00824DAB">
              <w:rPr>
                <w:rFonts w:cs="Arial"/>
                <w:b/>
                <w:bCs/>
                <w:color w:val="000000"/>
                <w:lang w:val="en-US"/>
              </w:rPr>
              <w:t>Evidence or Measurement</w:t>
            </w:r>
          </w:p>
        </w:tc>
        <w:tc>
          <w:tcPr>
            <w:tcW w:w="0" w:type="auto"/>
            <w:vAlign w:val="center"/>
            <w:hideMark/>
          </w:tcPr>
          <w:p w14:paraId="5E223493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b/>
                <w:bCs/>
                <w:color w:val="000000"/>
                <w:lang w:val="en-US"/>
              </w:rPr>
            </w:pPr>
            <w:r w:rsidRPr="00824DAB">
              <w:rPr>
                <w:rFonts w:cs="Arial"/>
                <w:b/>
                <w:bCs/>
                <w:color w:val="000000"/>
                <w:lang w:val="en-US"/>
              </w:rPr>
              <w:t>Rationale</w:t>
            </w:r>
          </w:p>
        </w:tc>
      </w:tr>
      <w:tr w:rsidR="00824DAB" w:rsidRPr="00824DAB" w14:paraId="12DBE847" w14:textId="77777777" w:rsidTr="002A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8D20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High-priority test cases</w:t>
            </w:r>
          </w:p>
        </w:tc>
        <w:tc>
          <w:tcPr>
            <w:tcW w:w="0" w:type="auto"/>
            <w:vAlign w:val="center"/>
            <w:hideMark/>
          </w:tcPr>
          <w:p w14:paraId="6745C570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100% executed</w:t>
            </w:r>
          </w:p>
        </w:tc>
        <w:tc>
          <w:tcPr>
            <w:tcW w:w="0" w:type="auto"/>
            <w:vAlign w:val="center"/>
            <w:hideMark/>
          </w:tcPr>
          <w:p w14:paraId="7AB43818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Test execution report</w:t>
            </w:r>
          </w:p>
        </w:tc>
        <w:tc>
          <w:tcPr>
            <w:tcW w:w="0" w:type="auto"/>
            <w:vAlign w:val="center"/>
            <w:hideMark/>
          </w:tcPr>
          <w:p w14:paraId="6ED8EBD3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Critical workflows must be verified</w:t>
            </w:r>
          </w:p>
        </w:tc>
      </w:tr>
      <w:tr w:rsidR="00824DAB" w:rsidRPr="00824DAB" w14:paraId="1AE25F11" w14:textId="77777777" w:rsidTr="002A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AB18E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Critical defects</w:t>
            </w:r>
          </w:p>
        </w:tc>
        <w:tc>
          <w:tcPr>
            <w:tcW w:w="0" w:type="auto"/>
            <w:vAlign w:val="center"/>
            <w:hideMark/>
          </w:tcPr>
          <w:p w14:paraId="2D2A4C2F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proofErr w:type="gramStart"/>
            <w:r w:rsidRPr="00824DAB">
              <w:rPr>
                <w:rFonts w:cs="Arial"/>
                <w:color w:val="000000"/>
                <w:lang w:val="en-US"/>
              </w:rPr>
              <w:t>None open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AB9785F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Defect tracker</w:t>
            </w:r>
          </w:p>
        </w:tc>
        <w:tc>
          <w:tcPr>
            <w:tcW w:w="0" w:type="auto"/>
            <w:vAlign w:val="center"/>
            <w:hideMark/>
          </w:tcPr>
          <w:p w14:paraId="484BB16C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Critical defects prevent release</w:t>
            </w:r>
          </w:p>
        </w:tc>
      </w:tr>
      <w:tr w:rsidR="00824DAB" w:rsidRPr="00824DAB" w14:paraId="2A3B5F42" w14:textId="77777777" w:rsidTr="002A45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D90D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Client acceptance</w:t>
            </w:r>
          </w:p>
        </w:tc>
        <w:tc>
          <w:tcPr>
            <w:tcW w:w="0" w:type="auto"/>
            <w:vAlign w:val="center"/>
            <w:hideMark/>
          </w:tcPr>
          <w:p w14:paraId="5344CBAC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1465A62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Client sign-off</w:t>
            </w:r>
          </w:p>
        </w:tc>
        <w:tc>
          <w:tcPr>
            <w:tcW w:w="0" w:type="auto"/>
            <w:vAlign w:val="center"/>
            <w:hideMark/>
          </w:tcPr>
          <w:p w14:paraId="53060D5C" w14:textId="77777777" w:rsidR="00824DAB" w:rsidRPr="00824DAB" w:rsidRDefault="00824DAB" w:rsidP="00824DAB">
            <w:pPr>
              <w:pStyle w:val="NormalWeb"/>
              <w:spacing w:line="276" w:lineRule="auto"/>
              <w:rPr>
                <w:rFonts w:cs="Arial"/>
                <w:color w:val="000000"/>
                <w:lang w:val="en-US"/>
              </w:rPr>
            </w:pPr>
            <w:r w:rsidRPr="00824DAB">
              <w:rPr>
                <w:rFonts w:cs="Arial"/>
                <w:color w:val="000000"/>
                <w:lang w:val="en-US"/>
              </w:rPr>
              <w:t>Confirms that acceptance expectations are met</w:t>
            </w:r>
          </w:p>
        </w:tc>
      </w:tr>
    </w:tbl>
    <w:p w14:paraId="4D665079" w14:textId="77777777" w:rsidR="00E002F4" w:rsidRDefault="00E002F4" w:rsidP="009F443E">
      <w:pPr>
        <w:pStyle w:val="Heading1"/>
      </w:pPr>
    </w:p>
    <w:p w14:paraId="03976B08" w14:textId="7B7833C0" w:rsidR="00187D59" w:rsidRDefault="00B043DE" w:rsidP="009F443E">
      <w:pPr>
        <w:pStyle w:val="Heading1"/>
      </w:pPr>
      <w:bookmarkStart w:id="48" w:name="_Toc240174716"/>
      <w:bookmarkStart w:id="49" w:name="_Toc240174749"/>
      <w:bookmarkStart w:id="50" w:name="_Toc240174879"/>
      <w:bookmarkStart w:id="51" w:name="_Toc240174926"/>
      <w:r>
        <w:t>8. Customer Usage Analysis</w:t>
      </w:r>
      <w:bookmarkEnd w:id="48"/>
      <w:bookmarkEnd w:id="49"/>
      <w:bookmarkEnd w:id="50"/>
      <w:bookmarkEnd w:id="51"/>
    </w:p>
    <w:p w14:paraId="461719C4" w14:textId="77777777" w:rsidR="009F7FEF" w:rsidRPr="009F7FEF" w:rsidRDefault="009F7FEF" w:rsidP="009F443E">
      <w:r w:rsidRPr="009F7FEF">
        <w:t>Describe how customer behavior will shape testing. Use data or assumptions to make this measurable:</w:t>
      </w:r>
    </w:p>
    <w:p w14:paraId="7F444160" w14:textId="77777777" w:rsidR="009F7FEF" w:rsidRPr="009F7FEF" w:rsidRDefault="009F7FEF">
      <w:pPr>
        <w:pStyle w:val="ListParagraph"/>
        <w:numPr>
          <w:ilvl w:val="0"/>
          <w:numId w:val="9"/>
        </w:numPr>
      </w:pPr>
      <w:r w:rsidRPr="009F7FEF">
        <w:t>“80% of customer sessions are expected to involve the checkout process; therefore, at least 80% of test cases will cover purchasing workflows.”</w:t>
      </w:r>
    </w:p>
    <w:p w14:paraId="788D0385" w14:textId="77777777" w:rsidR="009F7FEF" w:rsidRPr="009F7FEF" w:rsidRDefault="009F7FEF">
      <w:pPr>
        <w:pStyle w:val="ListParagraph"/>
        <w:numPr>
          <w:ilvl w:val="0"/>
          <w:numId w:val="9"/>
        </w:numPr>
      </w:pPr>
      <w:r w:rsidRPr="009F7FEF">
        <w:t>“Usability testing will require 5 client representatives to complete 3 predefined tasks successfully.”</w:t>
      </w:r>
    </w:p>
    <w:p w14:paraId="5837486C" w14:textId="77777777" w:rsidR="00187D59" w:rsidRDefault="00B043DE" w:rsidP="009F443E">
      <w:pPr>
        <w:pStyle w:val="Heading1"/>
      </w:pPr>
      <w:bookmarkStart w:id="52" w:name="_Toc240174717"/>
      <w:bookmarkStart w:id="53" w:name="_Toc240174750"/>
      <w:bookmarkStart w:id="54" w:name="_Toc240174880"/>
      <w:bookmarkStart w:id="55" w:name="_Toc240174927"/>
      <w:r>
        <w:t>9. Overall Testing Strategy Summary</w:t>
      </w:r>
      <w:bookmarkEnd w:id="52"/>
      <w:bookmarkEnd w:id="53"/>
      <w:bookmarkEnd w:id="54"/>
      <w:bookmarkEnd w:id="55"/>
    </w:p>
    <w:p w14:paraId="73292CF4" w14:textId="77777777" w:rsidR="009F7FEF" w:rsidRPr="009F7FEF" w:rsidRDefault="009F7FEF" w:rsidP="009F443E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F7FEF">
        <w:rPr>
          <w:rFonts w:ascii="Arial" w:hAnsi="Arial" w:cs="Arial"/>
          <w:color w:val="000000"/>
          <w:sz w:val="22"/>
          <w:szCs w:val="22"/>
        </w:rPr>
        <w:t>Summarize how your combined approach (static, white box, black box, performance, and acceptance testing) will ensure quality. Keep this measurable:</w:t>
      </w:r>
    </w:p>
    <w:p w14:paraId="0DAE74DF" w14:textId="77777777" w:rsidR="009F7FEF" w:rsidRPr="009F7FEF" w:rsidRDefault="009F7FEF">
      <w:pPr>
        <w:pStyle w:val="NormalWeb"/>
        <w:numPr>
          <w:ilvl w:val="0"/>
          <w:numId w:val="10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F7FEF">
        <w:rPr>
          <w:rFonts w:ascii="Arial" w:hAnsi="Arial" w:cs="Arial"/>
          <w:color w:val="000000"/>
          <w:sz w:val="22"/>
          <w:szCs w:val="22"/>
        </w:rPr>
        <w:t>“Testing strategy ensures ≥90% coverage of functional requirements.”</w:t>
      </w:r>
    </w:p>
    <w:p w14:paraId="78C63599" w14:textId="77777777" w:rsidR="009F7FEF" w:rsidRPr="009F7FEF" w:rsidRDefault="009F7FEF">
      <w:pPr>
        <w:pStyle w:val="NormalWeb"/>
        <w:numPr>
          <w:ilvl w:val="0"/>
          <w:numId w:val="10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F7FEF">
        <w:rPr>
          <w:rFonts w:ascii="Arial" w:hAnsi="Arial" w:cs="Arial"/>
          <w:color w:val="000000"/>
          <w:sz w:val="22"/>
          <w:szCs w:val="22"/>
        </w:rPr>
        <w:t>“Performance testing validates system stability at up to 1,000 concurrent users.”</w:t>
      </w:r>
    </w:p>
    <w:p w14:paraId="67031D53" w14:textId="77777777" w:rsidR="009F7FEF" w:rsidRPr="009F7FEF" w:rsidRDefault="009F7FEF">
      <w:pPr>
        <w:pStyle w:val="NormalWeb"/>
        <w:numPr>
          <w:ilvl w:val="0"/>
          <w:numId w:val="10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9F7FEF">
        <w:rPr>
          <w:rFonts w:ascii="Arial" w:hAnsi="Arial" w:cs="Arial"/>
          <w:color w:val="000000"/>
          <w:sz w:val="22"/>
          <w:szCs w:val="22"/>
        </w:rPr>
        <w:t>“Client acceptance will be based on 100% pass rate of high-priority scenarios.”</w:t>
      </w:r>
    </w:p>
    <w:p w14:paraId="066F94CC" w14:textId="77777777" w:rsidR="00187D59" w:rsidRDefault="00B043DE" w:rsidP="009F443E">
      <w:pPr>
        <w:pStyle w:val="Heading1"/>
      </w:pPr>
      <w:bookmarkStart w:id="56" w:name="_Toc240174718"/>
      <w:bookmarkStart w:id="57" w:name="_Toc240174751"/>
      <w:bookmarkStart w:id="58" w:name="_Toc240174881"/>
      <w:bookmarkStart w:id="59" w:name="_Toc240174928"/>
      <w:r>
        <w:t>10. References</w:t>
      </w:r>
      <w:bookmarkEnd w:id="56"/>
      <w:bookmarkEnd w:id="57"/>
      <w:bookmarkEnd w:id="58"/>
      <w:bookmarkEnd w:id="59"/>
    </w:p>
    <w:p w14:paraId="71236A1D" w14:textId="77777777" w:rsidR="009F7FEF" w:rsidRPr="00FE25C5" w:rsidRDefault="009F7FEF" w:rsidP="009F443E">
      <w:pPr>
        <w:pStyle w:val="NormalWeb"/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FE25C5">
        <w:rPr>
          <w:rFonts w:ascii="Arial" w:hAnsi="Arial" w:cs="Arial"/>
          <w:color w:val="000000"/>
          <w:sz w:val="22"/>
          <w:szCs w:val="22"/>
        </w:rPr>
        <w:t>List all references in APA format. You must include:</w:t>
      </w:r>
    </w:p>
    <w:p w14:paraId="334E011D" w14:textId="77777777" w:rsidR="00FE25C5" w:rsidRPr="00FE25C5" w:rsidRDefault="00FE25C5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FE25C5">
        <w:rPr>
          <w:rFonts w:ascii="Arial" w:hAnsi="Arial" w:cs="Arial"/>
          <w:color w:val="000000"/>
          <w:sz w:val="22"/>
          <w:szCs w:val="22"/>
        </w:rPr>
        <w:t>Author, A. A. (Year, Month Day). Title of webpage. Website Name. URL</w:t>
      </w:r>
    </w:p>
    <w:p w14:paraId="24081E6A" w14:textId="12603AD5" w:rsidR="00FE25C5" w:rsidRPr="00FE25C5" w:rsidRDefault="00FE25C5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FE25C5">
        <w:rPr>
          <w:rStyle w:val="Emphasis"/>
          <w:rFonts w:ascii="Arial" w:hAnsi="Arial" w:cs="Arial"/>
          <w:b/>
          <w:bCs/>
          <w:i w:val="0"/>
          <w:iCs w:val="0"/>
          <w:color w:val="000000"/>
          <w:sz w:val="22"/>
          <w:szCs w:val="22"/>
        </w:rPr>
        <w:t>Sample reference:</w:t>
      </w:r>
      <w:r>
        <w:rPr>
          <w:rStyle w:val="Emphasis"/>
          <w:rFonts w:ascii="Arial" w:hAnsi="Arial" w:cs="Arial"/>
          <w:color w:val="000000"/>
          <w:sz w:val="22"/>
          <w:szCs w:val="22"/>
        </w:rPr>
        <w:t xml:space="preserve"> </w:t>
      </w:r>
      <w:r w:rsidRPr="00FE25C5">
        <w:rPr>
          <w:rStyle w:val="Emphasis"/>
          <w:rFonts w:ascii="Arial" w:hAnsi="Arial" w:cs="Arial"/>
          <w:color w:val="000000"/>
          <w:sz w:val="22"/>
          <w:szCs w:val="22"/>
        </w:rPr>
        <w:t>Smith, J. (2023, May 14). Understanding software testing strategies. Software Quality Journal.</w:t>
      </w:r>
      <w:r w:rsidRPr="00FE25C5">
        <w:rPr>
          <w:rStyle w:val="apple-converted-space"/>
          <w:rFonts w:ascii="Arial" w:hAnsi="Arial" w:cs="Arial"/>
          <w:i/>
          <w:iCs/>
          <w:color w:val="000000"/>
          <w:sz w:val="22"/>
          <w:szCs w:val="22"/>
        </w:rPr>
        <w:t> </w:t>
      </w:r>
      <w:r w:rsidRPr="00FE25C5">
        <w:rPr>
          <w:rStyle w:val="Emphasis"/>
          <w:rFonts w:ascii="Arial" w:hAnsi="Arial" w:cs="Arial"/>
          <w:color w:val="000000"/>
          <w:sz w:val="22"/>
          <w:szCs w:val="22"/>
        </w:rPr>
        <w:t>https://www.softwarequalityjournal.org/testing-strategies</w:t>
      </w:r>
    </w:p>
    <w:p w14:paraId="132BFB1F" w14:textId="2233ABAE" w:rsidR="009F7FEF" w:rsidRPr="00FE25C5" w:rsidRDefault="009F7FEF">
      <w:pPr>
        <w:pStyle w:val="NormalWeb"/>
        <w:numPr>
          <w:ilvl w:val="0"/>
          <w:numId w:val="11"/>
        </w:numPr>
        <w:spacing w:line="276" w:lineRule="auto"/>
        <w:rPr>
          <w:rFonts w:ascii="Arial" w:hAnsi="Arial" w:cs="Arial"/>
          <w:color w:val="000000"/>
          <w:sz w:val="22"/>
          <w:szCs w:val="22"/>
        </w:rPr>
      </w:pPr>
      <w:r w:rsidRPr="00FE25C5">
        <w:rPr>
          <w:rFonts w:ascii="Arial" w:hAnsi="Arial" w:cs="Arial"/>
          <w:color w:val="000000"/>
          <w:sz w:val="22"/>
          <w:szCs w:val="22"/>
        </w:rPr>
        <w:t>Additional resources (articles, tools documentation, etc.).</w:t>
      </w:r>
    </w:p>
    <w:p w14:paraId="5148119C" w14:textId="77777777" w:rsidR="00187D59" w:rsidRDefault="00B043DE" w:rsidP="009F443E">
      <w:pPr>
        <w:pStyle w:val="Heading1"/>
      </w:pPr>
      <w:bookmarkStart w:id="60" w:name="_Toc240174719"/>
      <w:bookmarkStart w:id="61" w:name="_Toc240174752"/>
      <w:bookmarkStart w:id="62" w:name="_Toc240174882"/>
      <w:bookmarkStart w:id="63" w:name="_Toc240174929"/>
      <w:r>
        <w:lastRenderedPageBreak/>
        <w:t>Appendices</w:t>
      </w:r>
      <w:bookmarkEnd w:id="60"/>
      <w:bookmarkEnd w:id="61"/>
      <w:bookmarkEnd w:id="62"/>
      <w:bookmarkEnd w:id="63"/>
    </w:p>
    <w:p w14:paraId="4853C41E" w14:textId="334AAB47" w:rsidR="009F7FEF" w:rsidRPr="009F7FEF" w:rsidRDefault="009F7FEF">
      <w:pPr>
        <w:pStyle w:val="ListParagraph"/>
        <w:numPr>
          <w:ilvl w:val="0"/>
          <w:numId w:val="12"/>
        </w:numPr>
      </w:pPr>
      <w:r w:rsidRPr="009F7FEF">
        <w:t>Team Contract (if not submitted separately).</w:t>
      </w:r>
    </w:p>
    <w:p w14:paraId="50978B17" w14:textId="300D123F" w:rsidR="009F7FEF" w:rsidRPr="009F7FEF" w:rsidRDefault="009F7FEF">
      <w:pPr>
        <w:pStyle w:val="ListParagraph"/>
        <w:numPr>
          <w:ilvl w:val="0"/>
          <w:numId w:val="12"/>
        </w:numPr>
      </w:pPr>
      <w:r w:rsidRPr="009F7FEF">
        <w:t>Peer Assessment Forms</w:t>
      </w:r>
    </w:p>
    <w:p w14:paraId="42F918DE" w14:textId="77777777" w:rsidR="00187D59" w:rsidRDefault="00B043DE" w:rsidP="009F443E">
      <w:pPr>
        <w:pStyle w:val="Heading1"/>
      </w:pPr>
      <w:bookmarkStart w:id="64" w:name="_Toc240174720"/>
      <w:bookmarkStart w:id="65" w:name="_Toc240174753"/>
      <w:bookmarkStart w:id="66" w:name="_Toc240174883"/>
      <w:bookmarkStart w:id="67" w:name="_Toc240174930"/>
      <w:r>
        <w:t>Marking Rubric Checklist (Remove Before Submission)</w:t>
      </w:r>
      <w:bookmarkEnd w:id="64"/>
      <w:bookmarkEnd w:id="65"/>
      <w:bookmarkEnd w:id="66"/>
      <w:bookmarkEnd w:id="67"/>
    </w:p>
    <w:p w14:paraId="1B45F6F1" w14:textId="77777777" w:rsidR="009F7FEF" w:rsidRDefault="00B043DE" w:rsidP="009F443E">
      <w:r>
        <w:t>Self-assess against assignment rubric. Ensure measurable criteria are used. Delete this section before submitting final report.</w:t>
      </w:r>
    </w:p>
    <w:p w14:paraId="4F076942" w14:textId="77777777" w:rsidR="007555EB" w:rsidRDefault="007555EB">
      <w:pPr>
        <w:pStyle w:val="Heading2"/>
        <w:rPr>
          <w:rFonts w:cstheme="minorBidi"/>
          <w:kern w:val="2"/>
          <w:sz w:val="36"/>
          <w:szCs w:val="36"/>
          <w14:ligatures w14:val="standardContextual"/>
        </w:rPr>
      </w:pPr>
      <w:bookmarkStart w:id="68" w:name="_Toc240174884"/>
      <w:bookmarkStart w:id="69" w:name="_Toc240174931"/>
      <w:r>
        <w:rPr>
          <w:rFonts w:cstheme="minorBidi"/>
        </w:rPr>
        <w:t>Checklist</w:t>
      </w:r>
      <w:bookmarkEnd w:id="68"/>
      <w:bookmarkEnd w:id="69"/>
    </w:p>
    <w:p w14:paraId="7A1641AD" w14:textId="40F82078" w:rsidR="009F7FEF" w:rsidRDefault="00B043DE">
      <w:pPr>
        <w:pStyle w:val="ListParagraph"/>
        <w:numPr>
          <w:ilvl w:val="0"/>
          <w:numId w:val="13"/>
        </w:numPr>
      </w:pPr>
      <w:r>
        <w:t>Risks reducible by testing identified with measurable terms.</w:t>
      </w:r>
    </w:p>
    <w:p w14:paraId="481C6DDD" w14:textId="7349BC25" w:rsidR="009F7FEF" w:rsidRDefault="00B043DE">
      <w:pPr>
        <w:pStyle w:val="ListParagraph"/>
        <w:numPr>
          <w:ilvl w:val="0"/>
          <w:numId w:val="13"/>
        </w:numPr>
      </w:pPr>
      <w:r>
        <w:t>Completion criteria defined with quantifiable thresholds.</w:t>
      </w:r>
    </w:p>
    <w:p w14:paraId="34A4188B" w14:textId="77777777" w:rsidR="009F7FEF" w:rsidRDefault="00B043DE">
      <w:pPr>
        <w:pStyle w:val="ListParagraph"/>
        <w:numPr>
          <w:ilvl w:val="0"/>
          <w:numId w:val="13"/>
        </w:numPr>
      </w:pPr>
      <w:r>
        <w:t>Test management approach includes measurable roles/duties.</w:t>
      </w:r>
    </w:p>
    <w:p w14:paraId="672AA330" w14:textId="77777777" w:rsidR="009F7FEF" w:rsidRDefault="00B043DE">
      <w:pPr>
        <w:pStyle w:val="ListParagraph"/>
        <w:numPr>
          <w:ilvl w:val="0"/>
          <w:numId w:val="13"/>
        </w:numPr>
      </w:pPr>
      <w:r>
        <w:t>ROI and failure costs expressed with quantifiable comparisons.</w:t>
      </w:r>
    </w:p>
    <w:p w14:paraId="2BDAD9BC" w14:textId="77777777" w:rsidR="009F7FEF" w:rsidRDefault="00B043DE">
      <w:pPr>
        <w:pStyle w:val="ListParagraph"/>
        <w:numPr>
          <w:ilvl w:val="0"/>
          <w:numId w:val="13"/>
        </w:numPr>
      </w:pPr>
      <w:r>
        <w:t>Positive/negative testing, risk prioritization, and customer usage described in measurable ways.</w:t>
      </w:r>
    </w:p>
    <w:p w14:paraId="21DCE58F" w14:textId="77777777" w:rsidR="009F7FEF" w:rsidRDefault="00B043DE">
      <w:pPr>
        <w:pStyle w:val="ListParagraph"/>
        <w:numPr>
          <w:ilvl w:val="0"/>
          <w:numId w:val="13"/>
        </w:numPr>
      </w:pPr>
      <w:r>
        <w:t>Testing strategies justified with measurable objectives.</w:t>
      </w:r>
    </w:p>
    <w:p w14:paraId="348E9E0F" w14:textId="77777777" w:rsidR="009F7FEF" w:rsidRDefault="00B043DE">
      <w:pPr>
        <w:pStyle w:val="ListParagraph"/>
        <w:numPr>
          <w:ilvl w:val="0"/>
          <w:numId w:val="13"/>
        </w:numPr>
      </w:pPr>
      <w:r>
        <w:t>Overall testing strategy measurable and aligned with risks/ROI.</w:t>
      </w:r>
    </w:p>
    <w:p w14:paraId="56737546" w14:textId="77777777" w:rsidR="009F7FEF" w:rsidRDefault="00B043DE">
      <w:pPr>
        <w:pStyle w:val="ListParagraph"/>
        <w:numPr>
          <w:ilvl w:val="0"/>
          <w:numId w:val="13"/>
        </w:numPr>
      </w:pPr>
      <w:r>
        <w:t>References properly cited in APA style.</w:t>
      </w:r>
    </w:p>
    <w:p w14:paraId="693BDFA0" w14:textId="48A754F7" w:rsidR="00187D59" w:rsidRDefault="00B043DE">
      <w:pPr>
        <w:pStyle w:val="ListParagraph"/>
        <w:numPr>
          <w:ilvl w:val="0"/>
          <w:numId w:val="13"/>
        </w:numPr>
      </w:pPr>
      <w:r>
        <w:t>Team Contract &amp; Peer Review included.</w:t>
      </w:r>
    </w:p>
    <w:p w14:paraId="38FEFB4E" w14:textId="01C59DB9" w:rsidR="00187D59" w:rsidRDefault="00187D59" w:rsidP="009F443E"/>
    <w:sectPr w:rsidR="00187D59" w:rsidSect="00C65F2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80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935E0" w14:textId="77777777" w:rsidR="00217911" w:rsidRDefault="00217911" w:rsidP="00C76089">
      <w:r>
        <w:separator/>
      </w:r>
    </w:p>
  </w:endnote>
  <w:endnote w:type="continuationSeparator" w:id="0">
    <w:p w14:paraId="25A02924" w14:textId="77777777" w:rsidR="00217911" w:rsidRDefault="00217911" w:rsidP="00C76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8E8EF" w14:textId="77777777" w:rsidR="00C51DFE" w:rsidRDefault="00C51D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E630" w14:textId="77777777" w:rsidR="00162FBC" w:rsidRPr="00A37301" w:rsidRDefault="00162FBC" w:rsidP="00162FBC">
    <w:pPr>
      <w:pStyle w:val="Footer"/>
      <w:tabs>
        <w:tab w:val="clear" w:pos="360"/>
        <w:tab w:val="center" w:pos="12758"/>
      </w:tabs>
      <w:spacing w:before="120"/>
      <w:ind w:left="0" w:firstLine="0"/>
    </w:pPr>
    <w:r>
      <w:t>© 2022</w:t>
    </w:r>
    <w:r w:rsidRPr="00A37301">
      <w:t>, Southern Alberta Institute of Technology</w:t>
    </w:r>
    <w:r>
      <w:tab/>
    </w:r>
    <w:r w:rsidRPr="001F56E8">
      <w:rPr>
        <w:b/>
      </w:rPr>
      <w:fldChar w:fldCharType="begin"/>
    </w:r>
    <w:r w:rsidRPr="001F56E8">
      <w:rPr>
        <w:b/>
      </w:rPr>
      <w:instrText xml:space="preserve"> PAGE   \* MERGEFORMAT </w:instrText>
    </w:r>
    <w:r w:rsidRPr="001F56E8">
      <w:rPr>
        <w:b/>
      </w:rPr>
      <w:fldChar w:fldCharType="separate"/>
    </w:r>
    <w:r>
      <w:rPr>
        <w:b/>
        <w:noProof/>
      </w:rPr>
      <w:t>1</w:t>
    </w:r>
    <w:r w:rsidRPr="001F56E8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FD70" w14:textId="77777777" w:rsidR="00C51DFE" w:rsidRDefault="00C51D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6B54B" w14:textId="77777777" w:rsidR="00217911" w:rsidRDefault="00217911" w:rsidP="00C76089">
      <w:r>
        <w:separator/>
      </w:r>
    </w:p>
  </w:footnote>
  <w:footnote w:type="continuationSeparator" w:id="0">
    <w:p w14:paraId="2F4C8A49" w14:textId="77777777" w:rsidR="00217911" w:rsidRDefault="00217911" w:rsidP="00C760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29589" w14:textId="77777777" w:rsidR="00C51DFE" w:rsidRDefault="00C51D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BF505" w14:textId="77777777" w:rsidR="000031AF" w:rsidRDefault="000031AF" w:rsidP="000031AF">
    <w:pPr>
      <w:pStyle w:val="Header"/>
    </w:pPr>
    <w:r>
      <w:rPr>
        <w:noProof/>
        <w:lang w:eastAsia="en-CA"/>
      </w:rPr>
      <w:drawing>
        <wp:anchor distT="0" distB="0" distL="114300" distR="114300" simplePos="0" relativeHeight="251659264" behindDoc="1" locked="0" layoutInCell="1" allowOverlap="1" wp14:anchorId="61D312F2" wp14:editId="798AC160">
          <wp:simplePos x="0" y="0"/>
          <wp:positionH relativeFrom="margin">
            <wp:align>right</wp:align>
          </wp:positionH>
          <wp:positionV relativeFrom="paragraph">
            <wp:posOffset>-226060</wp:posOffset>
          </wp:positionV>
          <wp:extent cx="1526540" cy="630555"/>
          <wp:effectExtent l="0" t="0" r="0" b="0"/>
          <wp:wrapNone/>
          <wp:docPr id="256028774" name="Picture 256028774" descr="A logo with a blue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6028774" name="Picture 256028774" descr="A logo with a blue and red text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6540" cy="630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FA431" w14:textId="77777777" w:rsidR="00C51DFE" w:rsidRDefault="00C51D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66713"/>
    <w:multiLevelType w:val="hybridMultilevel"/>
    <w:tmpl w:val="1B887ABC"/>
    <w:lvl w:ilvl="0" w:tplc="AD8E9770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A3BCD"/>
    <w:multiLevelType w:val="hybridMultilevel"/>
    <w:tmpl w:val="BEE4B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90BCD"/>
    <w:multiLevelType w:val="hybridMultilevel"/>
    <w:tmpl w:val="A184CD6A"/>
    <w:lvl w:ilvl="0" w:tplc="0E04EEE2">
      <w:start w:val="1"/>
      <w:numFmt w:val="bullet"/>
      <w:pStyle w:val="Bullet3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AE669D"/>
    <w:multiLevelType w:val="multilevel"/>
    <w:tmpl w:val="C2FE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C5A3A"/>
    <w:multiLevelType w:val="hybridMultilevel"/>
    <w:tmpl w:val="A9326678"/>
    <w:lvl w:ilvl="0" w:tplc="C742C094">
      <w:start w:val="1"/>
      <w:numFmt w:val="lowerLetter"/>
      <w:pStyle w:val="List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E0153B"/>
    <w:multiLevelType w:val="hybridMultilevel"/>
    <w:tmpl w:val="597EAEFE"/>
    <w:lvl w:ilvl="0" w:tplc="6F9C3D3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B4C0D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160BB2"/>
    <w:multiLevelType w:val="hybridMultilevel"/>
    <w:tmpl w:val="D050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152AB"/>
    <w:multiLevelType w:val="hybridMultilevel"/>
    <w:tmpl w:val="2D2C6E60"/>
    <w:lvl w:ilvl="0" w:tplc="F9F01EE8">
      <w:start w:val="1"/>
      <w:numFmt w:val="lowerRoman"/>
      <w:pStyle w:val="Listi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4C7740"/>
    <w:multiLevelType w:val="hybridMultilevel"/>
    <w:tmpl w:val="429CE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648AE"/>
    <w:multiLevelType w:val="multilevel"/>
    <w:tmpl w:val="FD7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96C64"/>
    <w:multiLevelType w:val="multilevel"/>
    <w:tmpl w:val="1DB2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01868"/>
    <w:multiLevelType w:val="hybridMultilevel"/>
    <w:tmpl w:val="389AB3E6"/>
    <w:lvl w:ilvl="0" w:tplc="1CB21836">
      <w:start w:val="1"/>
      <w:numFmt w:val="decimal"/>
      <w:pStyle w:val="ListNumeric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D4A33B2"/>
    <w:multiLevelType w:val="multilevel"/>
    <w:tmpl w:val="D682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A1FD1"/>
    <w:multiLevelType w:val="hybridMultilevel"/>
    <w:tmpl w:val="BE7AEC16"/>
    <w:lvl w:ilvl="0" w:tplc="BDDC1AAC">
      <w:start w:val="1"/>
      <w:numFmt w:val="bullet"/>
      <w:pStyle w:val="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D796F"/>
    <w:multiLevelType w:val="multilevel"/>
    <w:tmpl w:val="B0C2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55E4F"/>
    <w:multiLevelType w:val="multilevel"/>
    <w:tmpl w:val="AAE6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B94BCB"/>
    <w:multiLevelType w:val="hybridMultilevel"/>
    <w:tmpl w:val="F7307B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9784F57"/>
    <w:multiLevelType w:val="multilevel"/>
    <w:tmpl w:val="03F0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96350">
    <w:abstractNumId w:val="4"/>
  </w:num>
  <w:num w:numId="2" w16cid:durableId="1985621969">
    <w:abstractNumId w:val="5"/>
  </w:num>
  <w:num w:numId="3" w16cid:durableId="1746995697">
    <w:abstractNumId w:val="7"/>
  </w:num>
  <w:num w:numId="4" w16cid:durableId="617839593">
    <w:abstractNumId w:val="11"/>
  </w:num>
  <w:num w:numId="5" w16cid:durableId="200635026">
    <w:abstractNumId w:val="0"/>
  </w:num>
  <w:num w:numId="6" w16cid:durableId="551963063">
    <w:abstractNumId w:val="13"/>
  </w:num>
  <w:num w:numId="7" w16cid:durableId="168837077">
    <w:abstractNumId w:val="2"/>
  </w:num>
  <w:num w:numId="8" w16cid:durableId="1941062015">
    <w:abstractNumId w:val="16"/>
  </w:num>
  <w:num w:numId="9" w16cid:durableId="126701174">
    <w:abstractNumId w:val="6"/>
  </w:num>
  <w:num w:numId="10" w16cid:durableId="1110471532">
    <w:abstractNumId w:val="14"/>
  </w:num>
  <w:num w:numId="11" w16cid:durableId="1381590232">
    <w:abstractNumId w:val="9"/>
  </w:num>
  <w:num w:numId="12" w16cid:durableId="1116293089">
    <w:abstractNumId w:val="8"/>
  </w:num>
  <w:num w:numId="13" w16cid:durableId="1962495855">
    <w:abstractNumId w:val="1"/>
  </w:num>
  <w:num w:numId="14" w16cid:durableId="367336615">
    <w:abstractNumId w:val="15"/>
  </w:num>
  <w:num w:numId="15" w16cid:durableId="568883853">
    <w:abstractNumId w:val="17"/>
  </w:num>
  <w:num w:numId="16" w16cid:durableId="295989798">
    <w:abstractNumId w:val="3"/>
  </w:num>
  <w:num w:numId="17" w16cid:durableId="1442262419">
    <w:abstractNumId w:val="10"/>
  </w:num>
  <w:num w:numId="18" w16cid:durableId="124743155">
    <w:abstractNumId w:val="1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5B2"/>
    <w:rsid w:val="00000E00"/>
    <w:rsid w:val="000031AF"/>
    <w:rsid w:val="00004E8B"/>
    <w:rsid w:val="00016032"/>
    <w:rsid w:val="0001673C"/>
    <w:rsid w:val="00016869"/>
    <w:rsid w:val="00034E74"/>
    <w:rsid w:val="00046064"/>
    <w:rsid w:val="0005547A"/>
    <w:rsid w:val="00070E1C"/>
    <w:rsid w:val="00072755"/>
    <w:rsid w:val="000917AD"/>
    <w:rsid w:val="00091EAB"/>
    <w:rsid w:val="000940E2"/>
    <w:rsid w:val="000A0495"/>
    <w:rsid w:val="000B312B"/>
    <w:rsid w:val="000B5519"/>
    <w:rsid w:val="000C63D5"/>
    <w:rsid w:val="000C6EEF"/>
    <w:rsid w:val="000D4C87"/>
    <w:rsid w:val="001016EB"/>
    <w:rsid w:val="00111A13"/>
    <w:rsid w:val="00120414"/>
    <w:rsid w:val="00133D88"/>
    <w:rsid w:val="00141B02"/>
    <w:rsid w:val="001426A1"/>
    <w:rsid w:val="0014704F"/>
    <w:rsid w:val="00147BC3"/>
    <w:rsid w:val="00154445"/>
    <w:rsid w:val="00162FBC"/>
    <w:rsid w:val="00181654"/>
    <w:rsid w:val="00187D59"/>
    <w:rsid w:val="001B78B4"/>
    <w:rsid w:val="001C5FAC"/>
    <w:rsid w:val="001D565C"/>
    <w:rsid w:val="001D7B17"/>
    <w:rsid w:val="001F56E8"/>
    <w:rsid w:val="0021017A"/>
    <w:rsid w:val="00211594"/>
    <w:rsid w:val="00216441"/>
    <w:rsid w:val="00217911"/>
    <w:rsid w:val="00223EA9"/>
    <w:rsid w:val="00226275"/>
    <w:rsid w:val="00240A53"/>
    <w:rsid w:val="002445AF"/>
    <w:rsid w:val="00255E8F"/>
    <w:rsid w:val="00256B45"/>
    <w:rsid w:val="00270557"/>
    <w:rsid w:val="00297BDC"/>
    <w:rsid w:val="002A4526"/>
    <w:rsid w:val="002B3D3C"/>
    <w:rsid w:val="002C27F5"/>
    <w:rsid w:val="002C57F1"/>
    <w:rsid w:val="002D13D9"/>
    <w:rsid w:val="002D4EBD"/>
    <w:rsid w:val="002D561A"/>
    <w:rsid w:val="002E7483"/>
    <w:rsid w:val="002E79A4"/>
    <w:rsid w:val="00310DE4"/>
    <w:rsid w:val="003229B9"/>
    <w:rsid w:val="0032457A"/>
    <w:rsid w:val="003276EB"/>
    <w:rsid w:val="00331426"/>
    <w:rsid w:val="0033719C"/>
    <w:rsid w:val="0034310B"/>
    <w:rsid w:val="00345B1A"/>
    <w:rsid w:val="00356909"/>
    <w:rsid w:val="003605FA"/>
    <w:rsid w:val="003623E1"/>
    <w:rsid w:val="00387DE5"/>
    <w:rsid w:val="003923C9"/>
    <w:rsid w:val="00392A62"/>
    <w:rsid w:val="003963AA"/>
    <w:rsid w:val="003B503F"/>
    <w:rsid w:val="003B64EB"/>
    <w:rsid w:val="003C0AC7"/>
    <w:rsid w:val="003C5FC4"/>
    <w:rsid w:val="003D0591"/>
    <w:rsid w:val="003D2344"/>
    <w:rsid w:val="003D396D"/>
    <w:rsid w:val="003E059C"/>
    <w:rsid w:val="003E0BD7"/>
    <w:rsid w:val="003E3E6B"/>
    <w:rsid w:val="003F4008"/>
    <w:rsid w:val="00403C7E"/>
    <w:rsid w:val="00410906"/>
    <w:rsid w:val="004268E2"/>
    <w:rsid w:val="00436D70"/>
    <w:rsid w:val="004403EC"/>
    <w:rsid w:val="0044582E"/>
    <w:rsid w:val="0045024D"/>
    <w:rsid w:val="004540CF"/>
    <w:rsid w:val="00455FCE"/>
    <w:rsid w:val="00461066"/>
    <w:rsid w:val="004707B0"/>
    <w:rsid w:val="00472524"/>
    <w:rsid w:val="00477607"/>
    <w:rsid w:val="00477944"/>
    <w:rsid w:val="00477C4D"/>
    <w:rsid w:val="00482872"/>
    <w:rsid w:val="0049792A"/>
    <w:rsid w:val="004A0CF3"/>
    <w:rsid w:val="004A6742"/>
    <w:rsid w:val="004B396E"/>
    <w:rsid w:val="004B51E6"/>
    <w:rsid w:val="004D41D5"/>
    <w:rsid w:val="004D7FCC"/>
    <w:rsid w:val="004E210B"/>
    <w:rsid w:val="004F504C"/>
    <w:rsid w:val="005035B2"/>
    <w:rsid w:val="00507253"/>
    <w:rsid w:val="00515DBA"/>
    <w:rsid w:val="00517651"/>
    <w:rsid w:val="00525860"/>
    <w:rsid w:val="00537E21"/>
    <w:rsid w:val="00545C62"/>
    <w:rsid w:val="00550425"/>
    <w:rsid w:val="0055075C"/>
    <w:rsid w:val="00563A27"/>
    <w:rsid w:val="005666C0"/>
    <w:rsid w:val="00591A6A"/>
    <w:rsid w:val="00596760"/>
    <w:rsid w:val="005A38A2"/>
    <w:rsid w:val="005B1FCE"/>
    <w:rsid w:val="005B2A65"/>
    <w:rsid w:val="005B5680"/>
    <w:rsid w:val="005C6B25"/>
    <w:rsid w:val="005D478D"/>
    <w:rsid w:val="005D60E2"/>
    <w:rsid w:val="005E25B3"/>
    <w:rsid w:val="005E3C47"/>
    <w:rsid w:val="005E69CF"/>
    <w:rsid w:val="00605523"/>
    <w:rsid w:val="006056C6"/>
    <w:rsid w:val="00622B96"/>
    <w:rsid w:val="006319CB"/>
    <w:rsid w:val="00636986"/>
    <w:rsid w:val="00636EFC"/>
    <w:rsid w:val="00640B89"/>
    <w:rsid w:val="0064258F"/>
    <w:rsid w:val="00643EEB"/>
    <w:rsid w:val="00653259"/>
    <w:rsid w:val="00670007"/>
    <w:rsid w:val="00672903"/>
    <w:rsid w:val="00677BC6"/>
    <w:rsid w:val="006807E7"/>
    <w:rsid w:val="006A054B"/>
    <w:rsid w:val="006A6A83"/>
    <w:rsid w:val="006B1A72"/>
    <w:rsid w:val="006B1B0B"/>
    <w:rsid w:val="006C78CA"/>
    <w:rsid w:val="006D0F15"/>
    <w:rsid w:val="006D22C4"/>
    <w:rsid w:val="006E3ABA"/>
    <w:rsid w:val="006F391E"/>
    <w:rsid w:val="006F6FAA"/>
    <w:rsid w:val="007010BC"/>
    <w:rsid w:val="00701864"/>
    <w:rsid w:val="00702028"/>
    <w:rsid w:val="00702F09"/>
    <w:rsid w:val="007069B1"/>
    <w:rsid w:val="007159B7"/>
    <w:rsid w:val="007259B1"/>
    <w:rsid w:val="00726F3D"/>
    <w:rsid w:val="00727FC6"/>
    <w:rsid w:val="007377C6"/>
    <w:rsid w:val="00750884"/>
    <w:rsid w:val="007555EB"/>
    <w:rsid w:val="00773B80"/>
    <w:rsid w:val="007751F0"/>
    <w:rsid w:val="00776A2A"/>
    <w:rsid w:val="007814BA"/>
    <w:rsid w:val="00783090"/>
    <w:rsid w:val="00786B69"/>
    <w:rsid w:val="007870E0"/>
    <w:rsid w:val="00794FE5"/>
    <w:rsid w:val="007A0647"/>
    <w:rsid w:val="007B205C"/>
    <w:rsid w:val="007C31EC"/>
    <w:rsid w:val="007F6A7D"/>
    <w:rsid w:val="0081385B"/>
    <w:rsid w:val="00822B5B"/>
    <w:rsid w:val="00824DAB"/>
    <w:rsid w:val="0082599B"/>
    <w:rsid w:val="00844147"/>
    <w:rsid w:val="00845FB3"/>
    <w:rsid w:val="00854602"/>
    <w:rsid w:val="00855EC5"/>
    <w:rsid w:val="00863521"/>
    <w:rsid w:val="008767F5"/>
    <w:rsid w:val="00876B35"/>
    <w:rsid w:val="008872EF"/>
    <w:rsid w:val="008B1A10"/>
    <w:rsid w:val="008B795E"/>
    <w:rsid w:val="008C11E6"/>
    <w:rsid w:val="008C2205"/>
    <w:rsid w:val="008C61A9"/>
    <w:rsid w:val="008D3D2E"/>
    <w:rsid w:val="008D6C89"/>
    <w:rsid w:val="008E4B3F"/>
    <w:rsid w:val="008E63D7"/>
    <w:rsid w:val="008F2AC5"/>
    <w:rsid w:val="00901944"/>
    <w:rsid w:val="009148C0"/>
    <w:rsid w:val="00925953"/>
    <w:rsid w:val="00930F4E"/>
    <w:rsid w:val="0093212C"/>
    <w:rsid w:val="009454B8"/>
    <w:rsid w:val="009659EB"/>
    <w:rsid w:val="00980B7F"/>
    <w:rsid w:val="009836F7"/>
    <w:rsid w:val="009A2072"/>
    <w:rsid w:val="009A52C4"/>
    <w:rsid w:val="009C765F"/>
    <w:rsid w:val="009D1C4E"/>
    <w:rsid w:val="009E41F6"/>
    <w:rsid w:val="009F0799"/>
    <w:rsid w:val="009F443E"/>
    <w:rsid w:val="009F7FEF"/>
    <w:rsid w:val="00A0158A"/>
    <w:rsid w:val="00A01EA3"/>
    <w:rsid w:val="00A10329"/>
    <w:rsid w:val="00A11272"/>
    <w:rsid w:val="00A123B5"/>
    <w:rsid w:val="00A14E63"/>
    <w:rsid w:val="00A17EA1"/>
    <w:rsid w:val="00A201C7"/>
    <w:rsid w:val="00A246C8"/>
    <w:rsid w:val="00A24B3D"/>
    <w:rsid w:val="00A35D8B"/>
    <w:rsid w:val="00A37301"/>
    <w:rsid w:val="00A44ACC"/>
    <w:rsid w:val="00A45E97"/>
    <w:rsid w:val="00A547B7"/>
    <w:rsid w:val="00A64DBF"/>
    <w:rsid w:val="00A77E18"/>
    <w:rsid w:val="00A876A6"/>
    <w:rsid w:val="00A9248A"/>
    <w:rsid w:val="00AB789B"/>
    <w:rsid w:val="00AC056D"/>
    <w:rsid w:val="00AD2876"/>
    <w:rsid w:val="00AF0584"/>
    <w:rsid w:val="00B043DE"/>
    <w:rsid w:val="00B07B76"/>
    <w:rsid w:val="00B12D27"/>
    <w:rsid w:val="00B215CD"/>
    <w:rsid w:val="00B34B5E"/>
    <w:rsid w:val="00B34E9A"/>
    <w:rsid w:val="00B475E5"/>
    <w:rsid w:val="00B65A37"/>
    <w:rsid w:val="00B65E48"/>
    <w:rsid w:val="00B67170"/>
    <w:rsid w:val="00B8471A"/>
    <w:rsid w:val="00BA4C62"/>
    <w:rsid w:val="00BA7B0C"/>
    <w:rsid w:val="00BB170E"/>
    <w:rsid w:val="00BB1F9B"/>
    <w:rsid w:val="00BB251B"/>
    <w:rsid w:val="00BB5B48"/>
    <w:rsid w:val="00BC16DC"/>
    <w:rsid w:val="00BC4E8F"/>
    <w:rsid w:val="00BC4F43"/>
    <w:rsid w:val="00BD522B"/>
    <w:rsid w:val="00BE2B1A"/>
    <w:rsid w:val="00BE3562"/>
    <w:rsid w:val="00BE732A"/>
    <w:rsid w:val="00BF2108"/>
    <w:rsid w:val="00BF3BAC"/>
    <w:rsid w:val="00C106F2"/>
    <w:rsid w:val="00C11B09"/>
    <w:rsid w:val="00C11E8D"/>
    <w:rsid w:val="00C12AAF"/>
    <w:rsid w:val="00C21DA0"/>
    <w:rsid w:val="00C2209A"/>
    <w:rsid w:val="00C358C3"/>
    <w:rsid w:val="00C35EE5"/>
    <w:rsid w:val="00C5019D"/>
    <w:rsid w:val="00C51DFE"/>
    <w:rsid w:val="00C6538B"/>
    <w:rsid w:val="00C65F2C"/>
    <w:rsid w:val="00C76089"/>
    <w:rsid w:val="00C85589"/>
    <w:rsid w:val="00C92DB3"/>
    <w:rsid w:val="00CA073D"/>
    <w:rsid w:val="00CB7290"/>
    <w:rsid w:val="00CC12A5"/>
    <w:rsid w:val="00CC4493"/>
    <w:rsid w:val="00CE329F"/>
    <w:rsid w:val="00D045AB"/>
    <w:rsid w:val="00D13693"/>
    <w:rsid w:val="00D20D2E"/>
    <w:rsid w:val="00D22963"/>
    <w:rsid w:val="00D2473A"/>
    <w:rsid w:val="00D31728"/>
    <w:rsid w:val="00D32CE4"/>
    <w:rsid w:val="00D40194"/>
    <w:rsid w:val="00D41CC4"/>
    <w:rsid w:val="00D452FA"/>
    <w:rsid w:val="00D563EA"/>
    <w:rsid w:val="00D57C91"/>
    <w:rsid w:val="00D61CDA"/>
    <w:rsid w:val="00D6280D"/>
    <w:rsid w:val="00D66546"/>
    <w:rsid w:val="00D708E0"/>
    <w:rsid w:val="00D8279A"/>
    <w:rsid w:val="00D82E3C"/>
    <w:rsid w:val="00D84C42"/>
    <w:rsid w:val="00D86255"/>
    <w:rsid w:val="00D93628"/>
    <w:rsid w:val="00D96E8B"/>
    <w:rsid w:val="00D9730C"/>
    <w:rsid w:val="00DA0AD2"/>
    <w:rsid w:val="00DA5E5A"/>
    <w:rsid w:val="00DC48F4"/>
    <w:rsid w:val="00DC6C9A"/>
    <w:rsid w:val="00DD00C4"/>
    <w:rsid w:val="00DD14D2"/>
    <w:rsid w:val="00DD4381"/>
    <w:rsid w:val="00DD53F6"/>
    <w:rsid w:val="00DD633E"/>
    <w:rsid w:val="00DE09F5"/>
    <w:rsid w:val="00DE11C9"/>
    <w:rsid w:val="00DE27C3"/>
    <w:rsid w:val="00DF7E28"/>
    <w:rsid w:val="00E002F4"/>
    <w:rsid w:val="00E0084E"/>
    <w:rsid w:val="00E107D6"/>
    <w:rsid w:val="00E12229"/>
    <w:rsid w:val="00E12C72"/>
    <w:rsid w:val="00E25DBE"/>
    <w:rsid w:val="00E303A8"/>
    <w:rsid w:val="00E417FB"/>
    <w:rsid w:val="00E41F00"/>
    <w:rsid w:val="00E539FB"/>
    <w:rsid w:val="00E601E3"/>
    <w:rsid w:val="00E82FEC"/>
    <w:rsid w:val="00E91778"/>
    <w:rsid w:val="00EA6E72"/>
    <w:rsid w:val="00EB58E5"/>
    <w:rsid w:val="00EC62C3"/>
    <w:rsid w:val="00ED2187"/>
    <w:rsid w:val="00ED6C98"/>
    <w:rsid w:val="00EE2EA1"/>
    <w:rsid w:val="00EE7FFB"/>
    <w:rsid w:val="00F008A9"/>
    <w:rsid w:val="00F0255E"/>
    <w:rsid w:val="00F118A1"/>
    <w:rsid w:val="00F13792"/>
    <w:rsid w:val="00F33877"/>
    <w:rsid w:val="00F41593"/>
    <w:rsid w:val="00F432A4"/>
    <w:rsid w:val="00F44291"/>
    <w:rsid w:val="00F51DAC"/>
    <w:rsid w:val="00F608F0"/>
    <w:rsid w:val="00F60F8D"/>
    <w:rsid w:val="00F60FEA"/>
    <w:rsid w:val="00F63557"/>
    <w:rsid w:val="00F7228A"/>
    <w:rsid w:val="00F73167"/>
    <w:rsid w:val="00F772D5"/>
    <w:rsid w:val="00F8751E"/>
    <w:rsid w:val="00FA3498"/>
    <w:rsid w:val="00FA416A"/>
    <w:rsid w:val="00FB6438"/>
    <w:rsid w:val="00FB7FD0"/>
    <w:rsid w:val="00FC3800"/>
    <w:rsid w:val="00FC3AEE"/>
    <w:rsid w:val="00FC3DF2"/>
    <w:rsid w:val="00FC5163"/>
    <w:rsid w:val="00FC5F64"/>
    <w:rsid w:val="00FC62B9"/>
    <w:rsid w:val="00FC6C35"/>
    <w:rsid w:val="00FC736E"/>
    <w:rsid w:val="00FD1560"/>
    <w:rsid w:val="00FE25C5"/>
    <w:rsid w:val="00FE59A6"/>
    <w:rsid w:val="00FE7D3E"/>
    <w:rsid w:val="00FF0CA4"/>
    <w:rsid w:val="22351F97"/>
    <w:rsid w:val="2C2F0C75"/>
    <w:rsid w:val="5D40DE44"/>
    <w:rsid w:val="79D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C3704"/>
  <w15:chartTrackingRefBased/>
  <w15:docId w15:val="{FD5F8041-993E-4956-A527-86D0806B5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>
      <w:pPr>
        <w:spacing w:before="-1" w:after="-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43E"/>
    <w:pPr>
      <w:spacing w:before="0" w:after="240"/>
    </w:pPr>
    <w:rPr>
      <w:lang w:val="en-C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left" w:pos="7200"/>
        <w:tab w:val="left" w:pos="8280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/>
      <w:keepLines/>
      <w:spacing w:before="40" w:after="0"/>
      <w:outlineLvl w:val="4"/>
    </w:pPr>
    <w:rPr>
      <w:rFonts w:eastAsiaTheme="majorEastAsia" w:cstheme="majorBidi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/>
      <w:keepLines/>
      <w:outlineLvl w:val="5"/>
    </w:pPr>
    <w:rPr>
      <w:rFonts w:eastAsiaTheme="majorEastAsia" w:cstheme="majorBidi"/>
      <w:b/>
      <w:i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C51DF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DF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DF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right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643EEB"/>
    <w:rPr>
      <w:b/>
      <w:sz w:val="32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enter" w:pos="360"/>
      </w:tabs>
      <w:spacing w:before="60" w:after="0"/>
      <w:ind w:left="1080" w:hanging="1080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643EEB"/>
    <w:rPr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35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35B2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rsid w:val="00CC4493"/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93"/>
    <w:rPr>
      <w:rFonts w:eastAsiaTheme="majorEastAsia" w:cstheme="majorBidi"/>
      <w:b/>
      <w:spacing w:val="-10"/>
      <w:kern w:val="28"/>
      <w:sz w:val="32"/>
      <w:szCs w:val="56"/>
      <w:lang w:val="en-CA"/>
    </w:rPr>
  </w:style>
  <w:style w:type="character" w:customStyle="1" w:styleId="Heading1Char">
    <w:name w:val="Heading 1 Char"/>
    <w:basedOn w:val="DefaultParagraphFont"/>
    <w:link w:val="Heading1"/>
    <w:uiPriority w:val="9"/>
    <w:rsid w:val="00D9730C"/>
    <w:rPr>
      <w:rFonts w:eastAsiaTheme="majorEastAsia" w:cstheme="majorBidi"/>
      <w:b/>
      <w:spacing w:val="-10"/>
      <w:kern w:val="28"/>
      <w:sz w:val="36"/>
      <w:szCs w:val="36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8D3D2E"/>
    <w:rPr>
      <w:rFonts w:eastAsiaTheme="majorEastAsia" w:cstheme="majorBidi"/>
      <w:b/>
      <w:spacing w:val="-10"/>
      <w:kern w:val="28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9730C"/>
    <w:rPr>
      <w:b/>
      <w:sz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120414"/>
    <w:rPr>
      <w:b/>
      <w:sz w:val="24"/>
      <w:szCs w:val="24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rsid w:val="00F60FEA"/>
    <w:rPr>
      <w:rFonts w:ascii="Arial" w:eastAsiaTheme="majorEastAsia" w:hAnsi="Arial" w:cstheme="majorBidi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val="0563C1" w:themeColor="hyperlink"/>
      <w:u w:val="single"/>
    </w:rPr>
  </w:style>
  <w:style w:type="paragraph" w:customStyle="1" w:styleId="IndentBothSides">
    <w:name w:val="Indent Both Sides"/>
    <w:basedOn w:val="Normal"/>
    <w:qFormat/>
    <w:rsid w:val="005035B2"/>
    <w:pPr>
      <w:ind w:left="720" w:right="720"/>
    </w:pPr>
  </w:style>
  <w:style w:type="paragraph" w:customStyle="1" w:styleId="IndentLista">
    <w:name w:val="Indent List a."/>
    <w:basedOn w:val="Normal"/>
    <w:qFormat/>
    <w:rsid w:val="005035B2"/>
    <w:pPr>
      <w:spacing w:after="60"/>
      <w:ind w:left="720"/>
    </w:pPr>
  </w:style>
  <w:style w:type="paragraph" w:customStyle="1" w:styleId="IndentListBullet">
    <w:name w:val="Indent List Bullet"/>
    <w:basedOn w:val="Normal"/>
    <w:qFormat/>
    <w:rsid w:val="005035B2"/>
    <w:pPr>
      <w:spacing w:before="60" w:after="60"/>
      <w:ind w:left="1080"/>
    </w:pPr>
  </w:style>
  <w:style w:type="paragraph" w:customStyle="1" w:styleId="IndentList">
    <w:name w:val="Indent List"/>
    <w:basedOn w:val="Normal"/>
    <w:qFormat/>
    <w:rsid w:val="002D4EBD"/>
    <w:pPr>
      <w:spacing w:after="120"/>
      <w:ind w:left="360"/>
    </w:pPr>
  </w:style>
  <w:style w:type="paragraph" w:styleId="ListParagraph">
    <w:name w:val="List Paragraph"/>
    <w:basedOn w:val="Normal"/>
    <w:uiPriority w:val="34"/>
    <w:qFormat/>
    <w:rsid w:val="007814BA"/>
    <w:pPr>
      <w:numPr>
        <w:numId w:val="5"/>
      </w:numPr>
      <w:spacing w:after="120"/>
    </w:pPr>
  </w:style>
  <w:style w:type="paragraph" w:customStyle="1" w:styleId="Lista">
    <w:name w:val="List a."/>
    <w:basedOn w:val="ListParagraph"/>
    <w:qFormat/>
    <w:rsid w:val="00C21DA0"/>
    <w:pPr>
      <w:numPr>
        <w:numId w:val="1"/>
      </w:numPr>
      <w:spacing w:before="120" w:after="60"/>
    </w:pPr>
  </w:style>
  <w:style w:type="paragraph" w:customStyle="1" w:styleId="Bullet1">
    <w:name w:val="Bullet 1"/>
    <w:basedOn w:val="ListParagraph"/>
    <w:qFormat/>
    <w:rsid w:val="00C11B09"/>
    <w:pPr>
      <w:numPr>
        <w:numId w:val="2"/>
      </w:numPr>
      <w:spacing w:after="60"/>
    </w:pPr>
  </w:style>
  <w:style w:type="paragraph" w:customStyle="1" w:styleId="Listi">
    <w:name w:val="List i."/>
    <w:basedOn w:val="ListParagraph"/>
    <w:qFormat/>
    <w:rsid w:val="007814BA"/>
    <w:pPr>
      <w:numPr>
        <w:numId w:val="3"/>
      </w:numPr>
      <w:spacing w:after="60"/>
      <w:ind w:left="1440"/>
    </w:pPr>
  </w:style>
  <w:style w:type="paragraph" w:customStyle="1" w:styleId="ListNumerical">
    <w:name w:val="List Numerical"/>
    <w:basedOn w:val="ListParagraph"/>
    <w:rsid w:val="002D4EBD"/>
    <w:pPr>
      <w:numPr>
        <w:numId w:val="4"/>
      </w:numPr>
      <w:tabs>
        <w:tab w:val="left" w:pos="360"/>
      </w:tabs>
      <w:ind w:left="720" w:hanging="720"/>
    </w:pPr>
  </w:style>
  <w:style w:type="paragraph" w:customStyle="1" w:styleId="SAITCaption">
    <w:name w:val="SAIT Caption"/>
    <w:basedOn w:val="Normal"/>
    <w:next w:val="Source"/>
    <w:qFormat/>
    <w:rsid w:val="005035B2"/>
    <w:pPr>
      <w:spacing w:after="60"/>
      <w:jc w:val="center"/>
    </w:pPr>
    <w:rPr>
      <w:b/>
    </w:r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Source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rmal"/>
    <w:next w:val="Normal"/>
    <w:qFormat/>
    <w:rsid w:val="00E601E3"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/>
      <w:outlineLvl w:val="9"/>
    </w:pPr>
  </w:style>
  <w:style w:type="character" w:customStyle="1" w:styleId="Heading6Char">
    <w:name w:val="Heading 6 Char"/>
    <w:basedOn w:val="DefaultParagraphFont"/>
    <w:link w:val="Heading6"/>
    <w:uiPriority w:val="9"/>
    <w:rsid w:val="00F60FEA"/>
    <w:rPr>
      <w:rFonts w:ascii="Arial" w:eastAsiaTheme="majorEastAsia" w:hAnsi="Arial" w:cstheme="majorBidi"/>
      <w:b/>
      <w:i/>
    </w:rPr>
  </w:style>
  <w:style w:type="paragraph" w:customStyle="1" w:styleId="IndentListi">
    <w:name w:val="Indent List i."/>
    <w:basedOn w:val="IndentLista"/>
    <w:qFormat/>
    <w:rsid w:val="00F60FEA"/>
    <w:pPr>
      <w:ind w:left="1440"/>
    </w:pPr>
  </w:style>
  <w:style w:type="paragraph" w:customStyle="1" w:styleId="Bullet2">
    <w:name w:val="Bullet 2"/>
    <w:basedOn w:val="Bullet1"/>
    <w:qFormat/>
    <w:rsid w:val="00C11B09"/>
    <w:pPr>
      <w:numPr>
        <w:numId w:val="6"/>
      </w:numPr>
      <w:ind w:left="1440"/>
    </w:pPr>
  </w:style>
  <w:style w:type="paragraph" w:customStyle="1" w:styleId="Bullet3">
    <w:name w:val="Bullet 3"/>
    <w:basedOn w:val="Bullet1"/>
    <w:qFormat/>
    <w:rsid w:val="00C11B09"/>
    <w:pPr>
      <w:numPr>
        <w:numId w:val="7"/>
      </w:numPr>
      <w:ind w:left="2160"/>
    </w:pPr>
  </w:style>
  <w:style w:type="paragraph" w:customStyle="1" w:styleId="Table">
    <w:name w:val="Table"/>
    <w:basedOn w:val="Normal"/>
    <w:qFormat/>
    <w:rsid w:val="00B34E9A"/>
    <w:pPr>
      <w:spacing w:before="60" w:after="60"/>
    </w:pPr>
  </w:style>
  <w:style w:type="paragraph" w:customStyle="1" w:styleId="Small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customStyle="1" w:styleId="IndentList1a">
    <w:name w:val="Indent List 1. a."/>
    <w:basedOn w:val="IndentList"/>
    <w:qFormat/>
    <w:rsid w:val="007377C6"/>
    <w:pPr>
      <w:ind w:left="720"/>
    </w:pPr>
  </w:style>
  <w:style w:type="paragraph" w:customStyle="1" w:styleId="SpecialBox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</w:style>
  <w:style w:type="paragraph" w:customStyle="1" w:styleId="indent">
    <w:name w:val="indent"/>
    <w:basedOn w:val="Normal"/>
    <w:rsid w:val="00E539FB"/>
    <w:pPr>
      <w:spacing w:line="240" w:lineRule="auto"/>
      <w:ind w:left="720"/>
    </w:pPr>
    <w:rPr>
      <w:rFonts w:eastAsia="Times New Roman" w:cs="Times New Roman"/>
      <w:szCs w:val="20"/>
      <w:lang w:val="en-US"/>
    </w:rPr>
  </w:style>
  <w:style w:type="paragraph" w:customStyle="1" w:styleId="LeadTab">
    <w:name w:val="Lead Tab"/>
    <w:basedOn w:val="Normal"/>
    <w:qFormat/>
    <w:rsid w:val="00BE3562"/>
    <w:pPr>
      <w:tabs>
        <w:tab w:val="right" w:leader="hyphen" w:pos="8640"/>
      </w:tabs>
      <w:ind w:left="720"/>
    </w:p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val="5B9BD5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1E3"/>
    <w:rPr>
      <w:i/>
      <w:iCs/>
      <w:color w:val="5B9BD5" w:themeColor="accent1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E601E3"/>
    <w:pPr>
      <w:spacing w:before="0" w:beforeAutospacing="1" w:after="0" w:afterAutospacing="1" w:line="240" w:lineRule="auto"/>
    </w:pPr>
    <w:rPr>
      <w:lang w:val="en-CA"/>
    </w:rPr>
  </w:style>
  <w:style w:type="paragraph" w:customStyle="1" w:styleId="ListParagrapha">
    <w:name w:val="List Paragraph a."/>
    <w:basedOn w:val="ListParagraph"/>
    <w:qFormat/>
    <w:rsid w:val="00A17EA1"/>
    <w:pPr>
      <w:numPr>
        <w:numId w:val="0"/>
      </w:numPr>
      <w:tabs>
        <w:tab w:val="left" w:pos="360"/>
      </w:tabs>
      <w:ind w:left="720" w:hanging="720"/>
    </w:pPr>
  </w:style>
  <w:style w:type="paragraph" w:customStyle="1" w:styleId="ListParagraphNumerical">
    <w:name w:val="List Paragraph Numerical"/>
    <w:basedOn w:val="ListParagraph"/>
    <w:rsid w:val="00C11B09"/>
    <w:pPr>
      <w:numPr>
        <w:numId w:val="0"/>
      </w:numPr>
      <w:tabs>
        <w:tab w:val="left" w:pos="360"/>
      </w:tabs>
      <w:ind w:left="360" w:hanging="360"/>
    </w:pPr>
  </w:style>
  <w:style w:type="character" w:styleId="CommentReference">
    <w:name w:val="annotation reference"/>
    <w:basedOn w:val="DefaultParagraphFont"/>
    <w:uiPriority w:val="99"/>
    <w:semiHidden/>
    <w:unhideWhenUsed/>
    <w:rsid w:val="00C11B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B09"/>
    <w:rPr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B34B5E"/>
    <w:pPr>
      <w:spacing w:before="0" w:after="0" w:line="240" w:lineRule="auto"/>
    </w:pPr>
    <w:rPr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47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473A"/>
    <w:rPr>
      <w:b/>
      <w:bCs/>
      <w:sz w:val="20"/>
      <w:szCs w:val="20"/>
      <w:lang w:val="en-CA"/>
    </w:rPr>
  </w:style>
  <w:style w:type="character" w:styleId="UnresolvedMention">
    <w:name w:val="Unresolved Mention"/>
    <w:basedOn w:val="DefaultParagraphFont"/>
    <w:uiPriority w:val="99"/>
    <w:semiHidden/>
    <w:unhideWhenUsed/>
    <w:rsid w:val="00B67170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111A13"/>
  </w:style>
  <w:style w:type="paragraph" w:styleId="NormalWeb">
    <w:name w:val="Normal (Web)"/>
    <w:basedOn w:val="Normal"/>
    <w:uiPriority w:val="99"/>
    <w:unhideWhenUsed/>
    <w:rsid w:val="00BB1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1F9B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9454B8"/>
  </w:style>
  <w:style w:type="table" w:customStyle="1" w:styleId="TableGrid1">
    <w:name w:val="Table Grid1"/>
    <w:basedOn w:val="TableNormal"/>
    <w:next w:val="TableGrid"/>
    <w:uiPriority w:val="59"/>
    <w:rsid w:val="002445AF"/>
    <w:pPr>
      <w:spacing w:before="0" w:after="0" w:line="240" w:lineRule="auto"/>
    </w:pPr>
    <w:rPr>
      <w:rFonts w:ascii="Cambria" w:eastAsia="MS Mincho" w:hAnsi="Cambr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87DE5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1D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DFE"/>
    <w:rPr>
      <w:rFonts w:asciiTheme="majorHAnsi" w:eastAsiaTheme="majorEastAsia" w:hAnsiTheme="majorHAnsi" w:cstheme="majorBidi"/>
      <w:i/>
      <w:iCs/>
      <w:color w:val="1F4D78" w:themeColor="accent1" w:themeShade="7F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DF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DF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C51DF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DFE"/>
    <w:rPr>
      <w:i/>
      <w:iCs/>
      <w:color w:val="404040" w:themeColor="text1" w:themeTint="BF"/>
      <w:lang w:val="en-CA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C51DFE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51DFE"/>
    <w:rPr>
      <w:rFonts w:asciiTheme="minorHAnsi" w:eastAsiaTheme="minorEastAsia" w:hAnsiTheme="minorHAnsi"/>
      <w:color w:val="5A5A5A" w:themeColor="text1" w:themeTint="A5"/>
      <w:spacing w:val="15"/>
      <w:lang w:val="en-CA"/>
    </w:rPr>
  </w:style>
  <w:style w:type="paragraph" w:styleId="TOC2">
    <w:name w:val="toc 2"/>
    <w:basedOn w:val="Normal"/>
    <w:next w:val="Normal"/>
    <w:autoRedefine/>
    <w:uiPriority w:val="39"/>
    <w:unhideWhenUsed/>
    <w:rsid w:val="007555E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2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0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9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77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9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7C16CA318848871FB6ABE4616C3B" ma:contentTypeVersion="9" ma:contentTypeDescription="Create a new document." ma:contentTypeScope="" ma:versionID="169740ee0b6140d6321563f64dd35b42">
  <xsd:schema xmlns:xsd="http://www.w3.org/2001/XMLSchema" xmlns:xs="http://www.w3.org/2001/XMLSchema" xmlns:p="http://schemas.microsoft.com/office/2006/metadata/properties" xmlns:ns2="3ea0fe45-d234-469f-a541-0ab90396640d" targetNamespace="http://schemas.microsoft.com/office/2006/metadata/properties" ma:root="true" ma:fieldsID="16f19e67afcbb3d165d9ea84491e426a" ns2:_="">
    <xsd:import namespace="3ea0fe45-d234-469f-a541-0ab9039664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0fe45-d234-469f-a541-0ab9039664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mai24</b:Tag>
    <b:SourceType>InternetSite</b:SourceType>
    <b:Guid>{13425241-989F-724F-85B4-39B70329BD7B}</b:Guid>
    <b:Author>
      <b:Author>
        <b:Corporate>mailchimp</b:Corporate>
      </b:Author>
    </b:Author>
    <b:Title>E-commerce Website</b:Title>
    <b:InternetSiteTitle>intuit mailchimp</b:InternetSiteTitle>
    <b:URL>https://mailchimp.com/marketing-glossary/ecommerce-website/</b:URL>
    <b:Year>2024</b:Year>
    <b:Month>03</b:Month>
    <b:Day>22</b:Day>
    <b:RefOrder>1</b:RefOrder>
  </b:Source>
  <b:Source>
    <b:Tag>gee24</b:Tag>
    <b:SourceType>InternetSite</b:SourceType>
    <b:Guid>{3A17CCE5-6691-D445-865D-B890D8DB3EDA}</b:Guid>
    <b:Author>
      <b:Author>
        <b:Corporate>geekforgeek</b:Corporate>
      </b:Author>
    </b:Author>
    <b:Title>Build an E-Commerce Web Application using HTML CSS PHP and hosted using XAMPP</b:Title>
    <b:InternetSiteTitle>geekforgeek</b:InternetSiteTitle>
    <b:URL>https://www.geeksforgeeks.org/build-an-e-commerce-web-application-using-html-css-php-and-hosted-using-xampp/</b:URL>
    <b:Year>2024</b:Year>
    <b:Month>03</b:Month>
    <b:Day>22</b:Day>
    <b:RefOrder>2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a0fe45-d234-469f-a541-0ab9039664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93090D-E3F3-419F-9C83-23585D82B7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a0fe45-d234-469f-a541-0ab903966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8F2CA3-4297-D549-B571-31EBC78CFF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  <ds:schemaRef ds:uri="3ea0fe45-d234-469f-a541-0ab9039664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SAIT</dc:creator>
  <cp:keywords/>
  <dc:description/>
  <cp:lastModifiedBy>Maryam Moussavi</cp:lastModifiedBy>
  <cp:revision>53</cp:revision>
  <cp:lastPrinted>2017-10-27T20:49:00Z</cp:lastPrinted>
  <dcterms:created xsi:type="dcterms:W3CDTF">2024-12-22T19:52:00Z</dcterms:created>
  <dcterms:modified xsi:type="dcterms:W3CDTF">2026-09-13T13:01:00Z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0x010100FC097C16CA318848871FB6ABE4616C3B</vt:lpwstr>
  </property>
</Properties>
</file>