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</w:t>
      </w:r>
      <w:r>
        <w:rPr>
          <w:rFonts w:hint="eastAsia" w:asciiTheme="minorHAnsi" w:hAnsiTheme="minorHAnsi"/>
          <w:sz w:val="40"/>
          <w:lang w:val="en-US" w:eastAsia="zh-CN"/>
        </w:rPr>
        <w:t>实用操作系统</w:t>
      </w:r>
      <w:r>
        <w:rPr>
          <w:rFonts w:asciiTheme="minorHAnsi" w:hAnsiTheme="minorHAnsi"/>
          <w:sz w:val="40"/>
        </w:rPr>
        <w:t>》实验报告</w:t>
      </w:r>
    </w:p>
    <w:p w14:paraId="3641B7E8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（</w:t>
      </w:r>
      <w:r>
        <w:rPr>
          <w:rFonts w:hint="eastAsia" w:asciiTheme="minorHAnsi" w:hAnsiTheme="minorHAnsi"/>
          <w:sz w:val="40"/>
          <w:lang w:val="en-US" w:eastAsia="zh-CN"/>
        </w:rPr>
        <w:t>五</w:t>
      </w:r>
      <w:r>
        <w:rPr>
          <w:rFonts w:asciiTheme="minorHAnsi" w:hAnsiTheme="minorHAnsi"/>
          <w:sz w:val="40"/>
        </w:rPr>
        <w:t>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宋泽涛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</w:t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eastAsia="宋体" w:asciiTheme="minorHAnsi" w:hAnsiTheme="minorHAnsi"/>
          <w:b/>
          <w:sz w:val="28"/>
          <w:szCs w:val="28"/>
          <w:lang w:eastAsia="zh-CN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25120222201292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学    院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202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4</w:t>
      </w:r>
      <w:r>
        <w:rPr>
          <w:rFonts w:asciiTheme="minorHAnsi" w:hAnsiTheme="minorHAnsi"/>
          <w:b/>
          <w:sz w:val="28"/>
          <w:szCs w:val="28"/>
        </w:rPr>
        <w:t xml:space="preserve">年   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11</w:t>
      </w:r>
      <w:r>
        <w:rPr>
          <w:rFonts w:asciiTheme="minorHAnsi" w:hAnsiTheme="minorHAnsi"/>
          <w:b/>
          <w:sz w:val="28"/>
          <w:szCs w:val="28"/>
        </w:rPr>
        <w:t xml:space="preserve">   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实验目的 </w:t>
      </w:r>
    </w:p>
    <w:p w14:paraId="7547DF8B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了解死锁与饥饿产生的条件</w:t>
      </w:r>
    </w:p>
    <w:p w14:paraId="4A03B32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了解死锁的解决方法</w:t>
      </w:r>
    </w:p>
    <w:p w14:paraId="618ECAC2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掌握利用银行家算法进行死锁避免</w:t>
      </w: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实验环境</w:t>
      </w:r>
    </w:p>
    <w:p w14:paraId="3368D641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PC + Linux Red Hat操作系统</w:t>
      </w:r>
    </w:p>
    <w:p w14:paraId="2DF1887F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GCC</w:t>
      </w:r>
    </w:p>
    <w:p w14:paraId="4B90DF35">
      <w:pPr>
        <w:pStyle w:val="3"/>
      </w:pP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实验内容 </w:t>
      </w:r>
    </w:p>
    <w:p w14:paraId="1F4C392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给出进程需求矩阵</w:t>
      </w:r>
      <w:r>
        <w:rPr>
          <w:sz w:val="24"/>
        </w:rPr>
        <w:t>C</w:t>
      </w:r>
      <w:r>
        <w:rPr>
          <w:rFonts w:hint="eastAsia"/>
          <w:sz w:val="24"/>
        </w:rPr>
        <w:t>、资源向量</w:t>
      </w:r>
      <w:r>
        <w:rPr>
          <w:sz w:val="24"/>
        </w:rPr>
        <w:t>R</w:t>
      </w:r>
      <w:r>
        <w:rPr>
          <w:rFonts w:hint="eastAsia"/>
          <w:sz w:val="24"/>
        </w:rPr>
        <w:t>以及一个进程的申请序列。使用进程启动拒绝和资源分配拒绝（银行家算法）模拟该进程组的执行情况。要求：</w:t>
      </w:r>
    </w:p>
    <w:p w14:paraId="35243DDE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初始状态没有进程启动</w:t>
      </w:r>
    </w:p>
    <w:p w14:paraId="00C29DC0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计算每次进程申请是否分配？如：计算出预分配后的状态情况（安全状态、不安全状态），如果是安全状态，输出安全序列。</w:t>
      </w:r>
    </w:p>
    <w:p w14:paraId="06A85CE0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每次进程申请被允许后，输出资源分配矩阵</w:t>
      </w:r>
      <w:r>
        <w:rPr>
          <w:sz w:val="24"/>
        </w:rPr>
        <w:t>A</w:t>
      </w:r>
      <w:r>
        <w:rPr>
          <w:rFonts w:hint="eastAsia"/>
          <w:sz w:val="24"/>
        </w:rPr>
        <w:t>和可用资源向量</w:t>
      </w:r>
      <w:r>
        <w:rPr>
          <w:sz w:val="24"/>
        </w:rPr>
        <w:t>V</w:t>
      </w:r>
      <w:r>
        <w:rPr>
          <w:rFonts w:hint="eastAsia"/>
          <w:sz w:val="24"/>
        </w:rPr>
        <w:t>。</w:t>
      </w:r>
    </w:p>
    <w:p w14:paraId="36EDD784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每次申请情况应可单步查看，如：输入一个空格，继续下个申请</w:t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实验具体实现</w:t>
      </w:r>
    </w:p>
    <w:p w14:paraId="1BFFC4C0">
      <w:pPr>
        <w:spacing w:before="120" w:after="120"/>
        <w:ind w:firstLine="439" w:firstLineChars="182"/>
        <w:rPr>
          <w:rFonts w:hint="eastAsia" w:ascii="楷体" w:hAnsi="楷体" w:eastAsia="楷体" w:cs="楷体"/>
          <w:sz w:val="24"/>
          <w:lang w:eastAsia="zh-CN"/>
        </w:rPr>
      </w:pPr>
      <w:r>
        <w:rPr>
          <w:rFonts w:hint="eastAsia" w:ascii="楷体" w:hAnsi="楷体" w:eastAsia="楷体" w:cs="楷体"/>
          <w:b/>
        </w:rPr>
        <w:t xml:space="preserve"> 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1.实验要求</w:t>
      </w:r>
      <w:r>
        <w:rPr>
          <w:rFonts w:hint="eastAsia" w:ascii="楷体" w:hAnsi="楷体" w:eastAsia="楷体" w:cs="楷体"/>
          <w:sz w:val="24"/>
        </w:rPr>
        <w:t>给出进程需求矩阵C、资源向量R以及一个进程的申请序列。使用进程启动拒绝和资源分配拒绝（银行家算法）模拟该进程组的执行情况</w:t>
      </w:r>
      <w:r>
        <w:rPr>
          <w:rFonts w:hint="eastAsia" w:ascii="楷体" w:hAnsi="楷体" w:eastAsia="楷体" w:cs="楷体"/>
          <w:sz w:val="24"/>
          <w:lang w:eastAsia="zh-CN"/>
        </w:rPr>
        <w:t>。</w:t>
      </w:r>
    </w:p>
    <w:p w14:paraId="1225FAAB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373880" cy="1478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1EE8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</w:p>
    <w:p w14:paraId="787FFD7E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2.首先对可用资源、最大需求和分配矩阵进行初始化操作，其中need数组用于计算剩余需求。</w:t>
      </w:r>
    </w:p>
    <w:p w14:paraId="7DC72FBB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632960" cy="521970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2774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21B394C4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12200A4C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3.在安全性检查函数中模拟系统的临界资源状态，记录每个进程的完成状态，并记录最后的安全序列。</w:t>
      </w:r>
    </w:p>
    <w:p w14:paraId="51AE8B57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861560" cy="181356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7B79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2E902FD5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4.尝试寻找一个可满足条件的进程，并更新系统状态，直到找不到为止。</w:t>
      </w:r>
    </w:p>
    <w:p w14:paraId="3C4B09B5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5273040" cy="381762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A72B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3E668130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5.未找到满足条件的进程，说明系统不安全。</w:t>
      </w:r>
    </w:p>
    <w:p w14:paraId="5E2C6455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2979420" cy="9144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B045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029400A3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6.如果系统安全，那么就输出之前记录的安全序列。</w:t>
      </w:r>
    </w:p>
    <w:p w14:paraId="46E2727C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3215640" cy="124206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0CCC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17CD350D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7.资源请求处理函数，根据请求判断是否分配资源</w:t>
      </w:r>
    </w:p>
    <w:p w14:paraId="52851FC9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168140" cy="478536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84B2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3657600" cy="178308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62EA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516C393A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8.模拟多种请求</w:t>
      </w:r>
    </w:p>
    <w:p w14:paraId="5F53EA32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572000" cy="43434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0291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76CF279F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>9.linux中运行结果如下：</w:t>
      </w:r>
    </w:p>
    <w:p w14:paraId="2414A31A">
      <w:pPr>
        <w:spacing w:before="120" w:after="120"/>
        <w:ind w:firstLine="436" w:firstLineChars="182"/>
        <w:rPr>
          <w:rFonts w:hint="default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472940" cy="132588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3042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  <w:r>
        <w:drawing>
          <wp:inline distT="0" distB="0" distL="114300" distR="114300">
            <wp:extent cx="4511040" cy="3817620"/>
            <wp:effectExtent l="0" t="0" r="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5A67">
      <w:pPr>
        <w:spacing w:before="120" w:after="120"/>
        <w:ind w:firstLine="436" w:firstLineChars="182"/>
        <w:rPr>
          <w:rFonts w:hint="eastAsia" w:ascii="楷体" w:hAnsi="楷体" w:eastAsia="楷体" w:cs="楷体"/>
          <w:sz w:val="24"/>
          <w:lang w:val="en-US" w:eastAsia="zh-CN"/>
        </w:rPr>
      </w:pPr>
    </w:p>
    <w:p w14:paraId="3E2BB17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实验分析与总结</w:t>
      </w:r>
    </w:p>
    <w:p w14:paraId="00B76A5C">
      <w:pPr>
        <w:pStyle w:val="3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1.通过本实验，深入理解了银行家算法的工作原理及其在死锁避免中的应用。银行家算法基于安全性检查，以保证系统在满足进程请求的前提下不会进入不安全状态，是一种有效的死锁避免方法。</w:t>
      </w:r>
    </w:p>
    <w:p w14:paraId="7B6ABD4B">
      <w:pPr>
        <w:pStyle w:val="3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  <w:sz w:val="24"/>
          <w:szCs w:val="24"/>
        </w:rPr>
        <w:t>资源分配在满足进程需求的同时，也必须保证系统状态安全，才能避免死锁。安全性检查不仅在资源分配时进行，也可以在系统管理资源的其他过程中使用，以防范死锁的发生。</w:t>
      </w:r>
    </w:p>
    <w:p w14:paraId="71C9DC10">
      <w:pPr>
        <w:pStyle w:val="3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3.通过实验深入理解了死锁和饥饿的概念及其解决方案。银行家算法通过系统性分析资源分配安全性，有效避免死锁问题；而饥饿问题的解决则需要在设计系统时考虑公平性策略，避免进程长期等待资源。</w:t>
      </w:r>
    </w:p>
    <w:p w14:paraId="2B5FBE9B">
      <w:pPr>
        <w:pStyle w:val="3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 w14:paraId="34394278">
      <w:pPr>
        <w:pStyle w:val="3"/>
        <w:rPr>
          <w:rFonts w:hint="eastAsia" w:ascii="楷体" w:hAnsi="楷体" w:eastAsia="楷体" w:cs="楷体"/>
        </w:rPr>
      </w:pPr>
    </w:p>
    <w:p w14:paraId="196D49DE">
      <w:pPr>
        <w:pStyle w:val="3"/>
        <w:rPr>
          <w:rFonts w:hint="eastAsia" w:ascii="楷体" w:hAnsi="楷体" w:eastAsia="楷体" w:cs="楷体"/>
        </w:rPr>
      </w:pPr>
    </w:p>
    <w:p w14:paraId="3B07BF34">
      <w:pPr>
        <w:pStyle w:val="3"/>
        <w:rPr>
          <w:rFonts w:hint="eastAsia" w:ascii="楷体" w:hAnsi="楷体" w:eastAsia="楷体" w:cs="楷体"/>
        </w:rPr>
      </w:pPr>
    </w:p>
    <w:p w14:paraId="17BE750D">
      <w:pPr>
        <w:pStyle w:val="3"/>
        <w:rPr>
          <w:rFonts w:hint="eastAsia" w:ascii="楷体" w:hAnsi="楷体" w:eastAsia="楷体" w:cs="楷体"/>
        </w:rPr>
      </w:pPr>
    </w:p>
    <w:p w14:paraId="09699E33">
      <w:pPr>
        <w:pStyle w:val="3"/>
        <w:rPr>
          <w:rFonts w:hint="eastAsia" w:ascii="楷体" w:hAnsi="楷体" w:eastAsia="楷体" w:cs="楷体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D026E"/>
    <w:multiLevelType w:val="multilevel"/>
    <w:tmpl w:val="426D026E"/>
    <w:lvl w:ilvl="0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chineseCountingThousand"/>
      <w:lvlText w:val="%2、"/>
      <w:lvlJc w:val="left"/>
      <w:pPr>
        <w:tabs>
          <w:tab w:val="left" w:pos="1260"/>
        </w:tabs>
        <w:ind w:left="1260" w:hanging="36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1">
    <w:nsid w:val="76822745"/>
    <w:multiLevelType w:val="multilevel"/>
    <w:tmpl w:val="76822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g3MDc1MTVhMmQ4ODcyZWM2OGFjYWVkOTIzNjE0MmUifQ=="/>
  </w:docVars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3EE672F7"/>
    <w:rsid w:val="728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6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7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8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29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0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3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0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6"/>
    <w:unhideWhenUsed/>
    <w:qFormat/>
    <w:uiPriority w:val="99"/>
  </w:style>
  <w:style w:type="paragraph" w:styleId="12">
    <w:name w:val="Balloon Text"/>
    <w:basedOn w:val="1"/>
    <w:link w:val="6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qFormat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qFormat/>
    <w:uiPriority w:val="99"/>
    <w:pPr>
      <w:ind w:left="240" w:hanging="240"/>
    </w:pPr>
  </w:style>
  <w:style w:type="paragraph" w:styleId="17">
    <w:name w:val="Subtitle"/>
    <w:basedOn w:val="1"/>
    <w:next w:val="1"/>
    <w:link w:val="50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49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7"/>
    <w:semiHidden/>
    <w:unhideWhenUsed/>
    <w:qFormat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6">
    <w:name w:val="标题 2 字符"/>
    <w:basedOn w:val="21"/>
    <w:link w:val="4"/>
    <w:qFormat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7">
    <w:name w:val="标题 3 字符"/>
    <w:basedOn w:val="21"/>
    <w:link w:val="5"/>
    <w:qFormat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8">
    <w:name w:val="标题 4 字符"/>
    <w:basedOn w:val="21"/>
    <w:link w:val="6"/>
    <w:qFormat/>
    <w:locked/>
    <w:uiPriority w:val="99"/>
    <w:rPr>
      <w:b/>
      <w:bCs/>
      <w:kern w:val="32"/>
      <w:sz w:val="24"/>
      <w:szCs w:val="32"/>
    </w:rPr>
  </w:style>
  <w:style w:type="character" w:customStyle="1" w:styleId="29">
    <w:name w:val="标题 5 字符"/>
    <w:basedOn w:val="21"/>
    <w:link w:val="7"/>
    <w:qFormat/>
    <w:locked/>
    <w:uiPriority w:val="99"/>
    <w:rPr>
      <w:rFonts w:ascii="Arial" w:hAnsi="Arial" w:eastAsia="黑体" w:cs="Times New Roman"/>
      <w:sz w:val="24"/>
    </w:rPr>
  </w:style>
  <w:style w:type="character" w:customStyle="1" w:styleId="30">
    <w:name w:val="标题 6 字符"/>
    <w:basedOn w:val="21"/>
    <w:link w:val="8"/>
    <w:qFormat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1">
    <w:name w:val="公式编号"/>
    <w:basedOn w:val="32"/>
    <w:link w:val="33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2">
    <w:name w:val="公式实体"/>
    <w:link w:val="44"/>
    <w:qFormat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3">
    <w:name w:val="公式编号 Char"/>
    <w:link w:val="31"/>
    <w:qFormat/>
    <w:locked/>
    <w:uiPriority w:val="99"/>
    <w:rPr>
      <w:rFonts w:ascii="Times New Roman" w:hAnsi="Times New Roman" w:eastAsia="宋体"/>
      <w:sz w:val="24"/>
    </w:rPr>
  </w:style>
  <w:style w:type="paragraph" w:customStyle="1" w:styleId="34">
    <w:name w:val="图实体"/>
    <w:basedOn w:val="1"/>
    <w:next w:val="9"/>
    <w:link w:val="35"/>
    <w:qFormat/>
    <w:uiPriority w:val="99"/>
    <w:pPr>
      <w:jc w:val="center"/>
    </w:pPr>
    <w:rPr>
      <w:kern w:val="2"/>
      <w:szCs w:val="20"/>
    </w:rPr>
  </w:style>
  <w:style w:type="character" w:customStyle="1" w:styleId="35">
    <w:name w:val="图实体 Char"/>
    <w:link w:val="34"/>
    <w:qFormat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6">
    <w:name w:val="垂直标题"/>
    <w:basedOn w:val="1"/>
    <w:link w:val="37"/>
    <w:qFormat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7">
    <w:name w:val="垂直标题 Char"/>
    <w:link w:val="36"/>
    <w:qFormat/>
    <w:locked/>
    <w:uiPriority w:val="99"/>
    <w:rPr>
      <w:rFonts w:ascii="Arial" w:hAnsi="Arial" w:eastAsia="黑体"/>
      <w:b/>
      <w:sz w:val="52"/>
    </w:rPr>
  </w:style>
  <w:style w:type="paragraph" w:customStyle="1" w:styleId="38">
    <w:name w:val="表头题注"/>
    <w:basedOn w:val="9"/>
    <w:link w:val="39"/>
    <w:qFormat/>
    <w:uiPriority w:val="99"/>
    <w:pPr>
      <w:keepNext/>
      <w:spacing w:beforeLines="50" w:afterLines="0"/>
    </w:pPr>
  </w:style>
  <w:style w:type="character" w:customStyle="1" w:styleId="39">
    <w:name w:val="表头题注 Char"/>
    <w:basedOn w:val="40"/>
    <w:link w:val="38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0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1">
    <w:name w:val="表格尾注"/>
    <w:basedOn w:val="3"/>
    <w:link w:val="42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2">
    <w:name w:val="表格尾注 Char"/>
    <w:basedOn w:val="43"/>
    <w:link w:val="41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3">
    <w:name w:val="列表段落 字符"/>
    <w:link w:val="3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44">
    <w:name w:val="公式实体 Char"/>
    <w:basedOn w:val="21"/>
    <w:link w:val="32"/>
    <w:qFormat/>
    <w:locked/>
    <w:uiPriority w:val="99"/>
    <w:rPr>
      <w:sz w:val="24"/>
      <w:szCs w:val="24"/>
      <w:lang w:val="en-US" w:eastAsia="zh-CN" w:bidi="ar-SA"/>
    </w:rPr>
  </w:style>
  <w:style w:type="paragraph" w:customStyle="1" w:styleId="45">
    <w:name w:val="列出段落 (不缩进)"/>
    <w:basedOn w:val="3"/>
    <w:next w:val="3"/>
    <w:link w:val="46"/>
    <w:qFormat/>
    <w:uiPriority w:val="99"/>
    <w:pPr>
      <w:ind w:firstLine="0" w:firstLineChars="0"/>
    </w:pPr>
  </w:style>
  <w:style w:type="character" w:customStyle="1" w:styleId="46">
    <w:name w:val="列出段落 (不缩进) Char"/>
    <w:basedOn w:val="43"/>
    <w:link w:val="4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7">
    <w:name w:val="封面日期和单位"/>
    <w:basedOn w:val="1"/>
    <w:link w:val="48"/>
    <w:qFormat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8">
    <w:name w:val="封面日期和单位 Char"/>
    <w:basedOn w:val="21"/>
    <w:link w:val="47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49">
    <w:name w:val="标题 字符"/>
    <w:basedOn w:val="21"/>
    <w:link w:val="18"/>
    <w:qFormat/>
    <w:locked/>
    <w:uiPriority w:val="99"/>
    <w:rPr>
      <w:rFonts w:ascii="Arial" w:hAnsi="Arial" w:eastAsia="黑体" w:cs="Times New Roman"/>
      <w:b/>
      <w:sz w:val="44"/>
    </w:rPr>
  </w:style>
  <w:style w:type="character" w:customStyle="1" w:styleId="50">
    <w:name w:val="副标题 字符"/>
    <w:basedOn w:val="21"/>
    <w:link w:val="17"/>
    <w:qFormat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1">
    <w:name w:val="No Spacing"/>
    <w:basedOn w:val="1"/>
    <w:link w:val="52"/>
    <w:qFormat/>
    <w:uiPriority w:val="99"/>
    <w:rPr>
      <w:sz w:val="32"/>
      <w:szCs w:val="20"/>
    </w:rPr>
  </w:style>
  <w:style w:type="character" w:customStyle="1" w:styleId="52">
    <w:name w:val="无间隔 字符"/>
    <w:link w:val="51"/>
    <w:qFormat/>
    <w:locked/>
    <w:uiPriority w:val="99"/>
    <w:rPr>
      <w:rFonts w:ascii="Times New Roman" w:hAnsi="Times New Roman" w:eastAsia="宋体"/>
      <w:sz w:val="32"/>
    </w:rPr>
  </w:style>
  <w:style w:type="paragraph" w:styleId="53">
    <w:name w:val="Quote"/>
    <w:basedOn w:val="1"/>
    <w:next w:val="1"/>
    <w:link w:val="54"/>
    <w:qFormat/>
    <w:uiPriority w:val="99"/>
    <w:rPr>
      <w:i/>
    </w:rPr>
  </w:style>
  <w:style w:type="character" w:customStyle="1" w:styleId="54">
    <w:name w:val="引用 字符"/>
    <w:basedOn w:val="21"/>
    <w:link w:val="53"/>
    <w:qFormat/>
    <w:locked/>
    <w:uiPriority w:val="99"/>
    <w:rPr>
      <w:rFonts w:cs="Times New Roman"/>
      <w:i/>
      <w:sz w:val="24"/>
    </w:rPr>
  </w:style>
  <w:style w:type="paragraph" w:styleId="55">
    <w:name w:val="Intense Quote"/>
    <w:basedOn w:val="1"/>
    <w:next w:val="1"/>
    <w:link w:val="56"/>
    <w:qFormat/>
    <w:uiPriority w:val="99"/>
    <w:pPr>
      <w:ind w:left="720" w:right="720"/>
    </w:pPr>
    <w:rPr>
      <w:b/>
      <w:i/>
      <w:szCs w:val="20"/>
    </w:rPr>
  </w:style>
  <w:style w:type="character" w:customStyle="1" w:styleId="56">
    <w:name w:val="明显引用 字符"/>
    <w:basedOn w:val="21"/>
    <w:link w:val="55"/>
    <w:qFormat/>
    <w:locked/>
    <w:uiPriority w:val="99"/>
    <w:rPr>
      <w:rFonts w:cs="Times New Roman"/>
      <w:b/>
      <w:i/>
      <w:sz w:val="24"/>
    </w:rPr>
  </w:style>
  <w:style w:type="character" w:customStyle="1" w:styleId="57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8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59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0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1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2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3">
    <w:name w:val="文档结构图 字符"/>
    <w:basedOn w:val="21"/>
    <w:link w:val="10"/>
    <w:semiHidden/>
    <w:uiPriority w:val="99"/>
    <w:rPr>
      <w:rFonts w:ascii="宋体"/>
      <w:kern w:val="0"/>
      <w:sz w:val="18"/>
      <w:szCs w:val="18"/>
    </w:rPr>
  </w:style>
  <w:style w:type="character" w:customStyle="1" w:styleId="64">
    <w:name w:val="页眉 字符"/>
    <w:basedOn w:val="21"/>
    <w:link w:val="14"/>
    <w:qFormat/>
    <w:uiPriority w:val="99"/>
    <w:rPr>
      <w:kern w:val="0"/>
      <w:sz w:val="18"/>
      <w:szCs w:val="18"/>
    </w:rPr>
  </w:style>
  <w:style w:type="character" w:customStyle="1" w:styleId="65">
    <w:name w:val="页脚 字符"/>
    <w:basedOn w:val="21"/>
    <w:link w:val="13"/>
    <w:uiPriority w:val="99"/>
    <w:rPr>
      <w:kern w:val="0"/>
      <w:sz w:val="18"/>
      <w:szCs w:val="18"/>
    </w:rPr>
  </w:style>
  <w:style w:type="character" w:customStyle="1" w:styleId="66">
    <w:name w:val="批注文字 字符"/>
    <w:basedOn w:val="21"/>
    <w:link w:val="11"/>
    <w:qFormat/>
    <w:uiPriority w:val="99"/>
    <w:rPr>
      <w:sz w:val="24"/>
      <w:szCs w:val="24"/>
    </w:rPr>
  </w:style>
  <w:style w:type="character" w:customStyle="1" w:styleId="67">
    <w:name w:val="批注主题 字符"/>
    <w:basedOn w:val="66"/>
    <w:link w:val="19"/>
    <w:semiHidden/>
    <w:qFormat/>
    <w:uiPriority w:val="99"/>
    <w:rPr>
      <w:b/>
      <w:bCs/>
      <w:sz w:val="24"/>
      <w:szCs w:val="24"/>
    </w:rPr>
  </w:style>
  <w:style w:type="character" w:customStyle="1" w:styleId="68">
    <w:name w:val="批注框文本 字符"/>
    <w:basedOn w:val="21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8</Pages>
  <Words>87</Words>
  <Characters>291</Characters>
  <Lines>2</Lines>
  <Paragraphs>1</Paragraphs>
  <TotalTime>25</TotalTime>
  <ScaleCrop>false</ScaleCrop>
  <LinksUpToDate>false</LinksUpToDate>
  <CharactersWithSpaces>342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YUKIPEDIA</cp:lastModifiedBy>
  <dcterms:modified xsi:type="dcterms:W3CDTF">2024-11-07T07:43:36Z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58AA05B7E8C541C3B1D0940BD9E06490_12</vt:lpwstr>
  </property>
</Properties>
</file>