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FC33" w14:textId="77777777" w:rsidR="00EC48E4" w:rsidRPr="00CE4E57" w:rsidRDefault="00EC48E4" w:rsidP="00EC48E4">
      <w:pPr>
        <w:spacing w:line="0" w:lineRule="atLeast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第八章 运行环境与符号表</w:t>
      </w:r>
    </w:p>
    <w:p w14:paraId="4AF81322" w14:textId="77777777" w:rsidR="00EC48E4" w:rsidRPr="00CE4E57" w:rsidRDefault="00EC48E4" w:rsidP="00EC48E4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1、过程参数的传递方式有几种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?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简述“传地址”和“传值”的实现原理。</w:t>
      </w:r>
    </w:p>
    <w:p w14:paraId="2A02DAB1" w14:textId="095C46E1" w:rsidR="00EC48E4" w:rsidRDefault="0090409A" w:rsidP="00EC48E4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过程参数的传递方式有</w:t>
      </w:r>
      <w:r>
        <w:rPr>
          <w:rFonts w:ascii="宋体" w:eastAsia="宋体" w:cs="宋体" w:hint="eastAsia"/>
          <w:kern w:val="0"/>
          <w:sz w:val="24"/>
          <w:szCs w:val="24"/>
        </w:rPr>
        <w:t>：传值、传地址、传名、传结果、传共享对象</w:t>
      </w:r>
    </w:p>
    <w:p w14:paraId="12849E30" w14:textId="0EF2DC17" w:rsidR="0090409A" w:rsidRDefault="0090409A" w:rsidP="00EC48E4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传值：</w:t>
      </w:r>
      <w:r w:rsidRPr="0090409A">
        <w:rPr>
          <w:rFonts w:ascii="宋体" w:eastAsia="宋体" w:cs="宋体"/>
          <w:kern w:val="0"/>
          <w:sz w:val="24"/>
          <w:szCs w:val="24"/>
        </w:rPr>
        <w:t>调用过程时，将实参的值复制到形参的临时存储单元中。形参与实参在内存中是独立的副本，过程内部对形参的修改不影响实参。</w:t>
      </w:r>
    </w:p>
    <w:p w14:paraId="25599EC3" w14:textId="7440E3EF" w:rsidR="0090409A" w:rsidRDefault="0090409A" w:rsidP="00EC48E4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传地址：</w:t>
      </w:r>
      <w:r w:rsidRPr="0090409A">
        <w:rPr>
          <w:rFonts w:ascii="宋体" w:eastAsia="宋体" w:cs="宋体"/>
          <w:kern w:val="0"/>
          <w:sz w:val="24"/>
          <w:szCs w:val="24"/>
        </w:rPr>
        <w:t>调用过程时，将实参的内存地址传递给形参。形参作为实参的别名，对形参的操作直接作用于实参的内存空间。</w:t>
      </w:r>
    </w:p>
    <w:p w14:paraId="22866C3C" w14:textId="77777777" w:rsidR="0090409A" w:rsidRPr="00CE4E57" w:rsidRDefault="0090409A" w:rsidP="00EC48E4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4A8C7BE3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</w:t>
      </w: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语言中规定变量标识符的定义可分为</w:t>
      </w: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extern,extern static,auto,local static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和</w:t>
      </w: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>register</w:t>
      </w:r>
    </w:p>
    <w:p w14:paraId="0A79872A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五种存储类：</w:t>
      </w:r>
    </w:p>
    <w:p w14:paraId="7343059C" w14:textId="67B1E576" w:rsidR="00EC48E4" w:rsidRPr="0090409A" w:rsidRDefault="00EC48E4" w:rsidP="0090409A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 w:rsidRPr="0090409A">
        <w:rPr>
          <w:rFonts w:ascii="宋体" w:eastAsia="宋体" w:hAnsi="Times New Roman" w:cs="宋体" w:hint="eastAsia"/>
          <w:kern w:val="0"/>
          <w:sz w:val="24"/>
        </w:rPr>
        <w:t>对五种存储类所定义的每种变量，分别说明其作用域。</w:t>
      </w:r>
    </w:p>
    <w:p w14:paraId="50DDCA97" w14:textId="2116BB84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答：extern：</w:t>
      </w:r>
      <w:r w:rsidRPr="0090409A">
        <w:rPr>
          <w:rFonts w:ascii="宋体" w:eastAsia="宋体" w:hAnsi="Times New Roman" w:cs="宋体"/>
          <w:kern w:val="0"/>
          <w:sz w:val="24"/>
        </w:rPr>
        <w:t>声明外部变量，作用域为整个程序（跨文件可见），需在其他文件中定义后使用。</w:t>
      </w:r>
    </w:p>
    <w:p w14:paraId="578436F5" w14:textId="2CE33003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extern static：</w:t>
      </w:r>
      <w:r w:rsidRPr="0090409A">
        <w:rPr>
          <w:rFonts w:ascii="宋体" w:eastAsia="宋体" w:hAnsi="Times New Roman" w:cs="宋体"/>
          <w:kern w:val="0"/>
          <w:sz w:val="24"/>
        </w:rPr>
        <w:t>非法存储类组合</w:t>
      </w:r>
    </w:p>
    <w:p w14:paraId="55F47FBB" w14:textId="031BBEB3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auto：</w:t>
      </w:r>
      <w:r w:rsidRPr="0090409A">
        <w:rPr>
          <w:rFonts w:ascii="宋体" w:eastAsia="宋体" w:hAnsi="Times New Roman" w:cs="宋体"/>
          <w:kern w:val="0"/>
          <w:sz w:val="24"/>
        </w:rPr>
        <w:t>自动变量，作用域为所在函数或代码块（局部作用域），离开作用域后销毁。</w:t>
      </w:r>
    </w:p>
    <w:p w14:paraId="46262E54" w14:textId="6D87FBD9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local static：</w:t>
      </w:r>
      <w:r w:rsidRPr="0090409A">
        <w:rPr>
          <w:rFonts w:ascii="宋体" w:eastAsia="宋体" w:hAnsi="Times New Roman" w:cs="宋体"/>
          <w:kern w:val="0"/>
          <w:sz w:val="24"/>
        </w:rPr>
        <w:t>静态局部变量，作用域为所在函数，但生命周期持续到程序结束，下次调用函数时保留值</w:t>
      </w:r>
      <w:r>
        <w:rPr>
          <w:rFonts w:ascii="宋体" w:eastAsia="宋体" w:hAnsi="Times New Roman" w:cs="宋体" w:hint="eastAsia"/>
          <w:kern w:val="0"/>
          <w:sz w:val="24"/>
        </w:rPr>
        <w:t>。</w:t>
      </w:r>
    </w:p>
    <w:p w14:paraId="656E4EC1" w14:textId="1836856C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register：</w:t>
      </w:r>
      <w:r w:rsidRPr="0090409A">
        <w:rPr>
          <w:rFonts w:ascii="宋体" w:eastAsia="宋体" w:hAnsi="Times New Roman" w:cs="宋体"/>
          <w:kern w:val="0"/>
          <w:sz w:val="24"/>
        </w:rPr>
        <w:t>寄存器变量，作用域为所在函数或代码块</w:t>
      </w:r>
    </w:p>
    <w:p w14:paraId="0CD1886F" w14:textId="77777777" w:rsidR="0090409A" w:rsidRP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 w:hint="eastAsia"/>
          <w:kern w:val="0"/>
          <w:sz w:val="24"/>
        </w:rPr>
      </w:pPr>
    </w:p>
    <w:p w14:paraId="6D3B2A14" w14:textId="6996D942" w:rsidR="00EC48E4" w:rsidRPr="0090409A" w:rsidRDefault="00EC48E4" w:rsidP="0090409A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 w:rsidRPr="0090409A">
        <w:rPr>
          <w:rFonts w:ascii="宋体" w:eastAsia="宋体" w:hAnsi="Times New Roman" w:cs="宋体" w:hint="eastAsia"/>
          <w:kern w:val="0"/>
          <w:sz w:val="24"/>
        </w:rPr>
        <w:t>试给出适合上述存储类变量的内存分配方式。</w:t>
      </w:r>
    </w:p>
    <w:p w14:paraId="0729CC7F" w14:textId="5C3005F2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答：extern：</w:t>
      </w:r>
      <w:r w:rsidRPr="0090409A">
        <w:rPr>
          <w:rFonts w:ascii="宋体" w:eastAsia="宋体" w:hAnsi="Times New Roman" w:cs="宋体"/>
          <w:kern w:val="0"/>
          <w:sz w:val="24"/>
        </w:rPr>
        <w:t>全局数据区</w:t>
      </w:r>
      <w:r>
        <w:rPr>
          <w:rFonts w:ascii="宋体" w:eastAsia="宋体" w:hAnsi="Times New Roman" w:cs="宋体" w:hint="eastAsia"/>
          <w:kern w:val="0"/>
          <w:sz w:val="24"/>
        </w:rPr>
        <w:t>，</w:t>
      </w:r>
      <w:r w:rsidRPr="0090409A">
        <w:rPr>
          <w:rFonts w:ascii="宋体" w:eastAsia="宋体" w:hAnsi="Times New Roman" w:cs="宋体"/>
          <w:kern w:val="0"/>
          <w:sz w:val="24"/>
        </w:rPr>
        <w:t>程序启动时分配，程序结束时释放</w:t>
      </w:r>
    </w:p>
    <w:p w14:paraId="271939A2" w14:textId="30BFB66D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static：</w:t>
      </w:r>
      <w:r w:rsidRPr="0090409A">
        <w:rPr>
          <w:rFonts w:ascii="宋体" w:eastAsia="宋体" w:hAnsi="Times New Roman" w:cs="宋体"/>
          <w:kern w:val="0"/>
          <w:sz w:val="24"/>
        </w:rPr>
        <w:t>全局数据区</w:t>
      </w:r>
      <w:r>
        <w:rPr>
          <w:rFonts w:ascii="宋体" w:eastAsia="宋体" w:hAnsi="Times New Roman" w:cs="宋体" w:hint="eastAsia"/>
          <w:kern w:val="0"/>
          <w:sz w:val="24"/>
        </w:rPr>
        <w:t>，</w:t>
      </w:r>
      <w:r w:rsidRPr="0090409A">
        <w:rPr>
          <w:rFonts w:ascii="宋体" w:eastAsia="宋体" w:hAnsi="Times New Roman" w:cs="宋体"/>
          <w:kern w:val="0"/>
          <w:sz w:val="24"/>
        </w:rPr>
        <w:t>程序启动时分配，程序结束时释放（局部静态变量虽在函数内定义，但存储于全局区）</w:t>
      </w:r>
    </w:p>
    <w:p w14:paraId="1153DEFF" w14:textId="7A0F3852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auto：</w:t>
      </w:r>
      <w:r w:rsidRPr="0090409A">
        <w:rPr>
          <w:rFonts w:ascii="宋体" w:eastAsia="宋体" w:hAnsi="Times New Roman" w:cs="宋体"/>
          <w:kern w:val="0"/>
          <w:sz w:val="24"/>
        </w:rPr>
        <w:t>栈区</w:t>
      </w:r>
      <w:r>
        <w:rPr>
          <w:rFonts w:ascii="宋体" w:eastAsia="宋体" w:hAnsi="Times New Roman" w:cs="宋体" w:hint="eastAsia"/>
          <w:kern w:val="0"/>
          <w:sz w:val="24"/>
        </w:rPr>
        <w:t>，</w:t>
      </w:r>
      <w:r w:rsidRPr="0090409A">
        <w:rPr>
          <w:rFonts w:ascii="宋体" w:eastAsia="宋体" w:hAnsi="Times New Roman" w:cs="宋体"/>
          <w:kern w:val="0"/>
          <w:sz w:val="24"/>
        </w:rPr>
        <w:t>函数调用时分配，函数返回时释放</w:t>
      </w:r>
    </w:p>
    <w:p w14:paraId="267F0605" w14:textId="2FD4442B" w:rsid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24"/>
        </w:rPr>
      </w:pPr>
      <w:r>
        <w:rPr>
          <w:rFonts w:ascii="宋体" w:eastAsia="宋体" w:hAnsi="Times New Roman" w:cs="宋体" w:hint="eastAsia"/>
          <w:kern w:val="0"/>
          <w:sz w:val="24"/>
        </w:rPr>
        <w:t>register：</w:t>
      </w:r>
      <w:r w:rsidRPr="0090409A">
        <w:rPr>
          <w:rFonts w:ascii="宋体" w:eastAsia="宋体" w:hAnsi="Times New Roman" w:cs="宋体"/>
          <w:kern w:val="0"/>
          <w:sz w:val="24"/>
        </w:rPr>
        <w:t>寄存器或栈区</w:t>
      </w:r>
      <w:r>
        <w:rPr>
          <w:rFonts w:ascii="宋体" w:eastAsia="宋体" w:hAnsi="Times New Roman" w:cs="宋体" w:hint="eastAsia"/>
          <w:kern w:val="0"/>
          <w:sz w:val="24"/>
        </w:rPr>
        <w:t>，</w:t>
      </w:r>
      <w:r w:rsidRPr="0090409A">
        <w:rPr>
          <w:rFonts w:ascii="宋体" w:eastAsia="宋体" w:hAnsi="Times New Roman" w:cs="宋体"/>
          <w:kern w:val="0"/>
          <w:sz w:val="24"/>
        </w:rPr>
        <w:t>优先分配到寄存器，寄存器不足时分配到栈区</w:t>
      </w:r>
    </w:p>
    <w:p w14:paraId="76C5A3D1" w14:textId="77777777" w:rsidR="0090409A" w:rsidRPr="0090409A" w:rsidRDefault="0090409A" w:rsidP="0090409A">
      <w:pPr>
        <w:autoSpaceDE w:val="0"/>
        <w:autoSpaceDN w:val="0"/>
        <w:adjustRightInd w:val="0"/>
        <w:rPr>
          <w:rFonts w:ascii="宋体" w:eastAsia="宋体" w:hAnsi="Times New Roman" w:cs="宋体" w:hint="eastAsia"/>
          <w:kern w:val="0"/>
          <w:sz w:val="24"/>
        </w:rPr>
      </w:pPr>
    </w:p>
    <w:p w14:paraId="11CA3D93" w14:textId="77777777" w:rsidR="00EC48E4" w:rsidRPr="00CE4E57" w:rsidRDefault="00EC48E4" w:rsidP="00EC48E4">
      <w:pPr>
        <w:spacing w:line="0" w:lineRule="atLeast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(3)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符号表中登录的存储类属性，在编译过程中支持什么样的语义检查。</w:t>
      </w:r>
    </w:p>
    <w:p w14:paraId="16A8F111" w14:textId="0857C1A5" w:rsidR="00EC48E4" w:rsidRDefault="0090409A" w:rsidP="00EC48E4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答：作用域冲突检查、存储类合法性检查、初始化合法性检查、链接兼容性检查</w:t>
      </w:r>
    </w:p>
    <w:p w14:paraId="53FB7E42" w14:textId="77777777" w:rsidR="0090409A" w:rsidRDefault="0090409A" w:rsidP="00EC48E4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14:paraId="708E5F61" w14:textId="77777777" w:rsidR="0090409A" w:rsidRPr="00CE4E57" w:rsidRDefault="0090409A" w:rsidP="00EC48E4">
      <w:pPr>
        <w:spacing w:line="0" w:lineRule="atLeast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6A34E9A6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3、下面的程序执行时输出的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分别是什么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?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若</w:t>
      </w:r>
    </w:p>
    <w:p w14:paraId="0AF4624B" w14:textId="77777777" w:rsidR="00EC48E4" w:rsidRDefault="00EC48E4" w:rsidP="00EC48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参数的传递办法为“传值”。</w:t>
      </w:r>
    </w:p>
    <w:p w14:paraId="686DDCCB" w14:textId="3155CF82" w:rsidR="0090409A" w:rsidRPr="00CE4E57" w:rsidRDefault="0090409A" w:rsidP="00EC48E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0689CA" wp14:editId="5BA195CD">
            <wp:extent cx="2479039" cy="1951355"/>
            <wp:effectExtent l="0" t="0" r="0" b="0"/>
            <wp:docPr id="1226536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823" cy="19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AAE" w14:textId="77777777" w:rsidR="00EC48E4" w:rsidRDefault="00EC48E4" w:rsidP="00EC48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参数的传递办法为“传地址”。</w:t>
      </w:r>
    </w:p>
    <w:p w14:paraId="5C9CB186" w14:textId="710A6658" w:rsidR="0090409A" w:rsidRDefault="0090409A" w:rsidP="00EC48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7053AE0" wp14:editId="24D51A85">
            <wp:extent cx="3278822" cy="1743231"/>
            <wp:effectExtent l="0" t="0" r="0" b="0"/>
            <wp:docPr id="61173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1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205" cy="17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8508" w14:textId="77777777" w:rsidR="0090409A" w:rsidRPr="0090409A" w:rsidRDefault="0090409A" w:rsidP="00EC48E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2719F156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program main (input,output);</w:t>
      </w:r>
    </w:p>
    <w:p w14:paraId="294C27D7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procedure p(x,y,z);</w:t>
      </w:r>
    </w:p>
    <w:p w14:paraId="69A13467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begin</w:t>
      </w:r>
    </w:p>
    <w:p w14:paraId="68643054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y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=y+1;</w:t>
      </w:r>
    </w:p>
    <w:p w14:paraId="669EE958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=z+x;</w:t>
      </w:r>
    </w:p>
    <w:p w14:paraId="796AC535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end;</w:t>
      </w:r>
    </w:p>
    <w:p w14:paraId="101C8635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begin</w:t>
      </w:r>
    </w:p>
    <w:p w14:paraId="31554DC9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=2;</w:t>
      </w:r>
    </w:p>
    <w:p w14:paraId="3095EA24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=3;</w:t>
      </w:r>
    </w:p>
    <w:p w14:paraId="024443EB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p(a+b,a,a);</w:t>
      </w:r>
    </w:p>
    <w:p w14:paraId="0FEE43E0" w14:textId="77777777" w:rsidR="00EC48E4" w:rsidRPr="00CE4E57" w:rsidRDefault="00EC48E4" w:rsidP="00EC48E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print a</w:t>
      </w:r>
    </w:p>
    <w:p w14:paraId="42AE9004" w14:textId="77777777" w:rsidR="00EC48E4" w:rsidRPr="00CE4E57" w:rsidRDefault="00EC48E4" w:rsidP="00EC48E4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end.</w:t>
      </w:r>
    </w:p>
    <w:p w14:paraId="261F3187" w14:textId="77777777" w:rsidR="00EC48E4" w:rsidRDefault="00EC48E4"/>
    <w:sectPr w:rsidR="00EC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C1966"/>
    <w:multiLevelType w:val="hybridMultilevel"/>
    <w:tmpl w:val="E9CCE3B6"/>
    <w:lvl w:ilvl="0" w:tplc="CF9C1F74">
      <w:start w:val="1"/>
      <w:numFmt w:val="decimal"/>
      <w:lvlText w:val="(%1)"/>
      <w:lvlJc w:val="left"/>
      <w:pPr>
        <w:ind w:left="398" w:hanging="398"/>
      </w:pPr>
      <w:rPr>
        <w:rFonts w:ascii="Times New Roman" w:eastAsiaTheme="minorEastAsia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44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E4"/>
    <w:rsid w:val="0090409A"/>
    <w:rsid w:val="00C3189F"/>
    <w:rsid w:val="00E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52A6"/>
  <w15:chartTrackingRefBased/>
  <w15:docId w15:val="{BAF82A32-6574-4519-B076-4577633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48E4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8E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8E4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E4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E4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E4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E4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E4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E4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8E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8E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8E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48E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8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8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8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8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EC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E4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EC48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8E4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EC48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8E4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C48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EC48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4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2025-05-31T09:46:00Z</dcterms:created>
  <dcterms:modified xsi:type="dcterms:W3CDTF">2025-05-31T10:05:00Z</dcterms:modified>
</cp:coreProperties>
</file>