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498" w:rsidRPr="00DD5FB1" w:rsidRDefault="00812498" w:rsidP="00812498">
      <w:pPr>
        <w:pStyle w:val="1"/>
        <w:spacing w:line="240" w:lineRule="auto"/>
        <w:jc w:val="center"/>
        <w:rPr>
          <w:color w:val="000000"/>
        </w:rPr>
      </w:pPr>
      <w:bookmarkStart w:id="0" w:name="_Toc513896723"/>
      <w:r w:rsidRPr="00E31BD2">
        <w:rPr>
          <w:rFonts w:hint="eastAsia"/>
          <w:color w:val="000000"/>
        </w:rPr>
        <w:t>《编译技术》课程教学大纲</w:t>
      </w:r>
      <w:bookmarkEnd w:id="0"/>
    </w:p>
    <w:tbl>
      <w:tblPr>
        <w:tblpPr w:leftFromText="180" w:rightFromText="180" w:vertAnchor="text" w:horzAnchor="margin" w:tblpY="607"/>
        <w:tblW w:w="946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242"/>
        <w:gridCol w:w="1134"/>
        <w:gridCol w:w="14"/>
        <w:gridCol w:w="837"/>
        <w:gridCol w:w="850"/>
        <w:gridCol w:w="284"/>
        <w:gridCol w:w="419"/>
        <w:gridCol w:w="148"/>
        <w:gridCol w:w="850"/>
        <w:gridCol w:w="993"/>
        <w:gridCol w:w="141"/>
        <w:gridCol w:w="258"/>
        <w:gridCol w:w="451"/>
        <w:gridCol w:w="412"/>
        <w:gridCol w:w="13"/>
        <w:gridCol w:w="567"/>
        <w:gridCol w:w="142"/>
        <w:gridCol w:w="709"/>
      </w:tblGrid>
      <w:tr w:rsidR="00812498" w:rsidRPr="00DD5FB1" w:rsidTr="00C60B18">
        <w:trPr>
          <w:trHeight w:val="630"/>
        </w:trPr>
        <w:tc>
          <w:tcPr>
            <w:tcW w:w="2390" w:type="dxa"/>
            <w:gridSpan w:val="3"/>
            <w:vAlign w:val="center"/>
          </w:tcPr>
          <w:p w:rsidR="00812498" w:rsidRPr="00DD5FB1" w:rsidRDefault="00812498" w:rsidP="00C60B18">
            <w:pPr>
              <w:jc w:val="center"/>
              <w:rPr>
                <w:color w:val="000000"/>
              </w:rPr>
            </w:pPr>
            <w:r w:rsidRPr="00DD5FB1">
              <w:rPr>
                <w:rFonts w:hint="eastAsia"/>
                <w:color w:val="000000"/>
              </w:rPr>
              <w:t>课程编号</w:t>
            </w:r>
          </w:p>
        </w:tc>
        <w:tc>
          <w:tcPr>
            <w:tcW w:w="2390" w:type="dxa"/>
            <w:gridSpan w:val="4"/>
            <w:vAlign w:val="center"/>
          </w:tcPr>
          <w:p w:rsidR="00812498" w:rsidRPr="00DD5FB1" w:rsidRDefault="00812498" w:rsidP="00C60B18">
            <w:pPr>
              <w:jc w:val="center"/>
              <w:rPr>
                <w:color w:val="000000"/>
              </w:rPr>
            </w:pPr>
            <w:r w:rsidRPr="00DD5FB1">
              <w:rPr>
                <w:rFonts w:ascii="宋体" w:hAnsi="宋体" w:cs="宋体" w:hint="eastAsia"/>
                <w:color w:val="000000"/>
                <w:kern w:val="0"/>
                <w:sz w:val="24"/>
              </w:rPr>
              <w:t>SENG 3157.02</w:t>
            </w:r>
          </w:p>
        </w:tc>
        <w:tc>
          <w:tcPr>
            <w:tcW w:w="2390" w:type="dxa"/>
            <w:gridSpan w:val="5"/>
            <w:vAlign w:val="center"/>
          </w:tcPr>
          <w:p w:rsidR="00812498" w:rsidRPr="00DD5FB1" w:rsidRDefault="00812498" w:rsidP="00C60B18">
            <w:pPr>
              <w:jc w:val="center"/>
              <w:rPr>
                <w:color w:val="000000"/>
              </w:rPr>
            </w:pPr>
            <w:r w:rsidRPr="00DD5FB1">
              <w:rPr>
                <w:rFonts w:hint="eastAsia"/>
                <w:color w:val="000000"/>
              </w:rPr>
              <w:t>课程名称</w:t>
            </w:r>
          </w:p>
        </w:tc>
        <w:tc>
          <w:tcPr>
            <w:tcW w:w="2294" w:type="dxa"/>
            <w:gridSpan w:val="6"/>
            <w:vAlign w:val="center"/>
          </w:tcPr>
          <w:p w:rsidR="00812498" w:rsidRPr="00DD5FB1" w:rsidRDefault="00812498" w:rsidP="00C60B18">
            <w:pPr>
              <w:jc w:val="center"/>
              <w:rPr>
                <w:color w:val="000000"/>
              </w:rPr>
            </w:pPr>
            <w:r w:rsidRPr="00DD5FB1">
              <w:rPr>
                <w:rFonts w:ascii="宋体" w:hAnsi="宋体" w:cs="宋体" w:hint="eastAsia"/>
                <w:color w:val="000000"/>
                <w:sz w:val="24"/>
              </w:rPr>
              <w:t>编译技术</w:t>
            </w:r>
          </w:p>
        </w:tc>
      </w:tr>
      <w:tr w:rsidR="00812498" w:rsidRPr="00DD5FB1" w:rsidTr="00C60B18">
        <w:trPr>
          <w:trHeight w:val="630"/>
        </w:trPr>
        <w:tc>
          <w:tcPr>
            <w:tcW w:w="1242" w:type="dxa"/>
            <w:vAlign w:val="center"/>
          </w:tcPr>
          <w:p w:rsidR="00812498" w:rsidRPr="00DD5FB1" w:rsidRDefault="00812498" w:rsidP="00C60B18">
            <w:pPr>
              <w:jc w:val="center"/>
              <w:rPr>
                <w:color w:val="000000"/>
              </w:rPr>
            </w:pPr>
            <w:r w:rsidRPr="00DD5FB1">
              <w:rPr>
                <w:rFonts w:hint="eastAsia"/>
                <w:color w:val="000000"/>
              </w:rPr>
              <w:t>课程英文名称</w:t>
            </w:r>
          </w:p>
        </w:tc>
        <w:tc>
          <w:tcPr>
            <w:tcW w:w="8222" w:type="dxa"/>
            <w:gridSpan w:val="17"/>
            <w:vAlign w:val="center"/>
          </w:tcPr>
          <w:p w:rsidR="00812498" w:rsidRPr="00DD5FB1" w:rsidRDefault="00812498" w:rsidP="00C60B18">
            <w:pPr>
              <w:jc w:val="center"/>
              <w:rPr>
                <w:color w:val="000000"/>
                <w:sz w:val="24"/>
              </w:rPr>
            </w:pPr>
            <w:r w:rsidRPr="00DD5FB1">
              <w:rPr>
                <w:rFonts w:ascii="宋体" w:hAnsi="宋体" w:cs="宋体" w:hint="eastAsia"/>
                <w:color w:val="000000"/>
                <w:sz w:val="24"/>
              </w:rPr>
              <w:t>Principles of Compiler</w:t>
            </w:r>
          </w:p>
        </w:tc>
      </w:tr>
      <w:tr w:rsidR="00812498" w:rsidRPr="00DD5FB1" w:rsidTr="00C60B18">
        <w:trPr>
          <w:cantSplit/>
          <w:trHeight w:val="630"/>
        </w:trPr>
        <w:tc>
          <w:tcPr>
            <w:tcW w:w="1242" w:type="dxa"/>
            <w:vAlign w:val="center"/>
          </w:tcPr>
          <w:p w:rsidR="00812498" w:rsidRPr="00DD5FB1" w:rsidRDefault="00812498" w:rsidP="00C60B18">
            <w:pPr>
              <w:jc w:val="center"/>
              <w:rPr>
                <w:color w:val="000000"/>
              </w:rPr>
            </w:pPr>
            <w:r w:rsidRPr="00DD5FB1">
              <w:rPr>
                <w:rFonts w:hint="eastAsia"/>
                <w:color w:val="000000"/>
              </w:rPr>
              <w:t>总学时数</w:t>
            </w:r>
          </w:p>
        </w:tc>
        <w:tc>
          <w:tcPr>
            <w:tcW w:w="1134" w:type="dxa"/>
            <w:vAlign w:val="center"/>
          </w:tcPr>
          <w:p w:rsidR="00812498" w:rsidRPr="00DD5FB1" w:rsidRDefault="00812498" w:rsidP="00C60B18">
            <w:pPr>
              <w:jc w:val="center"/>
              <w:rPr>
                <w:color w:val="000000"/>
              </w:rPr>
            </w:pPr>
            <w:r w:rsidRPr="00DD5FB1">
              <w:rPr>
                <w:rFonts w:hint="eastAsia"/>
                <w:color w:val="000000"/>
              </w:rPr>
              <w:t>48</w:t>
            </w:r>
          </w:p>
        </w:tc>
        <w:tc>
          <w:tcPr>
            <w:tcW w:w="851" w:type="dxa"/>
            <w:gridSpan w:val="2"/>
            <w:vMerge w:val="restart"/>
            <w:vAlign w:val="center"/>
          </w:tcPr>
          <w:p w:rsidR="00812498" w:rsidRPr="00DD5FB1" w:rsidRDefault="00812498" w:rsidP="00C60B18">
            <w:pPr>
              <w:jc w:val="center"/>
              <w:rPr>
                <w:color w:val="000000"/>
              </w:rPr>
            </w:pPr>
            <w:r w:rsidRPr="00DD5FB1">
              <w:rPr>
                <w:rFonts w:hint="eastAsia"/>
                <w:color w:val="000000"/>
              </w:rPr>
              <w:t>理论</w:t>
            </w:r>
          </w:p>
          <w:p w:rsidR="00812498" w:rsidRPr="00DD5FB1" w:rsidRDefault="00812498" w:rsidP="00C60B18">
            <w:pPr>
              <w:jc w:val="center"/>
              <w:rPr>
                <w:color w:val="000000"/>
              </w:rPr>
            </w:pPr>
            <w:r w:rsidRPr="00DD5FB1">
              <w:rPr>
                <w:rFonts w:hint="eastAsia"/>
                <w:color w:val="000000"/>
              </w:rPr>
              <w:t>学时</w:t>
            </w:r>
          </w:p>
        </w:tc>
        <w:tc>
          <w:tcPr>
            <w:tcW w:w="850" w:type="dxa"/>
            <w:vMerge w:val="restart"/>
            <w:vAlign w:val="center"/>
          </w:tcPr>
          <w:p w:rsidR="00812498" w:rsidRPr="00DD5FB1" w:rsidRDefault="00812498" w:rsidP="00C60B18">
            <w:pPr>
              <w:jc w:val="center"/>
              <w:rPr>
                <w:color w:val="000000"/>
              </w:rPr>
            </w:pPr>
            <w:r w:rsidRPr="00DD5FB1">
              <w:rPr>
                <w:color w:val="000000"/>
              </w:rPr>
              <w:t>32</w:t>
            </w:r>
          </w:p>
        </w:tc>
        <w:tc>
          <w:tcPr>
            <w:tcW w:w="851" w:type="dxa"/>
            <w:gridSpan w:val="3"/>
            <w:vMerge w:val="restart"/>
            <w:vAlign w:val="center"/>
          </w:tcPr>
          <w:p w:rsidR="00812498" w:rsidRPr="00DD5FB1" w:rsidRDefault="00812498" w:rsidP="00C60B18">
            <w:pPr>
              <w:jc w:val="center"/>
              <w:rPr>
                <w:color w:val="000000"/>
              </w:rPr>
            </w:pPr>
            <w:r w:rsidRPr="00DD5FB1">
              <w:rPr>
                <w:rFonts w:hint="eastAsia"/>
                <w:color w:val="000000"/>
              </w:rPr>
              <w:t>实验</w:t>
            </w:r>
          </w:p>
          <w:p w:rsidR="00812498" w:rsidRPr="00DD5FB1" w:rsidRDefault="00812498" w:rsidP="00C60B18">
            <w:pPr>
              <w:jc w:val="center"/>
              <w:rPr>
                <w:color w:val="000000"/>
              </w:rPr>
            </w:pPr>
            <w:r w:rsidRPr="00DD5FB1">
              <w:rPr>
                <w:rFonts w:hint="eastAsia"/>
                <w:color w:val="000000"/>
              </w:rPr>
              <w:t>学时</w:t>
            </w:r>
          </w:p>
        </w:tc>
        <w:tc>
          <w:tcPr>
            <w:tcW w:w="850" w:type="dxa"/>
            <w:vMerge w:val="restart"/>
            <w:vAlign w:val="center"/>
          </w:tcPr>
          <w:p w:rsidR="00812498" w:rsidRPr="00DD5FB1" w:rsidRDefault="00812498" w:rsidP="00C60B18">
            <w:pPr>
              <w:jc w:val="center"/>
              <w:rPr>
                <w:color w:val="000000"/>
              </w:rPr>
            </w:pPr>
            <w:r w:rsidRPr="00DD5FB1">
              <w:rPr>
                <w:color w:val="000000"/>
              </w:rPr>
              <w:t>0</w:t>
            </w:r>
          </w:p>
        </w:tc>
        <w:tc>
          <w:tcPr>
            <w:tcW w:w="993" w:type="dxa"/>
            <w:vMerge w:val="restart"/>
            <w:vAlign w:val="center"/>
          </w:tcPr>
          <w:p w:rsidR="00812498" w:rsidRPr="00DD5FB1" w:rsidRDefault="00812498" w:rsidP="00C60B18">
            <w:pPr>
              <w:jc w:val="center"/>
              <w:rPr>
                <w:color w:val="000000"/>
              </w:rPr>
            </w:pPr>
            <w:r w:rsidRPr="00DD5FB1">
              <w:rPr>
                <w:rFonts w:hint="eastAsia"/>
                <w:color w:val="000000"/>
              </w:rPr>
              <w:t>上机</w:t>
            </w:r>
          </w:p>
          <w:p w:rsidR="00812498" w:rsidRPr="00DD5FB1" w:rsidRDefault="00812498" w:rsidP="00C60B18">
            <w:pPr>
              <w:jc w:val="center"/>
              <w:rPr>
                <w:color w:val="000000"/>
              </w:rPr>
            </w:pPr>
            <w:r w:rsidRPr="00DD5FB1">
              <w:rPr>
                <w:rFonts w:hint="eastAsia"/>
                <w:color w:val="000000"/>
              </w:rPr>
              <w:t>学时</w:t>
            </w:r>
          </w:p>
        </w:tc>
        <w:tc>
          <w:tcPr>
            <w:tcW w:w="850" w:type="dxa"/>
            <w:gridSpan w:val="3"/>
            <w:vMerge w:val="restart"/>
            <w:vAlign w:val="center"/>
          </w:tcPr>
          <w:p w:rsidR="00812498" w:rsidRPr="00DD5FB1" w:rsidRDefault="00812498" w:rsidP="00C60B18">
            <w:pPr>
              <w:jc w:val="center"/>
              <w:rPr>
                <w:color w:val="000000"/>
              </w:rPr>
            </w:pPr>
            <w:r w:rsidRPr="00DD5FB1">
              <w:rPr>
                <w:rFonts w:hint="eastAsia"/>
                <w:color w:val="000000"/>
              </w:rPr>
              <w:t>16</w:t>
            </w:r>
          </w:p>
        </w:tc>
        <w:tc>
          <w:tcPr>
            <w:tcW w:w="992" w:type="dxa"/>
            <w:gridSpan w:val="3"/>
            <w:vMerge w:val="restart"/>
            <w:vAlign w:val="center"/>
          </w:tcPr>
          <w:p w:rsidR="00812498" w:rsidRPr="00DD5FB1" w:rsidRDefault="00812498" w:rsidP="00C60B18">
            <w:pPr>
              <w:jc w:val="center"/>
              <w:rPr>
                <w:color w:val="000000"/>
              </w:rPr>
            </w:pPr>
            <w:r w:rsidRPr="00DD5FB1">
              <w:rPr>
                <w:rFonts w:hint="eastAsia"/>
                <w:color w:val="000000"/>
              </w:rPr>
              <w:t>本课程负责人</w:t>
            </w:r>
          </w:p>
        </w:tc>
        <w:tc>
          <w:tcPr>
            <w:tcW w:w="851" w:type="dxa"/>
            <w:gridSpan w:val="2"/>
            <w:vMerge w:val="restart"/>
            <w:vAlign w:val="center"/>
          </w:tcPr>
          <w:p w:rsidR="00812498" w:rsidRPr="00DD5FB1" w:rsidRDefault="00812498" w:rsidP="00C60B18">
            <w:pPr>
              <w:rPr>
                <w:color w:val="000000"/>
              </w:rPr>
            </w:pPr>
            <w:r w:rsidRPr="00DD5FB1">
              <w:rPr>
                <w:rFonts w:hint="eastAsia"/>
                <w:color w:val="000000"/>
              </w:rPr>
              <w:t>李贵林</w:t>
            </w:r>
          </w:p>
        </w:tc>
      </w:tr>
      <w:tr w:rsidR="00812498" w:rsidRPr="00DD5FB1" w:rsidTr="00C60B18">
        <w:trPr>
          <w:cantSplit/>
          <w:trHeight w:val="518"/>
        </w:trPr>
        <w:tc>
          <w:tcPr>
            <w:tcW w:w="1242" w:type="dxa"/>
            <w:vAlign w:val="center"/>
          </w:tcPr>
          <w:p w:rsidR="00812498" w:rsidRPr="00DD5FB1" w:rsidRDefault="00812498" w:rsidP="00C60B18">
            <w:pPr>
              <w:jc w:val="center"/>
              <w:rPr>
                <w:color w:val="000000"/>
              </w:rPr>
            </w:pPr>
            <w:r w:rsidRPr="00DD5FB1">
              <w:rPr>
                <w:rFonts w:hint="eastAsia"/>
                <w:color w:val="000000"/>
              </w:rPr>
              <w:t>学</w:t>
            </w:r>
            <w:r w:rsidRPr="00DD5FB1">
              <w:rPr>
                <w:rFonts w:hint="eastAsia"/>
                <w:color w:val="000000"/>
              </w:rPr>
              <w:t xml:space="preserve">  </w:t>
            </w:r>
            <w:r w:rsidRPr="00DD5FB1">
              <w:rPr>
                <w:rFonts w:hint="eastAsia"/>
                <w:color w:val="000000"/>
              </w:rPr>
              <w:t>分</w:t>
            </w:r>
          </w:p>
        </w:tc>
        <w:tc>
          <w:tcPr>
            <w:tcW w:w="1134" w:type="dxa"/>
            <w:vAlign w:val="center"/>
          </w:tcPr>
          <w:p w:rsidR="00812498" w:rsidRPr="00DD5FB1" w:rsidRDefault="00812498" w:rsidP="00C60B18">
            <w:pPr>
              <w:jc w:val="center"/>
              <w:rPr>
                <w:color w:val="000000"/>
              </w:rPr>
            </w:pPr>
            <w:r w:rsidRPr="00DD5FB1">
              <w:rPr>
                <w:rFonts w:hint="eastAsia"/>
                <w:color w:val="000000"/>
              </w:rPr>
              <w:t>2</w:t>
            </w:r>
          </w:p>
        </w:tc>
        <w:tc>
          <w:tcPr>
            <w:tcW w:w="851" w:type="dxa"/>
            <w:gridSpan w:val="2"/>
            <w:vMerge/>
            <w:vAlign w:val="center"/>
          </w:tcPr>
          <w:p w:rsidR="00812498" w:rsidRPr="00DD5FB1" w:rsidRDefault="00812498" w:rsidP="00C60B18">
            <w:pPr>
              <w:jc w:val="center"/>
              <w:rPr>
                <w:color w:val="000000"/>
              </w:rPr>
            </w:pPr>
          </w:p>
        </w:tc>
        <w:tc>
          <w:tcPr>
            <w:tcW w:w="850" w:type="dxa"/>
            <w:vMerge/>
            <w:vAlign w:val="center"/>
          </w:tcPr>
          <w:p w:rsidR="00812498" w:rsidRPr="00DD5FB1" w:rsidRDefault="00812498" w:rsidP="00C60B18">
            <w:pPr>
              <w:jc w:val="center"/>
              <w:rPr>
                <w:color w:val="000000"/>
              </w:rPr>
            </w:pPr>
          </w:p>
        </w:tc>
        <w:tc>
          <w:tcPr>
            <w:tcW w:w="851" w:type="dxa"/>
            <w:gridSpan w:val="3"/>
            <w:vMerge/>
            <w:vAlign w:val="center"/>
          </w:tcPr>
          <w:p w:rsidR="00812498" w:rsidRPr="00DD5FB1" w:rsidRDefault="00812498" w:rsidP="00C60B18">
            <w:pPr>
              <w:jc w:val="center"/>
              <w:rPr>
                <w:color w:val="000000"/>
              </w:rPr>
            </w:pPr>
          </w:p>
        </w:tc>
        <w:tc>
          <w:tcPr>
            <w:tcW w:w="850" w:type="dxa"/>
            <w:vMerge/>
            <w:vAlign w:val="center"/>
          </w:tcPr>
          <w:p w:rsidR="00812498" w:rsidRPr="00DD5FB1" w:rsidRDefault="00812498" w:rsidP="00C60B18">
            <w:pPr>
              <w:jc w:val="center"/>
              <w:rPr>
                <w:color w:val="000000"/>
              </w:rPr>
            </w:pPr>
          </w:p>
        </w:tc>
        <w:tc>
          <w:tcPr>
            <w:tcW w:w="993" w:type="dxa"/>
            <w:vMerge/>
            <w:vAlign w:val="center"/>
          </w:tcPr>
          <w:p w:rsidR="00812498" w:rsidRPr="00DD5FB1" w:rsidRDefault="00812498" w:rsidP="00C60B18">
            <w:pPr>
              <w:jc w:val="center"/>
              <w:rPr>
                <w:color w:val="000000"/>
              </w:rPr>
            </w:pPr>
          </w:p>
        </w:tc>
        <w:tc>
          <w:tcPr>
            <w:tcW w:w="850" w:type="dxa"/>
            <w:gridSpan w:val="3"/>
            <w:vMerge/>
            <w:vAlign w:val="center"/>
          </w:tcPr>
          <w:p w:rsidR="00812498" w:rsidRPr="00DD5FB1" w:rsidRDefault="00812498" w:rsidP="00C60B18">
            <w:pPr>
              <w:jc w:val="center"/>
              <w:rPr>
                <w:color w:val="000000"/>
              </w:rPr>
            </w:pPr>
          </w:p>
        </w:tc>
        <w:tc>
          <w:tcPr>
            <w:tcW w:w="992" w:type="dxa"/>
            <w:gridSpan w:val="3"/>
            <w:vMerge/>
            <w:vAlign w:val="center"/>
          </w:tcPr>
          <w:p w:rsidR="00812498" w:rsidRPr="00DD5FB1" w:rsidRDefault="00812498" w:rsidP="00C60B18">
            <w:pPr>
              <w:jc w:val="center"/>
              <w:rPr>
                <w:color w:val="000000"/>
              </w:rPr>
            </w:pPr>
          </w:p>
        </w:tc>
        <w:tc>
          <w:tcPr>
            <w:tcW w:w="851" w:type="dxa"/>
            <w:gridSpan w:val="2"/>
            <w:vMerge/>
            <w:vAlign w:val="center"/>
          </w:tcPr>
          <w:p w:rsidR="00812498" w:rsidRPr="00DD5FB1" w:rsidRDefault="00812498" w:rsidP="00C60B18">
            <w:pPr>
              <w:jc w:val="center"/>
              <w:rPr>
                <w:color w:val="000000"/>
              </w:rPr>
            </w:pPr>
          </w:p>
        </w:tc>
      </w:tr>
      <w:tr w:rsidR="00812498" w:rsidRPr="00DD5FB1" w:rsidTr="00C60B18">
        <w:trPr>
          <w:trHeight w:val="630"/>
        </w:trPr>
        <w:tc>
          <w:tcPr>
            <w:tcW w:w="1242" w:type="dxa"/>
            <w:vAlign w:val="center"/>
          </w:tcPr>
          <w:p w:rsidR="00812498" w:rsidRPr="00DD5FB1" w:rsidRDefault="00812498" w:rsidP="00C60B18">
            <w:pPr>
              <w:jc w:val="center"/>
              <w:rPr>
                <w:color w:val="000000"/>
              </w:rPr>
            </w:pPr>
            <w:r w:rsidRPr="00DD5FB1">
              <w:rPr>
                <w:rFonts w:hint="eastAsia"/>
                <w:color w:val="000000"/>
              </w:rPr>
              <w:t>开课单位</w:t>
            </w:r>
          </w:p>
        </w:tc>
        <w:tc>
          <w:tcPr>
            <w:tcW w:w="3686" w:type="dxa"/>
            <w:gridSpan w:val="7"/>
            <w:vAlign w:val="center"/>
          </w:tcPr>
          <w:p w:rsidR="00812498" w:rsidRPr="00DD5FB1" w:rsidRDefault="00812498" w:rsidP="00C60B18">
            <w:pPr>
              <w:jc w:val="center"/>
              <w:rPr>
                <w:color w:val="000000"/>
                <w:szCs w:val="21"/>
              </w:rPr>
            </w:pPr>
            <w:r w:rsidRPr="00DD5FB1">
              <w:rPr>
                <w:rFonts w:hint="eastAsia"/>
                <w:color w:val="000000"/>
                <w:szCs w:val="21"/>
              </w:rPr>
              <w:t>软件</w:t>
            </w:r>
            <w:r w:rsidRPr="00DD5FB1">
              <w:rPr>
                <w:color w:val="000000"/>
                <w:szCs w:val="21"/>
              </w:rPr>
              <w:t>学院</w:t>
            </w:r>
          </w:p>
        </w:tc>
        <w:tc>
          <w:tcPr>
            <w:tcW w:w="1843" w:type="dxa"/>
            <w:gridSpan w:val="2"/>
            <w:vAlign w:val="center"/>
          </w:tcPr>
          <w:p w:rsidR="00812498" w:rsidRPr="00DD5FB1" w:rsidRDefault="00812498" w:rsidP="00C60B18">
            <w:pPr>
              <w:jc w:val="center"/>
              <w:rPr>
                <w:color w:val="000000"/>
                <w:szCs w:val="21"/>
              </w:rPr>
            </w:pPr>
            <w:r w:rsidRPr="00DD5FB1">
              <w:rPr>
                <w:rFonts w:hint="eastAsia"/>
                <w:color w:val="000000"/>
                <w:szCs w:val="21"/>
              </w:rPr>
              <w:t>适用专业</w:t>
            </w:r>
          </w:p>
        </w:tc>
        <w:tc>
          <w:tcPr>
            <w:tcW w:w="2693" w:type="dxa"/>
            <w:gridSpan w:val="8"/>
            <w:vAlign w:val="center"/>
          </w:tcPr>
          <w:p w:rsidR="00812498" w:rsidRPr="00DD5FB1" w:rsidRDefault="00812498" w:rsidP="00C60B18">
            <w:pPr>
              <w:jc w:val="center"/>
              <w:rPr>
                <w:color w:val="000000"/>
                <w:szCs w:val="21"/>
              </w:rPr>
            </w:pPr>
            <w:r w:rsidRPr="00DD5FB1">
              <w:rPr>
                <w:rFonts w:hint="eastAsia"/>
                <w:color w:val="000000"/>
                <w:szCs w:val="21"/>
              </w:rPr>
              <w:t>软件</w:t>
            </w:r>
            <w:r w:rsidRPr="00DD5FB1">
              <w:rPr>
                <w:color w:val="000000"/>
                <w:szCs w:val="21"/>
              </w:rPr>
              <w:t>工程</w:t>
            </w:r>
          </w:p>
        </w:tc>
      </w:tr>
      <w:tr w:rsidR="00812498" w:rsidRPr="00DD5FB1" w:rsidTr="00C60B18">
        <w:trPr>
          <w:trHeight w:val="864"/>
        </w:trPr>
        <w:tc>
          <w:tcPr>
            <w:tcW w:w="1242" w:type="dxa"/>
            <w:vAlign w:val="center"/>
          </w:tcPr>
          <w:p w:rsidR="00812498" w:rsidRPr="00DD5FB1" w:rsidRDefault="00812498" w:rsidP="00C60B18">
            <w:pPr>
              <w:jc w:val="center"/>
              <w:rPr>
                <w:color w:val="000000"/>
              </w:rPr>
            </w:pPr>
            <w:r w:rsidRPr="00DD5FB1">
              <w:rPr>
                <w:rFonts w:hint="eastAsia"/>
                <w:color w:val="000000"/>
              </w:rPr>
              <w:t>考核方式</w:t>
            </w:r>
          </w:p>
        </w:tc>
        <w:tc>
          <w:tcPr>
            <w:tcW w:w="8222" w:type="dxa"/>
            <w:gridSpan w:val="17"/>
            <w:vAlign w:val="center"/>
          </w:tcPr>
          <w:p w:rsidR="00812498" w:rsidRPr="00DD5FB1" w:rsidRDefault="00812498" w:rsidP="00C60B18">
            <w:pPr>
              <w:jc w:val="center"/>
              <w:rPr>
                <w:color w:val="000000"/>
                <w:szCs w:val="21"/>
              </w:rPr>
            </w:pPr>
            <w:r w:rsidRPr="00DD5FB1">
              <w:rPr>
                <w:rFonts w:hint="eastAsia"/>
                <w:color w:val="000000"/>
                <w:szCs w:val="21"/>
              </w:rPr>
              <w:t>期末</w:t>
            </w:r>
            <w:r w:rsidRPr="00DD5FB1">
              <w:rPr>
                <w:color w:val="000000"/>
                <w:szCs w:val="21"/>
              </w:rPr>
              <w:t>笔试</w:t>
            </w:r>
            <w:r w:rsidRPr="00DD5FB1">
              <w:rPr>
                <w:rFonts w:hint="eastAsia"/>
                <w:color w:val="000000"/>
                <w:szCs w:val="21"/>
              </w:rPr>
              <w:t>，作业</w:t>
            </w:r>
          </w:p>
        </w:tc>
      </w:tr>
      <w:tr w:rsidR="00812498" w:rsidRPr="00DD5FB1" w:rsidTr="00C60B18">
        <w:trPr>
          <w:trHeight w:val="834"/>
        </w:trPr>
        <w:tc>
          <w:tcPr>
            <w:tcW w:w="1242" w:type="dxa"/>
            <w:vAlign w:val="center"/>
          </w:tcPr>
          <w:p w:rsidR="00812498" w:rsidRPr="00DD5FB1" w:rsidRDefault="00812498" w:rsidP="00C60B18">
            <w:pPr>
              <w:jc w:val="center"/>
              <w:rPr>
                <w:color w:val="000000"/>
              </w:rPr>
            </w:pPr>
            <w:r w:rsidRPr="00DD5FB1">
              <w:rPr>
                <w:rFonts w:hint="eastAsia"/>
                <w:color w:val="000000"/>
              </w:rPr>
              <w:t>先修课程</w:t>
            </w:r>
          </w:p>
        </w:tc>
        <w:tc>
          <w:tcPr>
            <w:tcW w:w="8222" w:type="dxa"/>
            <w:gridSpan w:val="17"/>
            <w:vAlign w:val="center"/>
          </w:tcPr>
          <w:p w:rsidR="00812498" w:rsidRPr="00DD5FB1" w:rsidRDefault="00812498" w:rsidP="00C60B18">
            <w:pPr>
              <w:jc w:val="center"/>
              <w:rPr>
                <w:color w:val="000000"/>
                <w:szCs w:val="21"/>
              </w:rPr>
            </w:pPr>
            <w:r w:rsidRPr="00DD5FB1">
              <w:rPr>
                <w:color w:val="000000"/>
                <w:szCs w:val="21"/>
              </w:rPr>
              <w:t>C</w:t>
            </w:r>
            <w:r w:rsidRPr="00DD5FB1">
              <w:rPr>
                <w:color w:val="000000"/>
                <w:szCs w:val="21"/>
              </w:rPr>
              <w:t>语言程序设计、</w:t>
            </w:r>
            <w:r w:rsidRPr="00DD5FB1">
              <w:rPr>
                <w:rFonts w:hint="eastAsia"/>
                <w:color w:val="000000"/>
                <w:szCs w:val="21"/>
              </w:rPr>
              <w:t>离散数学、数据结构</w:t>
            </w:r>
          </w:p>
        </w:tc>
      </w:tr>
      <w:tr w:rsidR="00812498" w:rsidRPr="00DD5FB1" w:rsidTr="00C60B18">
        <w:trPr>
          <w:trHeight w:val="831"/>
        </w:trPr>
        <w:tc>
          <w:tcPr>
            <w:tcW w:w="1242" w:type="dxa"/>
            <w:vAlign w:val="center"/>
          </w:tcPr>
          <w:p w:rsidR="00812498" w:rsidRPr="00DD5FB1" w:rsidRDefault="00812498" w:rsidP="00C60B18">
            <w:pPr>
              <w:ind w:left="315" w:hangingChars="150" w:hanging="315"/>
              <w:rPr>
                <w:color w:val="000000"/>
              </w:rPr>
            </w:pPr>
            <w:r w:rsidRPr="00DD5FB1">
              <w:rPr>
                <w:rFonts w:hint="eastAsia"/>
                <w:color w:val="000000"/>
              </w:rPr>
              <w:t>课程类型</w:t>
            </w:r>
          </w:p>
        </w:tc>
        <w:tc>
          <w:tcPr>
            <w:tcW w:w="8222" w:type="dxa"/>
            <w:gridSpan w:val="17"/>
            <w:vAlign w:val="center"/>
          </w:tcPr>
          <w:p w:rsidR="00812498" w:rsidRPr="00DD5FB1" w:rsidRDefault="00812498" w:rsidP="00C60B18">
            <w:pPr>
              <w:jc w:val="center"/>
              <w:rPr>
                <w:color w:val="000000"/>
                <w:szCs w:val="21"/>
              </w:rPr>
            </w:pPr>
            <w:r w:rsidRPr="00DD5FB1">
              <w:rPr>
                <w:rFonts w:hint="eastAsia"/>
                <w:color w:val="000000"/>
                <w:szCs w:val="21"/>
              </w:rPr>
              <w:t>专业选修</w:t>
            </w:r>
            <w:r w:rsidRPr="00DD5FB1">
              <w:rPr>
                <w:color w:val="000000"/>
                <w:szCs w:val="21"/>
              </w:rPr>
              <w:t>课程</w:t>
            </w:r>
          </w:p>
        </w:tc>
      </w:tr>
      <w:tr w:rsidR="00812498" w:rsidRPr="00DD5FB1" w:rsidTr="00C60B18">
        <w:trPr>
          <w:cantSplit/>
          <w:trHeight w:val="842"/>
        </w:trPr>
        <w:tc>
          <w:tcPr>
            <w:tcW w:w="1242" w:type="dxa"/>
            <w:vAlign w:val="center"/>
          </w:tcPr>
          <w:p w:rsidR="00812498" w:rsidRPr="00DD5FB1" w:rsidRDefault="00812498" w:rsidP="00C60B18">
            <w:pPr>
              <w:jc w:val="center"/>
              <w:rPr>
                <w:color w:val="000000"/>
              </w:rPr>
            </w:pPr>
            <w:r w:rsidRPr="00DD5FB1">
              <w:rPr>
                <w:rFonts w:hint="eastAsia"/>
                <w:color w:val="000000"/>
              </w:rPr>
              <w:t>选用教材</w:t>
            </w:r>
          </w:p>
        </w:tc>
        <w:tc>
          <w:tcPr>
            <w:tcW w:w="8222" w:type="dxa"/>
            <w:gridSpan w:val="17"/>
            <w:vAlign w:val="center"/>
          </w:tcPr>
          <w:p w:rsidR="00812498" w:rsidRPr="00DD5FB1" w:rsidRDefault="00812498" w:rsidP="00C60B18">
            <w:pPr>
              <w:autoSpaceDE w:val="0"/>
              <w:autoSpaceDN w:val="0"/>
              <w:adjustRightInd w:val="0"/>
              <w:jc w:val="left"/>
              <w:rPr>
                <w:color w:val="000000"/>
                <w:szCs w:val="21"/>
              </w:rPr>
            </w:pPr>
            <w:r w:rsidRPr="00DD5FB1">
              <w:rPr>
                <w:color w:val="000000"/>
                <w:szCs w:val="21"/>
              </w:rPr>
              <w:t>《</w:t>
            </w:r>
            <w:r w:rsidRPr="00DD5FB1">
              <w:rPr>
                <w:rFonts w:hint="eastAsia"/>
                <w:color w:val="000000"/>
                <w:szCs w:val="21"/>
              </w:rPr>
              <w:t>Compilers: Principles, Techniques and Tools</w:t>
            </w:r>
            <w:r w:rsidRPr="00DD5FB1">
              <w:rPr>
                <w:color w:val="000000"/>
                <w:szCs w:val="21"/>
              </w:rPr>
              <w:t>》</w:t>
            </w:r>
            <w:r w:rsidRPr="00DD5FB1">
              <w:rPr>
                <w:rFonts w:hint="eastAsia"/>
                <w:color w:val="000000"/>
                <w:szCs w:val="21"/>
              </w:rPr>
              <w:t>人民邮电出版社</w:t>
            </w:r>
            <w:r w:rsidRPr="00DD5FB1">
              <w:rPr>
                <w:rFonts w:hint="eastAsia"/>
                <w:color w:val="000000"/>
                <w:szCs w:val="21"/>
              </w:rPr>
              <w:t xml:space="preserve"> </w:t>
            </w:r>
            <w:hyperlink r:id="rId5" w:history="1">
              <w:r w:rsidRPr="00DD5FB1">
                <w:rPr>
                  <w:rFonts w:hint="eastAsia"/>
                  <w:color w:val="000000"/>
                  <w:szCs w:val="21"/>
                </w:rPr>
                <w:t>Sethi, Ullman Aho</w:t>
              </w:r>
            </w:hyperlink>
          </w:p>
        </w:tc>
      </w:tr>
      <w:tr w:rsidR="00812498" w:rsidRPr="00DD5FB1" w:rsidTr="00C60B18">
        <w:trPr>
          <w:trHeight w:val="867"/>
        </w:trPr>
        <w:tc>
          <w:tcPr>
            <w:tcW w:w="1242" w:type="dxa"/>
            <w:vAlign w:val="center"/>
          </w:tcPr>
          <w:p w:rsidR="00812498" w:rsidRPr="00DD5FB1" w:rsidRDefault="00812498" w:rsidP="00C60B18">
            <w:pPr>
              <w:jc w:val="center"/>
              <w:rPr>
                <w:color w:val="000000"/>
              </w:rPr>
            </w:pPr>
            <w:r w:rsidRPr="00DD5FB1">
              <w:rPr>
                <w:rFonts w:hint="eastAsia"/>
                <w:color w:val="000000"/>
              </w:rPr>
              <w:t>主要教学</w:t>
            </w:r>
          </w:p>
          <w:p w:rsidR="00812498" w:rsidRPr="00DD5FB1" w:rsidRDefault="00812498" w:rsidP="00C60B18">
            <w:pPr>
              <w:jc w:val="center"/>
              <w:rPr>
                <w:color w:val="000000"/>
              </w:rPr>
            </w:pPr>
            <w:r w:rsidRPr="00DD5FB1">
              <w:rPr>
                <w:rFonts w:hint="eastAsia"/>
                <w:color w:val="000000"/>
              </w:rPr>
              <w:t>参考书</w:t>
            </w:r>
          </w:p>
        </w:tc>
        <w:tc>
          <w:tcPr>
            <w:tcW w:w="8222" w:type="dxa"/>
            <w:gridSpan w:val="17"/>
            <w:vAlign w:val="center"/>
          </w:tcPr>
          <w:p w:rsidR="00812498" w:rsidRPr="00DD5FB1" w:rsidRDefault="00812498" w:rsidP="00C60B18">
            <w:pPr>
              <w:autoSpaceDE w:val="0"/>
              <w:autoSpaceDN w:val="0"/>
              <w:adjustRightInd w:val="0"/>
              <w:jc w:val="left"/>
              <w:rPr>
                <w:color w:val="000000"/>
                <w:szCs w:val="21"/>
              </w:rPr>
            </w:pPr>
            <w:r w:rsidRPr="00DD5FB1">
              <w:rPr>
                <w:rFonts w:hint="eastAsia"/>
                <w:color w:val="000000"/>
                <w:szCs w:val="21"/>
              </w:rPr>
              <w:t>《编译原理》清华大学出版社</w:t>
            </w:r>
            <w:r w:rsidRPr="00DD5FB1">
              <w:rPr>
                <w:rFonts w:hint="eastAsia"/>
                <w:color w:val="000000"/>
                <w:szCs w:val="21"/>
              </w:rPr>
              <w:t xml:space="preserve"> </w:t>
            </w:r>
            <w:hyperlink r:id="rId6" w:history="1">
              <w:r w:rsidRPr="00DD5FB1">
                <w:rPr>
                  <w:rFonts w:hint="eastAsia"/>
                  <w:color w:val="000000"/>
                  <w:szCs w:val="21"/>
                </w:rPr>
                <w:t>张素琴</w:t>
              </w:r>
            </w:hyperlink>
          </w:p>
        </w:tc>
      </w:tr>
      <w:tr w:rsidR="00812498" w:rsidRPr="00DD5FB1" w:rsidTr="00C60B18">
        <w:trPr>
          <w:trHeight w:val="3109"/>
        </w:trPr>
        <w:tc>
          <w:tcPr>
            <w:tcW w:w="1242" w:type="dxa"/>
            <w:vAlign w:val="center"/>
          </w:tcPr>
          <w:p w:rsidR="00812498" w:rsidRPr="00DD5FB1" w:rsidRDefault="00812498" w:rsidP="00C60B18">
            <w:pPr>
              <w:jc w:val="center"/>
              <w:rPr>
                <w:color w:val="000000"/>
              </w:rPr>
            </w:pPr>
            <w:r w:rsidRPr="00DD5FB1">
              <w:rPr>
                <w:rFonts w:hint="eastAsia"/>
                <w:color w:val="000000"/>
              </w:rPr>
              <w:t>课程简介</w:t>
            </w:r>
          </w:p>
          <w:p w:rsidR="00812498" w:rsidRPr="00DD5FB1" w:rsidRDefault="00812498" w:rsidP="00C60B18">
            <w:pPr>
              <w:jc w:val="center"/>
              <w:rPr>
                <w:color w:val="000000"/>
              </w:rPr>
            </w:pPr>
            <w:r w:rsidRPr="00DD5FB1">
              <w:rPr>
                <w:rFonts w:hint="eastAsia"/>
                <w:color w:val="000000"/>
              </w:rPr>
              <w:t>（</w:t>
            </w:r>
            <w:r w:rsidRPr="00DD5FB1">
              <w:rPr>
                <w:rFonts w:hint="eastAsia"/>
                <w:color w:val="000000"/>
              </w:rPr>
              <w:t>300-500</w:t>
            </w:r>
            <w:r w:rsidRPr="00DD5FB1">
              <w:rPr>
                <w:rFonts w:hint="eastAsia"/>
                <w:color w:val="000000"/>
              </w:rPr>
              <w:t>字）</w:t>
            </w:r>
          </w:p>
        </w:tc>
        <w:tc>
          <w:tcPr>
            <w:tcW w:w="8222" w:type="dxa"/>
            <w:gridSpan w:val="17"/>
          </w:tcPr>
          <w:p w:rsidR="00812498" w:rsidRPr="00397CFB" w:rsidRDefault="00812498" w:rsidP="00C60B18">
            <w:pPr>
              <w:ind w:firstLineChars="200" w:firstLine="422"/>
              <w:rPr>
                <w:szCs w:val="21"/>
              </w:rPr>
            </w:pPr>
            <w:r w:rsidRPr="005B7166">
              <w:rPr>
                <w:rFonts w:hint="eastAsia"/>
                <w:b/>
                <w:szCs w:val="21"/>
              </w:rPr>
              <w:t>课程</w:t>
            </w:r>
            <w:r w:rsidRPr="005B7166">
              <w:rPr>
                <w:b/>
                <w:szCs w:val="21"/>
              </w:rPr>
              <w:t>性质：</w:t>
            </w:r>
            <w:r w:rsidRPr="00397CFB">
              <w:rPr>
                <w:rFonts w:hint="eastAsia"/>
                <w:szCs w:val="21"/>
              </w:rPr>
              <w:t>编译原理是软件工程专业的一门重要的专业课程。通过本课程的学习，学生应掌握编译程序的结构及各部分的功能，掌握设计和构造程序语言编译系统的基本原理和技术。主要包括形式语言基础知识、词法分析器原理和构造方法、语法分析技术、语法制导翻译、运行时刻环境、符号表、中间代码生成、代码优化等基本方法和主要实现技术。</w:t>
            </w:r>
          </w:p>
          <w:p w:rsidR="00812498" w:rsidRPr="006B7893" w:rsidRDefault="00812498" w:rsidP="00C60B18">
            <w:pPr>
              <w:autoSpaceDE w:val="0"/>
              <w:autoSpaceDN w:val="0"/>
              <w:adjustRightInd w:val="0"/>
              <w:spacing w:line="276" w:lineRule="auto"/>
              <w:ind w:firstLineChars="200" w:firstLine="422"/>
              <w:jc w:val="left"/>
              <w:rPr>
                <w:kern w:val="0"/>
                <w:szCs w:val="21"/>
              </w:rPr>
            </w:pPr>
            <w:r w:rsidRPr="005B7166">
              <w:rPr>
                <w:rFonts w:hint="eastAsia"/>
                <w:b/>
                <w:szCs w:val="21"/>
              </w:rPr>
              <w:t>课程主要内容包括：</w:t>
            </w:r>
            <w:r w:rsidRPr="006B7893">
              <w:rPr>
                <w:rFonts w:hint="eastAsia"/>
                <w:kern w:val="0"/>
                <w:szCs w:val="21"/>
              </w:rPr>
              <w:t>编译</w:t>
            </w:r>
            <w:r>
              <w:rPr>
                <w:rFonts w:hint="eastAsia"/>
                <w:kern w:val="0"/>
                <w:szCs w:val="21"/>
              </w:rPr>
              <w:t>器的构成、主要的</w:t>
            </w:r>
            <w:r w:rsidRPr="006B7893">
              <w:rPr>
                <w:rFonts w:hint="eastAsia"/>
                <w:kern w:val="0"/>
                <w:szCs w:val="21"/>
              </w:rPr>
              <w:t>词法分析</w:t>
            </w:r>
            <w:r>
              <w:rPr>
                <w:rFonts w:hint="eastAsia"/>
                <w:kern w:val="0"/>
                <w:szCs w:val="21"/>
              </w:rPr>
              <w:t>算法</w:t>
            </w:r>
            <w:r w:rsidRPr="006B7893">
              <w:rPr>
                <w:rFonts w:hint="eastAsia"/>
                <w:kern w:val="0"/>
                <w:szCs w:val="21"/>
              </w:rPr>
              <w:t>与有穷自动机</w:t>
            </w:r>
            <w:r>
              <w:rPr>
                <w:rFonts w:hint="eastAsia"/>
                <w:kern w:val="0"/>
                <w:szCs w:val="21"/>
              </w:rPr>
              <w:t>、</w:t>
            </w:r>
            <w:r w:rsidRPr="006B7893">
              <w:rPr>
                <w:rFonts w:hint="eastAsia"/>
                <w:kern w:val="0"/>
                <w:szCs w:val="21"/>
              </w:rPr>
              <w:t>自下而上语法分析</w:t>
            </w:r>
            <w:r>
              <w:rPr>
                <w:rFonts w:hint="eastAsia"/>
                <w:kern w:val="0"/>
                <w:szCs w:val="21"/>
              </w:rPr>
              <w:t>（</w:t>
            </w:r>
            <w:r>
              <w:rPr>
                <w:rFonts w:hint="eastAsia"/>
                <w:kern w:val="0"/>
                <w:szCs w:val="21"/>
              </w:rPr>
              <w:t>LL</w:t>
            </w:r>
            <w:r>
              <w:rPr>
                <w:kern w:val="0"/>
                <w:szCs w:val="21"/>
              </w:rPr>
              <w:t>(</w:t>
            </w:r>
            <w:r>
              <w:rPr>
                <w:rFonts w:hint="eastAsia"/>
                <w:kern w:val="0"/>
                <w:szCs w:val="21"/>
              </w:rPr>
              <w:t>1</w:t>
            </w:r>
            <w:r>
              <w:rPr>
                <w:kern w:val="0"/>
                <w:szCs w:val="21"/>
              </w:rPr>
              <w:t>)</w:t>
            </w:r>
            <w:r>
              <w:rPr>
                <w:rFonts w:hint="eastAsia"/>
                <w:kern w:val="0"/>
                <w:szCs w:val="21"/>
              </w:rPr>
              <w:t>分析、递归下降法等）、</w:t>
            </w:r>
            <w:r w:rsidRPr="006B7893">
              <w:rPr>
                <w:rFonts w:hint="eastAsia"/>
                <w:kern w:val="0"/>
                <w:szCs w:val="21"/>
              </w:rPr>
              <w:t>自上而下语法分析</w:t>
            </w:r>
            <w:r>
              <w:rPr>
                <w:rFonts w:hint="eastAsia"/>
                <w:kern w:val="0"/>
                <w:szCs w:val="21"/>
              </w:rPr>
              <w:t>（</w:t>
            </w:r>
            <w:r>
              <w:rPr>
                <w:rFonts w:hint="eastAsia"/>
                <w:kern w:val="0"/>
                <w:szCs w:val="21"/>
              </w:rPr>
              <w:t>LR</w:t>
            </w:r>
            <w:r>
              <w:rPr>
                <w:rFonts w:hint="eastAsia"/>
                <w:kern w:val="0"/>
                <w:szCs w:val="21"/>
              </w:rPr>
              <w:t>分析法、算符优先分析法等）、</w:t>
            </w:r>
            <w:r w:rsidRPr="006B7893">
              <w:rPr>
                <w:rFonts w:hint="eastAsia"/>
                <w:kern w:val="0"/>
                <w:szCs w:val="21"/>
              </w:rPr>
              <w:t>语法制导翻译</w:t>
            </w:r>
            <w:r>
              <w:rPr>
                <w:rFonts w:hint="eastAsia"/>
                <w:kern w:val="0"/>
                <w:szCs w:val="21"/>
              </w:rPr>
              <w:t>、</w:t>
            </w:r>
            <w:r w:rsidRPr="006B7893">
              <w:rPr>
                <w:rFonts w:hint="eastAsia"/>
                <w:kern w:val="0"/>
                <w:szCs w:val="21"/>
              </w:rPr>
              <w:t>运行阶段的存储组织与管理</w:t>
            </w:r>
            <w:r>
              <w:rPr>
                <w:rFonts w:hint="eastAsia"/>
                <w:kern w:val="0"/>
                <w:szCs w:val="21"/>
              </w:rPr>
              <w:t>、</w:t>
            </w:r>
            <w:r w:rsidRPr="006B7893">
              <w:rPr>
                <w:rFonts w:hint="eastAsia"/>
                <w:kern w:val="0"/>
                <w:szCs w:val="21"/>
              </w:rPr>
              <w:t>符号表、代码优化与生成</w:t>
            </w:r>
            <w:r>
              <w:rPr>
                <w:rFonts w:hint="eastAsia"/>
                <w:kern w:val="0"/>
                <w:szCs w:val="21"/>
              </w:rPr>
              <w:t>。</w:t>
            </w:r>
          </w:p>
          <w:p w:rsidR="00812498" w:rsidRPr="00397CFB" w:rsidRDefault="00812498" w:rsidP="00C60B18">
            <w:pPr>
              <w:ind w:firstLineChars="200" w:firstLine="422"/>
              <w:rPr>
                <w:szCs w:val="21"/>
              </w:rPr>
            </w:pPr>
            <w:r w:rsidRPr="005B7166">
              <w:rPr>
                <w:rFonts w:hint="eastAsia"/>
                <w:b/>
                <w:szCs w:val="21"/>
              </w:rPr>
              <w:t>课程目标</w:t>
            </w:r>
            <w:r>
              <w:rPr>
                <w:rFonts w:hint="eastAsia"/>
                <w:b/>
                <w:szCs w:val="21"/>
              </w:rPr>
              <w:t>1</w:t>
            </w:r>
            <w:r w:rsidRPr="005B7166">
              <w:rPr>
                <w:rFonts w:hint="eastAsia"/>
                <w:b/>
                <w:szCs w:val="21"/>
              </w:rPr>
              <w:t>：</w:t>
            </w:r>
            <w:r w:rsidRPr="00397CFB">
              <w:rPr>
                <w:rFonts w:hint="eastAsia"/>
                <w:szCs w:val="21"/>
              </w:rPr>
              <w:t>通过本课程的学习</w:t>
            </w:r>
            <w:r w:rsidRPr="00397CFB">
              <w:rPr>
                <w:rFonts w:hint="eastAsia"/>
                <w:szCs w:val="21"/>
              </w:rPr>
              <w:t>,</w:t>
            </w:r>
            <w:r w:rsidRPr="00397CFB">
              <w:rPr>
                <w:rFonts w:hint="eastAsia"/>
                <w:szCs w:val="21"/>
              </w:rPr>
              <w:t>学生应掌握高级程序设计语言的编译原理和基本技术、具体设计实现编译程序的基本技能，特别对形式语言和自动机、程序自动生成、语法制导翻译、数据流分析、控制结构分析及优化技术等基本原理和技术等基本原理和技术有较深入的了解。</w:t>
            </w:r>
          </w:p>
          <w:p w:rsidR="00812498" w:rsidRPr="00397CFB" w:rsidRDefault="00812498" w:rsidP="00C60B18">
            <w:pPr>
              <w:ind w:firstLineChars="200" w:firstLine="422"/>
              <w:rPr>
                <w:szCs w:val="21"/>
              </w:rPr>
            </w:pPr>
            <w:r w:rsidRPr="00AC2E08">
              <w:rPr>
                <w:rFonts w:hint="eastAsia"/>
                <w:b/>
                <w:szCs w:val="21"/>
              </w:rPr>
              <w:t>课程目标</w:t>
            </w:r>
            <w:r w:rsidRPr="00AC2E08">
              <w:rPr>
                <w:rFonts w:hint="eastAsia"/>
                <w:b/>
                <w:szCs w:val="21"/>
              </w:rPr>
              <w:t>2</w:t>
            </w:r>
            <w:r w:rsidRPr="00AC2E08">
              <w:rPr>
                <w:rFonts w:hint="eastAsia"/>
                <w:b/>
                <w:szCs w:val="21"/>
              </w:rPr>
              <w:t>：</w:t>
            </w:r>
            <w:r>
              <w:rPr>
                <w:rFonts w:hint="eastAsia"/>
                <w:szCs w:val="21"/>
              </w:rPr>
              <w:t>了解</w:t>
            </w:r>
            <w:r w:rsidRPr="00397CFB">
              <w:rPr>
                <w:rFonts w:hint="eastAsia"/>
                <w:szCs w:val="21"/>
              </w:rPr>
              <w:t>编译器的实现方法，在此基础上培养起学生编写编译器的能力。</w:t>
            </w:r>
          </w:p>
          <w:p w:rsidR="00812498" w:rsidRPr="00AC2E08" w:rsidRDefault="00812498" w:rsidP="00C60B18">
            <w:pPr>
              <w:ind w:firstLineChars="200" w:firstLine="420"/>
              <w:rPr>
                <w:rFonts w:hint="eastAsia"/>
                <w:szCs w:val="21"/>
              </w:rPr>
            </w:pPr>
          </w:p>
        </w:tc>
      </w:tr>
      <w:tr w:rsidR="00812498" w:rsidRPr="00DD5FB1" w:rsidTr="00C60B18">
        <w:trPr>
          <w:trHeight w:val="3554"/>
        </w:trPr>
        <w:tc>
          <w:tcPr>
            <w:tcW w:w="1242" w:type="dxa"/>
            <w:vAlign w:val="center"/>
          </w:tcPr>
          <w:p w:rsidR="00812498" w:rsidRPr="00DD5FB1" w:rsidRDefault="00812498" w:rsidP="00C60B18">
            <w:pPr>
              <w:jc w:val="center"/>
              <w:rPr>
                <w:color w:val="000000"/>
              </w:rPr>
            </w:pPr>
            <w:r w:rsidRPr="00DD5FB1">
              <w:rPr>
                <w:rFonts w:hint="eastAsia"/>
                <w:color w:val="000000"/>
              </w:rPr>
              <w:lastRenderedPageBreak/>
              <w:t>课程目标与毕业要求之间的关系</w:t>
            </w:r>
          </w:p>
          <w:p w:rsidR="00812498" w:rsidRPr="00DD5FB1" w:rsidRDefault="00812498" w:rsidP="00C60B18">
            <w:pPr>
              <w:jc w:val="center"/>
              <w:rPr>
                <w:color w:val="000000"/>
              </w:rPr>
            </w:pPr>
          </w:p>
          <w:p w:rsidR="00812498" w:rsidRPr="00DD5FB1" w:rsidRDefault="00812498" w:rsidP="00C60B18">
            <w:pPr>
              <w:jc w:val="center"/>
              <w:rPr>
                <w:color w:val="000000"/>
              </w:rPr>
            </w:pPr>
          </w:p>
        </w:tc>
        <w:tc>
          <w:tcPr>
            <w:tcW w:w="8222" w:type="dxa"/>
            <w:gridSpan w:val="17"/>
          </w:tcPr>
          <w:p w:rsidR="00812498" w:rsidRPr="00D46106" w:rsidRDefault="00812498" w:rsidP="00C60B18">
            <w:pPr>
              <w:spacing w:line="480" w:lineRule="auto"/>
            </w:pPr>
            <w:r w:rsidRPr="00D46106">
              <w:rPr>
                <w:rFonts w:hint="eastAsia"/>
              </w:rPr>
              <w:t>详细写明课程目标对应的毕业要求</w:t>
            </w:r>
            <w:r>
              <w:rPr>
                <w:rFonts w:hint="eastAsia"/>
              </w:rPr>
              <w:t>。</w:t>
            </w:r>
          </w:p>
          <w:p w:rsidR="00812498" w:rsidRPr="00B03AD2" w:rsidRDefault="00812498" w:rsidP="00C60B18">
            <w:pPr>
              <w:ind w:firstLineChars="200" w:firstLine="420"/>
              <w:rPr>
                <w:kern w:val="0"/>
                <w:szCs w:val="21"/>
              </w:rPr>
            </w:pPr>
            <w:r w:rsidRPr="00D46106">
              <w:rPr>
                <w:rFonts w:hint="eastAsia"/>
                <w:kern w:val="0"/>
                <w:szCs w:val="21"/>
              </w:rPr>
              <w:t>支持</w:t>
            </w:r>
            <w:r w:rsidRPr="00D46106">
              <w:rPr>
                <w:kern w:val="0"/>
                <w:szCs w:val="21"/>
              </w:rPr>
              <w:t>“</w:t>
            </w:r>
            <w:r w:rsidRPr="00D46106">
              <w:rPr>
                <w:rFonts w:hint="eastAsia"/>
                <w:b/>
                <w:kern w:val="0"/>
                <w:szCs w:val="21"/>
              </w:rPr>
              <w:t>指标</w:t>
            </w:r>
            <w:r w:rsidRPr="00D46106">
              <w:rPr>
                <w:b/>
                <w:kern w:val="0"/>
                <w:szCs w:val="21"/>
              </w:rPr>
              <w:t>点</w:t>
            </w:r>
            <w:r w:rsidRPr="00D46106">
              <w:rPr>
                <w:rFonts w:hint="eastAsia"/>
                <w:b/>
                <w:kern w:val="0"/>
                <w:szCs w:val="21"/>
              </w:rPr>
              <w:t>1.3</w:t>
            </w:r>
            <w:r w:rsidRPr="00D46106">
              <w:rPr>
                <w:kern w:val="0"/>
                <w:szCs w:val="21"/>
              </w:rPr>
              <w:t>”</w:t>
            </w:r>
            <w:r w:rsidRPr="00D46106">
              <w:rPr>
                <w:rFonts w:hint="eastAsia"/>
                <w:kern w:val="0"/>
                <w:szCs w:val="21"/>
              </w:rPr>
              <w:t>：</w:t>
            </w:r>
            <w:r w:rsidRPr="00275AB4">
              <w:rPr>
                <w:kern w:val="0"/>
                <w:szCs w:val="21"/>
              </w:rPr>
              <w:t>针</w:t>
            </w:r>
            <w:r w:rsidRPr="00397CFB">
              <w:rPr>
                <w:szCs w:val="21"/>
              </w:rPr>
              <w:t>对软件工程及相关领域的复杂工程问题，设计软件系统的解决方案的能力。</w:t>
            </w:r>
            <w:r w:rsidRPr="00397CFB">
              <w:rPr>
                <w:rFonts w:hint="eastAsia"/>
                <w:szCs w:val="21"/>
              </w:rPr>
              <w:t>课程目标</w:t>
            </w:r>
            <w:r w:rsidRPr="00397CFB">
              <w:rPr>
                <w:rFonts w:hint="eastAsia"/>
                <w:szCs w:val="21"/>
              </w:rPr>
              <w:t>1</w:t>
            </w:r>
            <w:r w:rsidRPr="00397CFB">
              <w:rPr>
                <w:rFonts w:hint="eastAsia"/>
                <w:szCs w:val="21"/>
              </w:rPr>
              <w:t>主要实现指标点</w:t>
            </w:r>
            <w:r w:rsidRPr="00397CFB">
              <w:rPr>
                <w:rFonts w:hint="eastAsia"/>
                <w:szCs w:val="21"/>
              </w:rPr>
              <w:t>1</w:t>
            </w:r>
            <w:r w:rsidRPr="00397CFB">
              <w:rPr>
                <w:szCs w:val="21"/>
              </w:rPr>
              <w:t>.3</w:t>
            </w:r>
            <w:r w:rsidRPr="00397CFB">
              <w:rPr>
                <w:rFonts w:hint="eastAsia"/>
                <w:szCs w:val="21"/>
              </w:rPr>
              <w:t>中设计软件系统的能力；课程目标</w:t>
            </w:r>
            <w:r w:rsidRPr="00397CFB">
              <w:rPr>
                <w:rFonts w:hint="eastAsia"/>
                <w:szCs w:val="21"/>
              </w:rPr>
              <w:t>2</w:t>
            </w:r>
            <w:r w:rsidRPr="00397CFB">
              <w:rPr>
                <w:rFonts w:hint="eastAsia"/>
                <w:szCs w:val="21"/>
              </w:rPr>
              <w:t>主要实现指标点</w:t>
            </w:r>
            <w:r w:rsidRPr="00397CFB">
              <w:rPr>
                <w:szCs w:val="21"/>
              </w:rPr>
              <w:t>1.3</w:t>
            </w:r>
            <w:r w:rsidRPr="00397CFB">
              <w:rPr>
                <w:rFonts w:hint="eastAsia"/>
                <w:szCs w:val="21"/>
              </w:rPr>
              <w:t>中给出解决方案的能力。编译器作为计算机系统中最复杂的软件之一，本课程通过对该软件的设计思想和实现方法的讲解，以及动手编写必要的程序可以有效的培养学生在面对复杂工程问题时设计软件系统解决方案的能力。编译器概述从全局角度讲解编译器的设计思想。词法分析算法与有穷自动机、自下而上语法分析（</w:t>
            </w:r>
            <w:r w:rsidRPr="00397CFB">
              <w:rPr>
                <w:rFonts w:hint="eastAsia"/>
                <w:szCs w:val="21"/>
              </w:rPr>
              <w:t>LL</w:t>
            </w:r>
            <w:r w:rsidRPr="00397CFB">
              <w:rPr>
                <w:szCs w:val="21"/>
              </w:rPr>
              <w:t>(</w:t>
            </w:r>
            <w:r w:rsidRPr="00397CFB">
              <w:rPr>
                <w:rFonts w:hint="eastAsia"/>
                <w:szCs w:val="21"/>
              </w:rPr>
              <w:t>1</w:t>
            </w:r>
            <w:r w:rsidRPr="00397CFB">
              <w:rPr>
                <w:szCs w:val="21"/>
              </w:rPr>
              <w:t>)</w:t>
            </w:r>
            <w:r w:rsidRPr="00397CFB">
              <w:rPr>
                <w:rFonts w:hint="eastAsia"/>
                <w:szCs w:val="21"/>
              </w:rPr>
              <w:t>分析、递归下降法等）、自上而下语法分析（</w:t>
            </w:r>
            <w:r w:rsidRPr="00397CFB">
              <w:rPr>
                <w:rFonts w:hint="eastAsia"/>
                <w:szCs w:val="21"/>
              </w:rPr>
              <w:t>LR</w:t>
            </w:r>
            <w:r w:rsidRPr="00397CFB">
              <w:rPr>
                <w:rFonts w:hint="eastAsia"/>
                <w:szCs w:val="21"/>
              </w:rPr>
              <w:t>分析法、算符优先分析法等）、语法制导翻译、运行阶段的存储组织与管理、符号表、代码优化与生成各章分别讲解编译器各个环节的设计和实现过程。在每一章的学习中，都要求学生根据已学到的知识设计并编写自己的编译器的对应部分，从而锻炼学生提出解决方案的能力。本课程</w:t>
            </w:r>
            <w:r w:rsidRPr="00397CFB">
              <w:rPr>
                <w:szCs w:val="21"/>
              </w:rPr>
              <w:t>要求学生通过</w:t>
            </w:r>
            <w:r w:rsidRPr="00397CFB">
              <w:rPr>
                <w:rFonts w:hint="eastAsia"/>
                <w:szCs w:val="21"/>
              </w:rPr>
              <w:t>理论</w:t>
            </w:r>
            <w:r w:rsidRPr="00397CFB">
              <w:rPr>
                <w:szCs w:val="21"/>
              </w:rPr>
              <w:t>学习，</w:t>
            </w:r>
            <w:r w:rsidRPr="00397CFB">
              <w:rPr>
                <w:rFonts w:hint="eastAsia"/>
                <w:szCs w:val="21"/>
              </w:rPr>
              <w:t>课后作业等形式掌握编译器设计的思想方法，并通过阅读代码、设计模块和编程实现等方式将这些专业知识用于设计软件系统的解决方案。</w:t>
            </w:r>
          </w:p>
          <w:p w:rsidR="00812498" w:rsidRPr="00B5119B" w:rsidRDefault="00812498" w:rsidP="00C60B18">
            <w:pPr>
              <w:ind w:firstLineChars="200" w:firstLine="422"/>
              <w:rPr>
                <w:sz w:val="18"/>
                <w:szCs w:val="18"/>
              </w:rPr>
            </w:pPr>
            <w:r w:rsidRPr="00D46106">
              <w:rPr>
                <w:rFonts w:hint="eastAsia"/>
                <w:b/>
              </w:rPr>
              <w:t>对应</w:t>
            </w:r>
            <w:r w:rsidRPr="00D46106">
              <w:rPr>
                <w:b/>
              </w:rPr>
              <w:t>课程教学内容：</w:t>
            </w:r>
            <w:r w:rsidRPr="00397CFB">
              <w:rPr>
                <w:rFonts w:hint="eastAsia"/>
                <w:szCs w:val="21"/>
              </w:rPr>
              <w:t>词法分析与有穷自动机：对词法分析器的要求、词法分析器的设计、正规表达式与有限自动机、词法分析器的自动生成；自下而上语法分析：</w:t>
            </w:r>
            <w:r w:rsidRPr="00397CFB">
              <w:rPr>
                <w:rFonts w:hint="eastAsia"/>
                <w:szCs w:val="21"/>
              </w:rPr>
              <w:t>LL</w:t>
            </w:r>
            <w:r w:rsidRPr="00397CFB">
              <w:rPr>
                <w:rFonts w:hint="eastAsia"/>
                <w:szCs w:val="21"/>
              </w:rPr>
              <w:t>（</w:t>
            </w:r>
            <w:r w:rsidRPr="00397CFB">
              <w:rPr>
                <w:rFonts w:hint="eastAsia"/>
                <w:szCs w:val="21"/>
              </w:rPr>
              <w:t>1</w:t>
            </w:r>
            <w:r w:rsidRPr="00397CFB">
              <w:rPr>
                <w:rFonts w:hint="eastAsia"/>
                <w:szCs w:val="21"/>
              </w:rPr>
              <w:t>）分析法、</w:t>
            </w:r>
            <w:r w:rsidRPr="00397CFB">
              <w:rPr>
                <w:rFonts w:hint="eastAsia"/>
                <w:szCs w:val="21"/>
              </w:rPr>
              <w:t xml:space="preserve"> </w:t>
            </w:r>
            <w:r w:rsidRPr="00397CFB">
              <w:rPr>
                <w:rFonts w:hint="eastAsia"/>
                <w:szCs w:val="21"/>
              </w:rPr>
              <w:t>递归下降分析程序的构造、预测分析程序、</w:t>
            </w:r>
            <w:r w:rsidRPr="00397CFB">
              <w:rPr>
                <w:rFonts w:hint="eastAsia"/>
                <w:szCs w:val="21"/>
              </w:rPr>
              <w:t>LL</w:t>
            </w:r>
            <w:r w:rsidRPr="00397CFB">
              <w:rPr>
                <w:rFonts w:hint="eastAsia"/>
                <w:szCs w:val="21"/>
              </w:rPr>
              <w:t>（</w:t>
            </w:r>
            <w:r w:rsidRPr="00397CFB">
              <w:rPr>
                <w:rFonts w:hint="eastAsia"/>
                <w:szCs w:val="21"/>
              </w:rPr>
              <w:t>1</w:t>
            </w:r>
            <w:r w:rsidRPr="00397CFB">
              <w:rPr>
                <w:rFonts w:hint="eastAsia"/>
                <w:szCs w:val="21"/>
              </w:rPr>
              <w:t>）分析中的错误处理；自上而下语法分析：算符优先分析、</w:t>
            </w:r>
            <w:r w:rsidRPr="00397CFB">
              <w:rPr>
                <w:rFonts w:hint="eastAsia"/>
                <w:szCs w:val="21"/>
              </w:rPr>
              <w:t>LR</w:t>
            </w:r>
            <w:r w:rsidRPr="00397CFB">
              <w:rPr>
                <w:rFonts w:hint="eastAsia"/>
                <w:szCs w:val="21"/>
              </w:rPr>
              <w:t>分析法；语法制导翻译：属性方法、基于属性方法的处理方法、</w:t>
            </w:r>
            <w:r w:rsidRPr="00397CFB">
              <w:rPr>
                <w:rFonts w:hint="eastAsia"/>
                <w:szCs w:val="21"/>
              </w:rPr>
              <w:t>S-</w:t>
            </w:r>
            <w:r w:rsidRPr="00397CFB">
              <w:rPr>
                <w:rFonts w:hint="eastAsia"/>
                <w:szCs w:val="21"/>
              </w:rPr>
              <w:t>属性文法的自下而上计算、</w:t>
            </w:r>
            <w:r w:rsidRPr="00397CFB">
              <w:rPr>
                <w:rFonts w:hint="eastAsia"/>
                <w:szCs w:val="21"/>
              </w:rPr>
              <w:t>L-</w:t>
            </w:r>
            <w:r w:rsidRPr="00397CFB">
              <w:rPr>
                <w:rFonts w:hint="eastAsia"/>
                <w:szCs w:val="21"/>
              </w:rPr>
              <w:t>属性文法的自顶向下翻译、自下而上计算继承属性；运行阶段的存储组织与管理：目标程序运行时的活动、运行进存储器的划分、静态存储分配、简单的栈式存储分配、嵌套过程语言的栈式实现、堆式动态存储分配；符号表：符号表的组织与作用、整理与查找、名字的作用范围、符号表的内容；代码优化与生成：局部优化、循环优化。</w:t>
            </w:r>
          </w:p>
          <w:p w:rsidR="00812498" w:rsidRPr="005D0EB1" w:rsidRDefault="00812498" w:rsidP="00C60B18">
            <w:pPr>
              <w:autoSpaceDE w:val="0"/>
              <w:autoSpaceDN w:val="0"/>
              <w:adjustRightInd w:val="0"/>
              <w:jc w:val="left"/>
              <w:rPr>
                <w:color w:val="0000FF"/>
                <w:kern w:val="0"/>
                <w:szCs w:val="21"/>
              </w:rPr>
            </w:pPr>
          </w:p>
        </w:tc>
      </w:tr>
      <w:tr w:rsidR="00812498" w:rsidRPr="00DD5FB1" w:rsidTr="00C60B18">
        <w:trPr>
          <w:trHeight w:val="1124"/>
        </w:trPr>
        <w:tc>
          <w:tcPr>
            <w:tcW w:w="1242" w:type="dxa"/>
            <w:vMerge w:val="restart"/>
            <w:vAlign w:val="center"/>
          </w:tcPr>
          <w:p w:rsidR="00812498" w:rsidRPr="00DD5FB1" w:rsidRDefault="00812498" w:rsidP="00C60B18">
            <w:pPr>
              <w:snapToGrid w:val="0"/>
              <w:spacing w:before="100" w:after="50"/>
              <w:ind w:leftChars="16" w:left="34"/>
              <w:rPr>
                <w:bCs/>
                <w:color w:val="000000"/>
                <w:szCs w:val="21"/>
              </w:rPr>
            </w:pPr>
            <w:r w:rsidRPr="00DD5FB1">
              <w:rPr>
                <w:rFonts w:hint="eastAsia"/>
                <w:bCs/>
                <w:color w:val="000000"/>
                <w:szCs w:val="21"/>
              </w:rPr>
              <w:t>教学内容</w:t>
            </w:r>
            <w:r w:rsidRPr="00DD5FB1">
              <w:rPr>
                <w:bCs/>
                <w:color w:val="000000"/>
                <w:szCs w:val="21"/>
              </w:rPr>
              <w:t>、</w:t>
            </w:r>
            <w:r w:rsidRPr="00DD5FB1">
              <w:rPr>
                <w:rFonts w:hint="eastAsia"/>
                <w:bCs/>
                <w:color w:val="000000"/>
                <w:szCs w:val="21"/>
              </w:rPr>
              <w:t>方法、学时分配及</w:t>
            </w:r>
            <w:r w:rsidRPr="00DD5FB1">
              <w:rPr>
                <w:bCs/>
                <w:color w:val="000000"/>
                <w:szCs w:val="21"/>
              </w:rPr>
              <w:t>所占</w:t>
            </w:r>
            <w:r w:rsidRPr="00DD5FB1">
              <w:rPr>
                <w:rFonts w:hint="eastAsia"/>
                <w:bCs/>
                <w:color w:val="000000"/>
                <w:szCs w:val="21"/>
              </w:rPr>
              <w:t>期末</w:t>
            </w:r>
            <w:r w:rsidRPr="00DD5FB1">
              <w:rPr>
                <w:bCs/>
                <w:color w:val="000000"/>
                <w:szCs w:val="21"/>
              </w:rPr>
              <w:t>考核比例</w:t>
            </w:r>
          </w:p>
        </w:tc>
        <w:tc>
          <w:tcPr>
            <w:tcW w:w="3119" w:type="dxa"/>
            <w:gridSpan w:val="5"/>
            <w:vMerge w:val="restart"/>
            <w:vAlign w:val="center"/>
          </w:tcPr>
          <w:p w:rsidR="00812498" w:rsidRPr="00DD5FB1" w:rsidRDefault="00812498" w:rsidP="00C60B18">
            <w:pPr>
              <w:snapToGrid w:val="0"/>
              <w:spacing w:before="100" w:after="50"/>
              <w:ind w:leftChars="16" w:left="34" w:firstLineChars="400" w:firstLine="843"/>
              <w:rPr>
                <w:b/>
                <w:bCs/>
                <w:color w:val="000000"/>
                <w:szCs w:val="21"/>
              </w:rPr>
            </w:pPr>
            <w:r w:rsidRPr="00DD5FB1">
              <w:rPr>
                <w:rFonts w:hint="eastAsia"/>
                <w:b/>
                <w:bCs/>
                <w:color w:val="000000"/>
                <w:szCs w:val="21"/>
              </w:rPr>
              <w:t>教学内容</w:t>
            </w:r>
          </w:p>
        </w:tc>
        <w:tc>
          <w:tcPr>
            <w:tcW w:w="2551" w:type="dxa"/>
            <w:gridSpan w:val="5"/>
            <w:tcBorders>
              <w:bottom w:val="single" w:sz="4" w:space="0" w:color="auto"/>
            </w:tcBorders>
            <w:vAlign w:val="center"/>
          </w:tcPr>
          <w:p w:rsidR="00812498" w:rsidRPr="00DD5FB1" w:rsidRDefault="00812498" w:rsidP="00C60B18">
            <w:pPr>
              <w:ind w:firstLineChars="200" w:firstLine="422"/>
              <w:jc w:val="center"/>
              <w:rPr>
                <w:b/>
                <w:color w:val="000000"/>
              </w:rPr>
            </w:pPr>
            <w:r w:rsidRPr="00DD5FB1">
              <w:rPr>
                <w:rFonts w:hint="eastAsia"/>
                <w:b/>
                <w:color w:val="000000"/>
              </w:rPr>
              <w:t>学时</w:t>
            </w:r>
          </w:p>
        </w:tc>
        <w:tc>
          <w:tcPr>
            <w:tcW w:w="1121" w:type="dxa"/>
            <w:gridSpan w:val="3"/>
            <w:vAlign w:val="center"/>
          </w:tcPr>
          <w:p w:rsidR="00812498" w:rsidRPr="00DD5FB1" w:rsidRDefault="00812498" w:rsidP="00C60B18">
            <w:pPr>
              <w:jc w:val="center"/>
              <w:rPr>
                <w:b/>
                <w:color w:val="000000"/>
              </w:rPr>
            </w:pPr>
            <w:r w:rsidRPr="00DD5FB1">
              <w:rPr>
                <w:rFonts w:hint="eastAsia"/>
                <w:b/>
                <w:color w:val="000000"/>
              </w:rPr>
              <w:t>教学方法</w:t>
            </w:r>
          </w:p>
        </w:tc>
        <w:tc>
          <w:tcPr>
            <w:tcW w:w="722" w:type="dxa"/>
            <w:gridSpan w:val="3"/>
            <w:vAlign w:val="center"/>
          </w:tcPr>
          <w:p w:rsidR="00812498" w:rsidRPr="00DD5FB1" w:rsidRDefault="00812498" w:rsidP="00C60B18">
            <w:pPr>
              <w:jc w:val="center"/>
              <w:rPr>
                <w:b/>
                <w:color w:val="000000"/>
              </w:rPr>
            </w:pPr>
            <w:r w:rsidRPr="00DD5FB1">
              <w:rPr>
                <w:rFonts w:hint="eastAsia"/>
                <w:b/>
                <w:color w:val="000000"/>
              </w:rPr>
              <w:t>题目</w:t>
            </w:r>
            <w:r w:rsidRPr="00DD5FB1">
              <w:rPr>
                <w:b/>
                <w:color w:val="000000"/>
              </w:rPr>
              <w:t>类型</w:t>
            </w:r>
          </w:p>
        </w:tc>
        <w:tc>
          <w:tcPr>
            <w:tcW w:w="709" w:type="dxa"/>
            <w:vAlign w:val="center"/>
          </w:tcPr>
          <w:p w:rsidR="00812498" w:rsidRPr="00DD5FB1" w:rsidRDefault="00812498" w:rsidP="00C60B18">
            <w:pPr>
              <w:jc w:val="center"/>
              <w:rPr>
                <w:b/>
                <w:color w:val="000000"/>
              </w:rPr>
            </w:pPr>
            <w:r w:rsidRPr="00DD5FB1">
              <w:rPr>
                <w:rFonts w:hint="eastAsia"/>
                <w:b/>
                <w:color w:val="000000"/>
              </w:rPr>
              <w:t>所占</w:t>
            </w:r>
            <w:r w:rsidRPr="00DD5FB1">
              <w:rPr>
                <w:b/>
                <w:color w:val="000000"/>
              </w:rPr>
              <w:t>比例</w:t>
            </w:r>
          </w:p>
        </w:tc>
      </w:tr>
      <w:tr w:rsidR="00812498" w:rsidRPr="00DD5FB1" w:rsidTr="00C60B18">
        <w:trPr>
          <w:trHeight w:val="685"/>
        </w:trPr>
        <w:tc>
          <w:tcPr>
            <w:tcW w:w="1242" w:type="dxa"/>
            <w:vMerge/>
            <w:vAlign w:val="center"/>
          </w:tcPr>
          <w:p w:rsidR="00812498" w:rsidRPr="00DD5FB1" w:rsidRDefault="00812498" w:rsidP="00C60B18">
            <w:pPr>
              <w:snapToGrid w:val="0"/>
              <w:spacing w:before="100" w:after="50"/>
              <w:ind w:leftChars="16" w:left="34" w:firstLineChars="200" w:firstLine="420"/>
              <w:rPr>
                <w:bCs/>
                <w:color w:val="000000"/>
                <w:szCs w:val="21"/>
              </w:rPr>
            </w:pPr>
          </w:p>
        </w:tc>
        <w:tc>
          <w:tcPr>
            <w:tcW w:w="3119" w:type="dxa"/>
            <w:gridSpan w:val="5"/>
            <w:vMerge/>
            <w:tcBorders>
              <w:bottom w:val="single" w:sz="4" w:space="0" w:color="auto"/>
            </w:tcBorders>
          </w:tcPr>
          <w:p w:rsidR="00812498" w:rsidRPr="00DD5FB1" w:rsidRDefault="00812498" w:rsidP="00C60B18">
            <w:pPr>
              <w:snapToGrid w:val="0"/>
              <w:spacing w:before="100" w:after="50"/>
              <w:ind w:leftChars="16" w:left="34" w:firstLineChars="200" w:firstLine="422"/>
              <w:rPr>
                <w:b/>
                <w:bCs/>
                <w:color w:val="000000"/>
                <w:szCs w:val="21"/>
              </w:rPr>
            </w:pPr>
          </w:p>
        </w:tc>
        <w:tc>
          <w:tcPr>
            <w:tcW w:w="1417" w:type="dxa"/>
            <w:gridSpan w:val="3"/>
            <w:tcBorders>
              <w:bottom w:val="single" w:sz="4" w:space="0" w:color="auto"/>
            </w:tcBorders>
            <w:vAlign w:val="center"/>
          </w:tcPr>
          <w:p w:rsidR="00812498" w:rsidRPr="00DD5FB1" w:rsidRDefault="00812498" w:rsidP="00C60B18">
            <w:pPr>
              <w:ind w:firstLineChars="50" w:firstLine="105"/>
              <w:rPr>
                <w:b/>
                <w:color w:val="000000"/>
              </w:rPr>
            </w:pPr>
            <w:r w:rsidRPr="00DD5FB1">
              <w:rPr>
                <w:rFonts w:hint="eastAsia"/>
                <w:b/>
                <w:color w:val="000000"/>
              </w:rPr>
              <w:t>授课</w:t>
            </w:r>
          </w:p>
        </w:tc>
        <w:tc>
          <w:tcPr>
            <w:tcW w:w="1134" w:type="dxa"/>
            <w:gridSpan w:val="2"/>
            <w:tcBorders>
              <w:bottom w:val="single" w:sz="4" w:space="0" w:color="auto"/>
            </w:tcBorders>
            <w:vAlign w:val="center"/>
          </w:tcPr>
          <w:p w:rsidR="00812498" w:rsidRPr="00DD5FB1" w:rsidRDefault="00812498" w:rsidP="00C60B18">
            <w:pPr>
              <w:ind w:firstLineChars="50" w:firstLine="105"/>
              <w:rPr>
                <w:b/>
                <w:color w:val="000000"/>
              </w:rPr>
            </w:pPr>
            <w:r w:rsidRPr="00DD5FB1">
              <w:rPr>
                <w:rFonts w:hint="eastAsia"/>
                <w:b/>
                <w:color w:val="000000"/>
              </w:rPr>
              <w:t>实验</w:t>
            </w:r>
          </w:p>
        </w:tc>
        <w:tc>
          <w:tcPr>
            <w:tcW w:w="1134" w:type="dxa"/>
            <w:gridSpan w:val="4"/>
            <w:tcBorders>
              <w:bottom w:val="single" w:sz="4" w:space="0" w:color="auto"/>
            </w:tcBorders>
          </w:tcPr>
          <w:p w:rsidR="00812498" w:rsidRPr="00DD5FB1" w:rsidRDefault="00812498" w:rsidP="00C60B18">
            <w:pPr>
              <w:rPr>
                <w:b/>
                <w:color w:val="000000"/>
              </w:rPr>
            </w:pPr>
          </w:p>
        </w:tc>
        <w:tc>
          <w:tcPr>
            <w:tcW w:w="709" w:type="dxa"/>
            <w:gridSpan w:val="2"/>
            <w:tcBorders>
              <w:bottom w:val="single" w:sz="4" w:space="0" w:color="auto"/>
            </w:tcBorders>
          </w:tcPr>
          <w:p w:rsidR="00812498" w:rsidRPr="00DD5FB1" w:rsidRDefault="00812498" w:rsidP="00C60B18">
            <w:pPr>
              <w:rPr>
                <w:b/>
                <w:color w:val="000000"/>
              </w:rPr>
            </w:pPr>
          </w:p>
        </w:tc>
        <w:tc>
          <w:tcPr>
            <w:tcW w:w="709" w:type="dxa"/>
            <w:tcBorders>
              <w:bottom w:val="single" w:sz="4" w:space="0" w:color="auto"/>
            </w:tcBorders>
          </w:tcPr>
          <w:p w:rsidR="00812498" w:rsidRPr="00DD5FB1" w:rsidRDefault="00812498" w:rsidP="00C60B18">
            <w:pPr>
              <w:rPr>
                <w:b/>
                <w:color w:val="000000"/>
              </w:rPr>
            </w:pPr>
          </w:p>
        </w:tc>
      </w:tr>
      <w:tr w:rsidR="00812498" w:rsidRPr="00DD5FB1" w:rsidTr="00C60B18">
        <w:trPr>
          <w:trHeight w:val="706"/>
        </w:trPr>
        <w:tc>
          <w:tcPr>
            <w:tcW w:w="1242" w:type="dxa"/>
            <w:vMerge/>
            <w:vAlign w:val="center"/>
          </w:tcPr>
          <w:p w:rsidR="00812498" w:rsidRPr="00DD5FB1" w:rsidRDefault="00812498" w:rsidP="00C60B18">
            <w:pPr>
              <w:snapToGrid w:val="0"/>
              <w:spacing w:before="100" w:after="50"/>
              <w:ind w:leftChars="16" w:left="34" w:firstLineChars="200" w:firstLine="420"/>
              <w:rPr>
                <w:bCs/>
                <w:color w:val="000000"/>
                <w:szCs w:val="21"/>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编译概述</w:t>
            </w:r>
          </w:p>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了解和掌握高级程序设计语言与编译程序的关系；了解和掌握编译程序的功能</w:t>
            </w:r>
            <w:r w:rsidRPr="00DD5FB1">
              <w:rPr>
                <w:rFonts w:hint="eastAsia"/>
                <w:color w:val="000000"/>
                <w:kern w:val="0"/>
                <w:szCs w:val="21"/>
              </w:rPr>
              <w:t xml:space="preserve"> </w:t>
            </w:r>
            <w:r w:rsidRPr="00DD5FB1">
              <w:rPr>
                <w:rFonts w:hint="eastAsia"/>
                <w:color w:val="000000"/>
                <w:kern w:val="0"/>
                <w:szCs w:val="21"/>
              </w:rPr>
              <w:t>了解和掌握编译程序的体系结构；了解和掌握编译程序的工作过程；了解和掌握编译程序的组织方式；了解和掌握编译程序的构造方法。</w:t>
            </w: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t>2</w:t>
            </w:r>
          </w:p>
        </w:tc>
        <w:tc>
          <w:tcPr>
            <w:tcW w:w="1134" w:type="dxa"/>
            <w:gridSpan w:val="2"/>
          </w:tcPr>
          <w:p w:rsidR="00812498" w:rsidRPr="00DD5FB1" w:rsidRDefault="00812498" w:rsidP="00C60B18">
            <w:pPr>
              <w:ind w:firstLineChars="200" w:firstLine="360"/>
              <w:rPr>
                <w:color w:val="000000"/>
                <w:sz w:val="18"/>
                <w:szCs w:val="18"/>
              </w:rPr>
            </w:pPr>
            <w:r w:rsidRPr="00DD5FB1">
              <w:rPr>
                <w:rFonts w:hint="eastAsia"/>
                <w:color w:val="000000"/>
                <w:sz w:val="18"/>
                <w:szCs w:val="18"/>
              </w:rPr>
              <w:t>0</w:t>
            </w:r>
          </w:p>
        </w:tc>
        <w:tc>
          <w:tcPr>
            <w:tcW w:w="1134" w:type="dxa"/>
            <w:gridSpan w:val="4"/>
          </w:tcPr>
          <w:p w:rsidR="00812498" w:rsidRPr="00DD5FB1" w:rsidRDefault="00812498" w:rsidP="00C60B18">
            <w:pPr>
              <w:rPr>
                <w:color w:val="000000"/>
                <w:sz w:val="18"/>
                <w:szCs w:val="18"/>
              </w:rPr>
            </w:pPr>
            <w:r w:rsidRPr="00DD5FB1">
              <w:rPr>
                <w:rFonts w:hint="eastAsia"/>
                <w:color w:val="000000"/>
              </w:rPr>
              <w:t>讲授法，实验教学，完成作业</w:t>
            </w:r>
          </w:p>
        </w:tc>
        <w:tc>
          <w:tcPr>
            <w:tcW w:w="709" w:type="dxa"/>
            <w:gridSpan w:val="2"/>
            <w:vAlign w:val="center"/>
          </w:tcPr>
          <w:p w:rsidR="00812498" w:rsidRPr="00DD5FB1" w:rsidRDefault="00812498" w:rsidP="00C60B18">
            <w:pPr>
              <w:rPr>
                <w:color w:val="000000"/>
                <w:sz w:val="18"/>
                <w:szCs w:val="18"/>
              </w:rPr>
            </w:pPr>
            <w:r w:rsidRPr="00DD5FB1">
              <w:rPr>
                <w:rFonts w:hint="eastAsia"/>
                <w:color w:val="000000"/>
                <w:sz w:val="18"/>
                <w:szCs w:val="18"/>
              </w:rPr>
              <w:t>选择题，问答</w:t>
            </w:r>
            <w:r w:rsidRPr="00DD5FB1">
              <w:rPr>
                <w:color w:val="000000"/>
                <w:sz w:val="18"/>
                <w:szCs w:val="18"/>
              </w:rPr>
              <w:t>题，设计题</w:t>
            </w:r>
          </w:p>
        </w:tc>
        <w:tc>
          <w:tcPr>
            <w:tcW w:w="709" w:type="dxa"/>
            <w:vAlign w:val="center"/>
          </w:tcPr>
          <w:p w:rsidR="00812498" w:rsidRPr="00DD5FB1" w:rsidRDefault="00812498" w:rsidP="00C60B18">
            <w:pPr>
              <w:rPr>
                <w:color w:val="000000"/>
                <w:sz w:val="18"/>
                <w:szCs w:val="18"/>
              </w:rPr>
            </w:pPr>
            <w:r w:rsidRPr="00DD5FB1">
              <w:rPr>
                <w:rFonts w:hint="eastAsia"/>
                <w:color w:val="000000"/>
                <w:sz w:val="18"/>
                <w:szCs w:val="18"/>
              </w:rPr>
              <w:t>5</w:t>
            </w:r>
            <w:r w:rsidRPr="00DD5FB1">
              <w:rPr>
                <w:color w:val="000000"/>
                <w:sz w:val="18"/>
                <w:szCs w:val="18"/>
              </w:rPr>
              <w:t>%</w:t>
            </w:r>
          </w:p>
        </w:tc>
      </w:tr>
      <w:tr w:rsidR="00812498" w:rsidRPr="00DD5FB1" w:rsidTr="00C60B18">
        <w:trPr>
          <w:trHeight w:val="706"/>
        </w:trPr>
        <w:tc>
          <w:tcPr>
            <w:tcW w:w="1242" w:type="dxa"/>
            <w:vMerge/>
            <w:vAlign w:val="center"/>
          </w:tcPr>
          <w:p w:rsidR="00812498" w:rsidRPr="00DD5FB1" w:rsidRDefault="00812498" w:rsidP="00C60B18">
            <w:pPr>
              <w:snapToGrid w:val="0"/>
              <w:spacing w:before="100" w:after="50"/>
              <w:ind w:leftChars="16" w:left="34" w:firstLineChars="200" w:firstLine="420"/>
              <w:rPr>
                <w:bCs/>
                <w:color w:val="000000"/>
                <w:szCs w:val="21"/>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词法分析与有穷自动机</w:t>
            </w:r>
          </w:p>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本章主要介绍有穷自动机的理论及借助有穷自动机实现词法分析程序的方法。着重需要掌握以下内容：确定的有穷自动机</w:t>
            </w:r>
            <w:r w:rsidRPr="00DD5FB1">
              <w:rPr>
                <w:rFonts w:hint="eastAsia"/>
                <w:color w:val="000000"/>
                <w:kern w:val="0"/>
                <w:szCs w:val="21"/>
              </w:rPr>
              <w:t>DFA</w:t>
            </w:r>
            <w:r w:rsidRPr="00DD5FB1">
              <w:rPr>
                <w:rFonts w:hint="eastAsia"/>
                <w:color w:val="000000"/>
                <w:kern w:val="0"/>
                <w:szCs w:val="21"/>
              </w:rPr>
              <w:t>；非确定的有穷自动机</w:t>
            </w:r>
            <w:r w:rsidRPr="00DD5FB1">
              <w:rPr>
                <w:rFonts w:hint="eastAsia"/>
                <w:color w:val="000000"/>
                <w:kern w:val="0"/>
                <w:szCs w:val="21"/>
              </w:rPr>
              <w:lastRenderedPageBreak/>
              <w:t>NFA</w:t>
            </w:r>
            <w:r w:rsidRPr="00DD5FB1">
              <w:rPr>
                <w:rFonts w:hint="eastAsia"/>
                <w:color w:val="000000"/>
                <w:kern w:val="0"/>
                <w:szCs w:val="21"/>
              </w:rPr>
              <w:t>；</w:t>
            </w:r>
            <w:r w:rsidRPr="00DD5FB1">
              <w:rPr>
                <w:rFonts w:hint="eastAsia"/>
                <w:color w:val="000000"/>
                <w:kern w:val="0"/>
                <w:szCs w:val="21"/>
              </w:rPr>
              <w:t>NFA</w:t>
            </w:r>
            <w:r w:rsidRPr="00DD5FB1">
              <w:rPr>
                <w:rFonts w:hint="eastAsia"/>
                <w:color w:val="000000"/>
                <w:kern w:val="0"/>
                <w:szCs w:val="21"/>
              </w:rPr>
              <w:t>到</w:t>
            </w:r>
            <w:r w:rsidRPr="00DD5FB1">
              <w:rPr>
                <w:rFonts w:hint="eastAsia"/>
                <w:color w:val="000000"/>
                <w:kern w:val="0"/>
                <w:szCs w:val="21"/>
              </w:rPr>
              <w:t>DFA</w:t>
            </w:r>
            <w:r w:rsidRPr="00DD5FB1">
              <w:rPr>
                <w:rFonts w:hint="eastAsia"/>
                <w:color w:val="000000"/>
                <w:kern w:val="0"/>
                <w:szCs w:val="21"/>
              </w:rPr>
              <w:t>的转换；</w:t>
            </w:r>
            <w:r w:rsidRPr="00DD5FB1">
              <w:rPr>
                <w:rFonts w:hint="eastAsia"/>
                <w:color w:val="000000"/>
                <w:kern w:val="0"/>
                <w:szCs w:val="21"/>
              </w:rPr>
              <w:t>DFA</w:t>
            </w:r>
            <w:r w:rsidRPr="00DD5FB1">
              <w:rPr>
                <w:rFonts w:hint="eastAsia"/>
                <w:color w:val="000000"/>
                <w:kern w:val="0"/>
                <w:szCs w:val="21"/>
              </w:rPr>
              <w:t>的最小化；正规表达式到</w:t>
            </w:r>
            <w:r w:rsidRPr="00DD5FB1">
              <w:rPr>
                <w:rFonts w:hint="eastAsia"/>
                <w:color w:val="000000"/>
                <w:kern w:val="0"/>
                <w:szCs w:val="21"/>
              </w:rPr>
              <w:t>DFA</w:t>
            </w:r>
            <w:r w:rsidRPr="00DD5FB1">
              <w:rPr>
                <w:rFonts w:hint="eastAsia"/>
                <w:color w:val="000000"/>
                <w:kern w:val="0"/>
                <w:szCs w:val="21"/>
              </w:rPr>
              <w:t>的转换；单词的形式；词法分析程序的设计方法</w:t>
            </w: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lastRenderedPageBreak/>
              <w:t>4</w:t>
            </w:r>
          </w:p>
        </w:tc>
        <w:tc>
          <w:tcPr>
            <w:tcW w:w="1134" w:type="dxa"/>
            <w:gridSpan w:val="2"/>
          </w:tcPr>
          <w:p w:rsidR="00812498" w:rsidRPr="00DD5FB1" w:rsidRDefault="00812498" w:rsidP="00C60B18">
            <w:pPr>
              <w:ind w:firstLineChars="200" w:firstLine="360"/>
              <w:rPr>
                <w:color w:val="000000"/>
                <w:sz w:val="18"/>
                <w:szCs w:val="18"/>
              </w:rPr>
            </w:pPr>
            <w:r w:rsidRPr="00DD5FB1">
              <w:rPr>
                <w:rFonts w:hint="eastAsia"/>
                <w:color w:val="000000"/>
                <w:sz w:val="18"/>
                <w:szCs w:val="18"/>
              </w:rPr>
              <w:t>2</w:t>
            </w:r>
          </w:p>
        </w:tc>
        <w:tc>
          <w:tcPr>
            <w:tcW w:w="1134" w:type="dxa"/>
            <w:gridSpan w:val="4"/>
          </w:tcPr>
          <w:p w:rsidR="00812498" w:rsidRPr="00DD5FB1" w:rsidRDefault="00812498" w:rsidP="00C60B18">
            <w:pPr>
              <w:rPr>
                <w:color w:val="000000"/>
                <w:sz w:val="18"/>
                <w:szCs w:val="18"/>
              </w:rPr>
            </w:pPr>
            <w:r w:rsidRPr="00DD5FB1">
              <w:rPr>
                <w:rFonts w:hint="eastAsia"/>
                <w:color w:val="000000"/>
              </w:rPr>
              <w:t>讲授法，实验教学，完成作业</w:t>
            </w:r>
          </w:p>
        </w:tc>
        <w:tc>
          <w:tcPr>
            <w:tcW w:w="709" w:type="dxa"/>
            <w:gridSpan w:val="2"/>
            <w:vAlign w:val="center"/>
          </w:tcPr>
          <w:p w:rsidR="00812498" w:rsidRPr="00DD5FB1" w:rsidRDefault="00812498" w:rsidP="00C60B18">
            <w:pPr>
              <w:rPr>
                <w:color w:val="000000"/>
                <w:sz w:val="18"/>
                <w:szCs w:val="18"/>
              </w:rPr>
            </w:pPr>
            <w:r w:rsidRPr="00DD5FB1">
              <w:rPr>
                <w:rFonts w:hint="eastAsia"/>
                <w:color w:val="000000"/>
                <w:sz w:val="18"/>
                <w:szCs w:val="18"/>
              </w:rPr>
              <w:t>选择题，问答</w:t>
            </w:r>
            <w:r w:rsidRPr="00DD5FB1">
              <w:rPr>
                <w:color w:val="000000"/>
                <w:sz w:val="18"/>
                <w:szCs w:val="18"/>
              </w:rPr>
              <w:t>题，设计题</w:t>
            </w:r>
          </w:p>
        </w:tc>
        <w:tc>
          <w:tcPr>
            <w:tcW w:w="709" w:type="dxa"/>
            <w:vAlign w:val="center"/>
          </w:tcPr>
          <w:p w:rsidR="00812498" w:rsidRPr="00DD5FB1" w:rsidRDefault="00812498" w:rsidP="00C60B18">
            <w:pPr>
              <w:rPr>
                <w:color w:val="000000"/>
                <w:sz w:val="18"/>
                <w:szCs w:val="18"/>
              </w:rPr>
            </w:pPr>
            <w:r w:rsidRPr="00DD5FB1">
              <w:rPr>
                <w:rFonts w:hint="eastAsia"/>
                <w:color w:val="000000"/>
                <w:sz w:val="18"/>
                <w:szCs w:val="18"/>
              </w:rPr>
              <w:t>10</w:t>
            </w:r>
            <w:r w:rsidRPr="00DD5FB1">
              <w:rPr>
                <w:color w:val="000000"/>
                <w:sz w:val="18"/>
                <w:szCs w:val="18"/>
              </w:rPr>
              <w:t>%</w:t>
            </w:r>
          </w:p>
        </w:tc>
      </w:tr>
      <w:tr w:rsidR="00812498" w:rsidRPr="00DD5FB1" w:rsidTr="00C60B18">
        <w:trPr>
          <w:trHeight w:val="706"/>
        </w:trPr>
        <w:tc>
          <w:tcPr>
            <w:tcW w:w="1242" w:type="dxa"/>
            <w:vMerge/>
            <w:vAlign w:val="center"/>
          </w:tcPr>
          <w:p w:rsidR="00812498" w:rsidRPr="00DD5FB1" w:rsidRDefault="00812498" w:rsidP="00C60B18">
            <w:pPr>
              <w:jc w:val="center"/>
              <w:rPr>
                <w:color w:val="000000"/>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自上而下语法分析</w:t>
            </w:r>
          </w:p>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自上而下语法分析的基本思想；自上而下语法分析面临的问题及解决方法；消除左递归的方法；</w:t>
            </w:r>
            <w:r w:rsidRPr="00DD5FB1">
              <w:rPr>
                <w:rFonts w:hint="eastAsia"/>
                <w:color w:val="000000"/>
                <w:kern w:val="0"/>
                <w:szCs w:val="21"/>
              </w:rPr>
              <w:t>FIRST</w:t>
            </w:r>
            <w:r w:rsidRPr="00DD5FB1">
              <w:rPr>
                <w:rFonts w:hint="eastAsia"/>
                <w:color w:val="000000"/>
                <w:kern w:val="0"/>
                <w:szCs w:val="21"/>
              </w:rPr>
              <w:t>（</w:t>
            </w:r>
            <w:r w:rsidRPr="00DD5FB1">
              <w:rPr>
                <w:rFonts w:hint="eastAsia"/>
                <w:color w:val="000000"/>
                <w:kern w:val="0"/>
                <w:szCs w:val="21"/>
              </w:rPr>
              <w:t>x</w:t>
            </w:r>
            <w:r w:rsidRPr="00DD5FB1">
              <w:rPr>
                <w:rFonts w:hint="eastAsia"/>
                <w:color w:val="000000"/>
                <w:kern w:val="0"/>
                <w:szCs w:val="21"/>
              </w:rPr>
              <w:t>）的求法；</w:t>
            </w:r>
            <w:r w:rsidRPr="00DD5FB1">
              <w:rPr>
                <w:rFonts w:hint="eastAsia"/>
                <w:color w:val="000000"/>
                <w:kern w:val="0"/>
                <w:szCs w:val="21"/>
              </w:rPr>
              <w:t>FOLLOW</w:t>
            </w:r>
            <w:r w:rsidRPr="00DD5FB1">
              <w:rPr>
                <w:rFonts w:hint="eastAsia"/>
                <w:color w:val="000000"/>
                <w:kern w:val="0"/>
                <w:szCs w:val="21"/>
              </w:rPr>
              <w:t>（</w:t>
            </w:r>
            <w:r w:rsidRPr="00DD5FB1">
              <w:rPr>
                <w:rFonts w:hint="eastAsia"/>
                <w:color w:val="000000"/>
                <w:kern w:val="0"/>
                <w:szCs w:val="21"/>
              </w:rPr>
              <w:t>U</w:t>
            </w:r>
            <w:r w:rsidRPr="00DD5FB1">
              <w:rPr>
                <w:rFonts w:hint="eastAsia"/>
                <w:color w:val="000000"/>
                <w:kern w:val="0"/>
                <w:szCs w:val="21"/>
              </w:rPr>
              <w:t>）的求法；递归子程序的构造方法；</w:t>
            </w:r>
            <w:r w:rsidRPr="00DD5FB1">
              <w:rPr>
                <w:rFonts w:hint="eastAsia"/>
                <w:color w:val="000000"/>
                <w:kern w:val="0"/>
                <w:szCs w:val="21"/>
              </w:rPr>
              <w:t>LL</w:t>
            </w:r>
            <w:r w:rsidRPr="00DD5FB1">
              <w:rPr>
                <w:rFonts w:hint="eastAsia"/>
                <w:color w:val="000000"/>
                <w:kern w:val="0"/>
                <w:szCs w:val="21"/>
              </w:rPr>
              <w:t>（</w:t>
            </w:r>
            <w:r w:rsidRPr="00DD5FB1">
              <w:rPr>
                <w:rFonts w:hint="eastAsia"/>
                <w:color w:val="000000"/>
                <w:kern w:val="0"/>
                <w:szCs w:val="21"/>
              </w:rPr>
              <w:t>1</w:t>
            </w:r>
            <w:r w:rsidRPr="00DD5FB1">
              <w:rPr>
                <w:rFonts w:hint="eastAsia"/>
                <w:color w:val="000000"/>
                <w:kern w:val="0"/>
                <w:szCs w:val="21"/>
              </w:rPr>
              <w:t>）文法；</w:t>
            </w:r>
            <w:r w:rsidRPr="00DD5FB1">
              <w:rPr>
                <w:rFonts w:hint="eastAsia"/>
                <w:color w:val="000000"/>
                <w:kern w:val="0"/>
                <w:szCs w:val="21"/>
              </w:rPr>
              <w:t>LL</w:t>
            </w:r>
            <w:r w:rsidRPr="00DD5FB1">
              <w:rPr>
                <w:rFonts w:hint="eastAsia"/>
                <w:color w:val="000000"/>
                <w:kern w:val="0"/>
                <w:szCs w:val="21"/>
              </w:rPr>
              <w:t>（</w:t>
            </w:r>
            <w:r w:rsidRPr="00DD5FB1">
              <w:rPr>
                <w:rFonts w:hint="eastAsia"/>
                <w:color w:val="000000"/>
                <w:kern w:val="0"/>
                <w:szCs w:val="21"/>
              </w:rPr>
              <w:t>1</w:t>
            </w:r>
            <w:r w:rsidRPr="00DD5FB1">
              <w:rPr>
                <w:rFonts w:hint="eastAsia"/>
                <w:color w:val="000000"/>
                <w:kern w:val="0"/>
                <w:szCs w:val="21"/>
              </w:rPr>
              <w:t>）分析表的构造方法；自上而下语法分析时为避免回溯对文法的要求。</w:t>
            </w: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t>4</w:t>
            </w:r>
          </w:p>
        </w:tc>
        <w:tc>
          <w:tcPr>
            <w:tcW w:w="1134" w:type="dxa"/>
            <w:gridSpan w:val="2"/>
          </w:tcPr>
          <w:p w:rsidR="00812498" w:rsidRPr="00DD5FB1" w:rsidRDefault="00812498" w:rsidP="00C60B18">
            <w:pPr>
              <w:ind w:firstLineChars="200" w:firstLine="360"/>
              <w:rPr>
                <w:color w:val="000000"/>
                <w:sz w:val="18"/>
                <w:szCs w:val="18"/>
              </w:rPr>
            </w:pPr>
            <w:r w:rsidRPr="00DD5FB1">
              <w:rPr>
                <w:rFonts w:hint="eastAsia"/>
                <w:color w:val="000000"/>
                <w:sz w:val="18"/>
                <w:szCs w:val="18"/>
              </w:rPr>
              <w:t>4</w:t>
            </w:r>
          </w:p>
        </w:tc>
        <w:tc>
          <w:tcPr>
            <w:tcW w:w="1134" w:type="dxa"/>
            <w:gridSpan w:val="4"/>
          </w:tcPr>
          <w:p w:rsidR="00812498" w:rsidRPr="00DD5FB1" w:rsidRDefault="00812498" w:rsidP="00C60B18">
            <w:pPr>
              <w:jc w:val="left"/>
              <w:rPr>
                <w:color w:val="000000"/>
                <w:sz w:val="18"/>
                <w:szCs w:val="18"/>
              </w:rPr>
            </w:pPr>
            <w:r w:rsidRPr="00DD5FB1">
              <w:rPr>
                <w:rFonts w:hint="eastAsia"/>
                <w:color w:val="000000"/>
              </w:rPr>
              <w:t>讲授法，实验教学，完成作业</w:t>
            </w:r>
          </w:p>
        </w:tc>
        <w:tc>
          <w:tcPr>
            <w:tcW w:w="709" w:type="dxa"/>
            <w:gridSpan w:val="2"/>
            <w:vAlign w:val="center"/>
          </w:tcPr>
          <w:p w:rsidR="00812498" w:rsidRPr="00DD5FB1" w:rsidRDefault="00812498" w:rsidP="00C60B18">
            <w:pPr>
              <w:jc w:val="left"/>
              <w:rPr>
                <w:color w:val="000000"/>
                <w:sz w:val="18"/>
                <w:szCs w:val="18"/>
              </w:rPr>
            </w:pPr>
            <w:r w:rsidRPr="00DD5FB1">
              <w:rPr>
                <w:rFonts w:hint="eastAsia"/>
                <w:color w:val="000000"/>
                <w:sz w:val="18"/>
                <w:szCs w:val="18"/>
              </w:rPr>
              <w:t>选择题，问答</w:t>
            </w:r>
            <w:r w:rsidRPr="00DD5FB1">
              <w:rPr>
                <w:color w:val="000000"/>
                <w:sz w:val="18"/>
                <w:szCs w:val="18"/>
              </w:rPr>
              <w:t>题，设计题</w:t>
            </w:r>
          </w:p>
        </w:tc>
        <w:tc>
          <w:tcPr>
            <w:tcW w:w="709" w:type="dxa"/>
            <w:vAlign w:val="center"/>
          </w:tcPr>
          <w:p w:rsidR="00812498" w:rsidRPr="00DD5FB1" w:rsidRDefault="00812498" w:rsidP="00C60B18">
            <w:pPr>
              <w:jc w:val="left"/>
              <w:rPr>
                <w:color w:val="000000"/>
                <w:sz w:val="18"/>
                <w:szCs w:val="18"/>
              </w:rPr>
            </w:pPr>
            <w:r w:rsidRPr="00DD5FB1">
              <w:rPr>
                <w:rFonts w:hint="eastAsia"/>
                <w:color w:val="000000"/>
                <w:sz w:val="18"/>
                <w:szCs w:val="18"/>
              </w:rPr>
              <w:t>20</w:t>
            </w:r>
            <w:r w:rsidRPr="00DD5FB1">
              <w:rPr>
                <w:color w:val="000000"/>
                <w:sz w:val="18"/>
                <w:szCs w:val="18"/>
              </w:rPr>
              <w:t>%</w:t>
            </w:r>
          </w:p>
        </w:tc>
      </w:tr>
      <w:tr w:rsidR="00812498" w:rsidRPr="00DD5FB1" w:rsidTr="00C60B18">
        <w:trPr>
          <w:trHeight w:val="706"/>
        </w:trPr>
        <w:tc>
          <w:tcPr>
            <w:tcW w:w="1242" w:type="dxa"/>
            <w:vMerge/>
            <w:vAlign w:val="center"/>
          </w:tcPr>
          <w:p w:rsidR="00812498" w:rsidRPr="00DD5FB1" w:rsidRDefault="00812498" w:rsidP="00C60B18">
            <w:pPr>
              <w:jc w:val="center"/>
              <w:rPr>
                <w:color w:val="000000"/>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自下而上语法分析</w:t>
            </w:r>
          </w:p>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掌握自下而上语法分析的基本思想；自下而上语法分析面临的问题及解决方法；简单优先分析法；算符优先分析法</w:t>
            </w:r>
            <w:r w:rsidRPr="00DD5FB1">
              <w:rPr>
                <w:rFonts w:hint="eastAsia"/>
                <w:color w:val="000000"/>
                <w:kern w:val="0"/>
                <w:szCs w:val="21"/>
              </w:rPr>
              <w:t>(</w:t>
            </w:r>
            <w:r w:rsidRPr="00DD5FB1">
              <w:rPr>
                <w:rFonts w:hint="eastAsia"/>
                <w:color w:val="000000"/>
                <w:kern w:val="0"/>
                <w:szCs w:val="21"/>
              </w:rPr>
              <w:t>算符优先文法、算符优先关系及其构造</w:t>
            </w:r>
            <w:r w:rsidRPr="00DD5FB1">
              <w:rPr>
                <w:rFonts w:hint="eastAsia"/>
                <w:color w:val="000000"/>
                <w:kern w:val="0"/>
                <w:szCs w:val="21"/>
              </w:rPr>
              <w:t>)</w:t>
            </w:r>
            <w:r w:rsidRPr="00DD5FB1">
              <w:rPr>
                <w:rFonts w:hint="eastAsia"/>
                <w:color w:val="000000"/>
                <w:kern w:val="0"/>
                <w:szCs w:val="21"/>
              </w:rPr>
              <w:t>；优先函数的构造；</w:t>
            </w:r>
            <w:r w:rsidRPr="00DD5FB1">
              <w:rPr>
                <w:rFonts w:hint="eastAsia"/>
                <w:color w:val="000000"/>
                <w:kern w:val="0"/>
                <w:szCs w:val="21"/>
              </w:rPr>
              <w:t>LR</w:t>
            </w:r>
            <w:r w:rsidRPr="00DD5FB1">
              <w:rPr>
                <w:rFonts w:hint="eastAsia"/>
                <w:color w:val="000000"/>
                <w:kern w:val="0"/>
                <w:szCs w:val="21"/>
              </w:rPr>
              <w:t>分析器；活前缀；</w:t>
            </w:r>
            <w:r w:rsidRPr="00DD5FB1">
              <w:rPr>
                <w:rFonts w:hint="eastAsia"/>
                <w:color w:val="000000"/>
                <w:kern w:val="0"/>
                <w:szCs w:val="21"/>
              </w:rPr>
              <w:t>LR(0)</w:t>
            </w:r>
            <w:r w:rsidRPr="00DD5FB1">
              <w:rPr>
                <w:rFonts w:hint="eastAsia"/>
                <w:color w:val="000000"/>
                <w:kern w:val="0"/>
                <w:szCs w:val="21"/>
              </w:rPr>
              <w:t>项目、以</w:t>
            </w:r>
            <w:r w:rsidRPr="00DD5FB1">
              <w:rPr>
                <w:rFonts w:hint="eastAsia"/>
                <w:color w:val="000000"/>
                <w:kern w:val="0"/>
                <w:szCs w:val="21"/>
              </w:rPr>
              <w:t>LR(0)</w:t>
            </w:r>
            <w:r w:rsidRPr="00DD5FB1">
              <w:rPr>
                <w:rFonts w:hint="eastAsia"/>
                <w:color w:val="000000"/>
                <w:kern w:val="0"/>
                <w:szCs w:val="21"/>
              </w:rPr>
              <w:t>项目集为状态的识别活前缀的</w:t>
            </w:r>
            <w:r w:rsidRPr="00DD5FB1">
              <w:rPr>
                <w:rFonts w:hint="eastAsia"/>
                <w:color w:val="000000"/>
                <w:kern w:val="0"/>
                <w:szCs w:val="21"/>
              </w:rPr>
              <w:t>DFA</w:t>
            </w:r>
            <w:r w:rsidRPr="00DD5FB1">
              <w:rPr>
                <w:rFonts w:hint="eastAsia"/>
                <w:color w:val="000000"/>
                <w:kern w:val="0"/>
                <w:szCs w:val="21"/>
              </w:rPr>
              <w:t>；</w:t>
            </w:r>
            <w:r w:rsidRPr="00DD5FB1">
              <w:rPr>
                <w:rFonts w:hint="eastAsia"/>
                <w:color w:val="000000"/>
                <w:kern w:val="0"/>
                <w:szCs w:val="21"/>
              </w:rPr>
              <w:t>LR(1)</w:t>
            </w:r>
            <w:r w:rsidRPr="00DD5FB1">
              <w:rPr>
                <w:rFonts w:hint="eastAsia"/>
                <w:color w:val="000000"/>
                <w:kern w:val="0"/>
                <w:szCs w:val="21"/>
              </w:rPr>
              <w:t>项目、以</w:t>
            </w:r>
            <w:r w:rsidRPr="00DD5FB1">
              <w:rPr>
                <w:rFonts w:hint="eastAsia"/>
                <w:color w:val="000000"/>
                <w:kern w:val="0"/>
                <w:szCs w:val="21"/>
              </w:rPr>
              <w:t>LR(1)</w:t>
            </w:r>
            <w:r w:rsidRPr="00DD5FB1">
              <w:rPr>
                <w:rFonts w:hint="eastAsia"/>
                <w:color w:val="000000"/>
                <w:kern w:val="0"/>
                <w:szCs w:val="21"/>
              </w:rPr>
              <w:t>项目集为状态的识别活前缀的</w:t>
            </w:r>
            <w:r w:rsidRPr="00DD5FB1">
              <w:rPr>
                <w:rFonts w:hint="eastAsia"/>
                <w:color w:val="000000"/>
                <w:kern w:val="0"/>
                <w:szCs w:val="21"/>
              </w:rPr>
              <w:t>DFA</w:t>
            </w:r>
            <w:r w:rsidRPr="00DD5FB1">
              <w:rPr>
                <w:rFonts w:hint="eastAsia"/>
                <w:color w:val="000000"/>
                <w:kern w:val="0"/>
                <w:szCs w:val="21"/>
              </w:rPr>
              <w:t>；</w:t>
            </w:r>
            <w:r w:rsidRPr="00DD5FB1">
              <w:rPr>
                <w:rFonts w:hint="eastAsia"/>
                <w:color w:val="000000"/>
                <w:kern w:val="0"/>
                <w:szCs w:val="21"/>
              </w:rPr>
              <w:t>LR(0)</w:t>
            </w:r>
            <w:r w:rsidRPr="00DD5FB1">
              <w:rPr>
                <w:rFonts w:hint="eastAsia"/>
                <w:color w:val="000000"/>
                <w:kern w:val="0"/>
                <w:szCs w:val="21"/>
              </w:rPr>
              <w:t>分析表的构造方法；</w:t>
            </w:r>
            <w:r w:rsidRPr="00DD5FB1">
              <w:rPr>
                <w:rFonts w:hint="eastAsia"/>
                <w:color w:val="000000"/>
                <w:kern w:val="0"/>
                <w:szCs w:val="21"/>
              </w:rPr>
              <w:t>SLR(1)</w:t>
            </w:r>
            <w:r w:rsidRPr="00DD5FB1">
              <w:rPr>
                <w:rFonts w:hint="eastAsia"/>
                <w:color w:val="000000"/>
                <w:kern w:val="0"/>
                <w:szCs w:val="21"/>
              </w:rPr>
              <w:t>分析表的构造方法；</w:t>
            </w:r>
            <w:r w:rsidRPr="00DD5FB1">
              <w:rPr>
                <w:rFonts w:hint="eastAsia"/>
                <w:color w:val="000000"/>
                <w:kern w:val="0"/>
                <w:szCs w:val="21"/>
              </w:rPr>
              <w:t>LR(1)</w:t>
            </w:r>
            <w:r w:rsidRPr="00DD5FB1">
              <w:rPr>
                <w:rFonts w:hint="eastAsia"/>
                <w:color w:val="000000"/>
                <w:kern w:val="0"/>
                <w:szCs w:val="21"/>
              </w:rPr>
              <w:t>分析表的构造方法；</w:t>
            </w:r>
            <w:r w:rsidRPr="00DD5FB1">
              <w:rPr>
                <w:rFonts w:hint="eastAsia"/>
                <w:color w:val="000000"/>
                <w:kern w:val="0"/>
                <w:szCs w:val="21"/>
              </w:rPr>
              <w:t>LALR(1)</w:t>
            </w:r>
            <w:r w:rsidRPr="00DD5FB1">
              <w:rPr>
                <w:rFonts w:hint="eastAsia"/>
                <w:color w:val="000000"/>
                <w:kern w:val="0"/>
                <w:szCs w:val="21"/>
              </w:rPr>
              <w:t>分析表的构造方法；</w:t>
            </w:r>
            <w:r w:rsidRPr="00DD5FB1">
              <w:rPr>
                <w:rFonts w:hint="eastAsia"/>
                <w:color w:val="000000"/>
                <w:kern w:val="0"/>
                <w:szCs w:val="21"/>
              </w:rPr>
              <w:t>LR(0)</w:t>
            </w:r>
            <w:r w:rsidRPr="00DD5FB1">
              <w:rPr>
                <w:rFonts w:hint="eastAsia"/>
                <w:color w:val="000000"/>
                <w:kern w:val="0"/>
                <w:szCs w:val="21"/>
              </w:rPr>
              <w:t>文法、</w:t>
            </w:r>
            <w:r w:rsidRPr="00DD5FB1">
              <w:rPr>
                <w:rFonts w:hint="eastAsia"/>
                <w:color w:val="000000"/>
                <w:kern w:val="0"/>
                <w:szCs w:val="21"/>
              </w:rPr>
              <w:t>SLR(1)</w:t>
            </w:r>
            <w:r w:rsidRPr="00DD5FB1">
              <w:rPr>
                <w:rFonts w:hint="eastAsia"/>
                <w:color w:val="000000"/>
                <w:kern w:val="0"/>
                <w:szCs w:val="21"/>
              </w:rPr>
              <w:t>文法、</w:t>
            </w:r>
            <w:r w:rsidRPr="00DD5FB1">
              <w:rPr>
                <w:rFonts w:hint="eastAsia"/>
                <w:color w:val="000000"/>
                <w:kern w:val="0"/>
                <w:szCs w:val="21"/>
              </w:rPr>
              <w:t>LR(1)</w:t>
            </w:r>
            <w:r w:rsidRPr="00DD5FB1">
              <w:rPr>
                <w:rFonts w:hint="eastAsia"/>
                <w:color w:val="000000"/>
                <w:kern w:val="0"/>
                <w:szCs w:val="21"/>
              </w:rPr>
              <w:t>文法、</w:t>
            </w:r>
            <w:r w:rsidRPr="00DD5FB1">
              <w:rPr>
                <w:rFonts w:hint="eastAsia"/>
                <w:color w:val="000000"/>
                <w:kern w:val="0"/>
                <w:szCs w:val="21"/>
              </w:rPr>
              <w:t>LALR(1)</w:t>
            </w:r>
            <w:r w:rsidRPr="00DD5FB1">
              <w:rPr>
                <w:rFonts w:hint="eastAsia"/>
                <w:color w:val="000000"/>
                <w:kern w:val="0"/>
                <w:szCs w:val="21"/>
              </w:rPr>
              <w:t>文法；二义性文法的应用。</w:t>
            </w: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t>8</w:t>
            </w:r>
          </w:p>
        </w:tc>
        <w:tc>
          <w:tcPr>
            <w:tcW w:w="1134" w:type="dxa"/>
            <w:gridSpan w:val="2"/>
          </w:tcPr>
          <w:p w:rsidR="00812498" w:rsidRPr="00DD5FB1" w:rsidRDefault="00812498" w:rsidP="00C60B18">
            <w:pPr>
              <w:ind w:firstLineChars="200" w:firstLine="360"/>
              <w:rPr>
                <w:color w:val="000000"/>
                <w:sz w:val="18"/>
                <w:szCs w:val="18"/>
              </w:rPr>
            </w:pPr>
            <w:r w:rsidRPr="00DD5FB1">
              <w:rPr>
                <w:color w:val="000000"/>
                <w:sz w:val="18"/>
                <w:szCs w:val="18"/>
              </w:rPr>
              <w:t>4</w:t>
            </w:r>
          </w:p>
        </w:tc>
        <w:tc>
          <w:tcPr>
            <w:tcW w:w="1134" w:type="dxa"/>
            <w:gridSpan w:val="4"/>
          </w:tcPr>
          <w:p w:rsidR="00812498" w:rsidRPr="00DD5FB1" w:rsidRDefault="00812498" w:rsidP="00C60B18">
            <w:pPr>
              <w:rPr>
                <w:color w:val="000000"/>
                <w:sz w:val="18"/>
                <w:szCs w:val="18"/>
              </w:rPr>
            </w:pPr>
            <w:r w:rsidRPr="00DD5FB1">
              <w:rPr>
                <w:rFonts w:hint="eastAsia"/>
                <w:color w:val="000000"/>
              </w:rPr>
              <w:t>讲授法，实验教学，完成作业</w:t>
            </w:r>
          </w:p>
        </w:tc>
        <w:tc>
          <w:tcPr>
            <w:tcW w:w="709" w:type="dxa"/>
            <w:gridSpan w:val="2"/>
            <w:vAlign w:val="center"/>
          </w:tcPr>
          <w:p w:rsidR="00812498" w:rsidRPr="00DD5FB1" w:rsidRDefault="00812498" w:rsidP="00C60B18">
            <w:pPr>
              <w:rPr>
                <w:color w:val="000000"/>
                <w:sz w:val="18"/>
                <w:szCs w:val="18"/>
              </w:rPr>
            </w:pPr>
            <w:r w:rsidRPr="00DD5FB1">
              <w:rPr>
                <w:rFonts w:hint="eastAsia"/>
                <w:color w:val="000000"/>
                <w:sz w:val="18"/>
                <w:szCs w:val="18"/>
              </w:rPr>
              <w:t>选择题，问答</w:t>
            </w:r>
            <w:r w:rsidRPr="00DD5FB1">
              <w:rPr>
                <w:color w:val="000000"/>
                <w:sz w:val="18"/>
                <w:szCs w:val="18"/>
              </w:rPr>
              <w:t>题，设计题</w:t>
            </w:r>
          </w:p>
        </w:tc>
        <w:tc>
          <w:tcPr>
            <w:tcW w:w="709" w:type="dxa"/>
            <w:vAlign w:val="center"/>
          </w:tcPr>
          <w:p w:rsidR="00812498" w:rsidRPr="00DD5FB1" w:rsidRDefault="00812498" w:rsidP="00C60B18">
            <w:pPr>
              <w:rPr>
                <w:color w:val="000000"/>
                <w:sz w:val="18"/>
                <w:szCs w:val="18"/>
              </w:rPr>
            </w:pPr>
            <w:r w:rsidRPr="00DD5FB1">
              <w:rPr>
                <w:rFonts w:hint="eastAsia"/>
                <w:color w:val="000000"/>
                <w:sz w:val="18"/>
                <w:szCs w:val="18"/>
              </w:rPr>
              <w:t>30</w:t>
            </w:r>
            <w:r w:rsidRPr="00DD5FB1">
              <w:rPr>
                <w:color w:val="000000"/>
                <w:sz w:val="18"/>
                <w:szCs w:val="18"/>
              </w:rPr>
              <w:t>%</w:t>
            </w:r>
          </w:p>
        </w:tc>
      </w:tr>
      <w:tr w:rsidR="00812498" w:rsidRPr="00DD5FB1" w:rsidTr="00C60B18">
        <w:trPr>
          <w:trHeight w:val="706"/>
        </w:trPr>
        <w:tc>
          <w:tcPr>
            <w:tcW w:w="1242" w:type="dxa"/>
            <w:vMerge/>
            <w:vAlign w:val="center"/>
          </w:tcPr>
          <w:p w:rsidR="00812498" w:rsidRPr="00DD5FB1" w:rsidRDefault="00812498" w:rsidP="00C60B18">
            <w:pPr>
              <w:jc w:val="center"/>
              <w:rPr>
                <w:color w:val="000000"/>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语法制导翻译</w:t>
            </w:r>
          </w:p>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掌握语义分析方法中常见的语法制导翻译基本思想；常见的中间语言形式：逆波兰表示、四元式表示、三元式表示；常见语法成分的逆波兰表示、四元式表示、三元式表示、三地址代码表示；程序设计语言中各种常见语法成分的目标代码结构；常见语法成分的属性文法或翻译方案。</w:t>
            </w: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t>4</w:t>
            </w:r>
          </w:p>
        </w:tc>
        <w:tc>
          <w:tcPr>
            <w:tcW w:w="1134" w:type="dxa"/>
            <w:gridSpan w:val="2"/>
          </w:tcPr>
          <w:p w:rsidR="00812498" w:rsidRPr="00DD5FB1" w:rsidRDefault="00812498" w:rsidP="00C60B18">
            <w:pPr>
              <w:ind w:firstLineChars="200" w:firstLine="360"/>
              <w:rPr>
                <w:color w:val="000000"/>
                <w:sz w:val="18"/>
                <w:szCs w:val="18"/>
              </w:rPr>
            </w:pPr>
            <w:r w:rsidRPr="00DD5FB1">
              <w:rPr>
                <w:color w:val="000000"/>
                <w:sz w:val="18"/>
                <w:szCs w:val="18"/>
              </w:rPr>
              <w:t>2</w:t>
            </w:r>
          </w:p>
        </w:tc>
        <w:tc>
          <w:tcPr>
            <w:tcW w:w="1134" w:type="dxa"/>
            <w:gridSpan w:val="4"/>
          </w:tcPr>
          <w:p w:rsidR="00812498" w:rsidRPr="00DD5FB1" w:rsidRDefault="00812498" w:rsidP="00C60B18">
            <w:pPr>
              <w:rPr>
                <w:color w:val="000000"/>
              </w:rPr>
            </w:pPr>
            <w:r w:rsidRPr="00DD5FB1">
              <w:rPr>
                <w:rFonts w:hint="eastAsia"/>
                <w:color w:val="000000"/>
              </w:rPr>
              <w:t>讲授法，实验教学，完成作业</w:t>
            </w:r>
          </w:p>
        </w:tc>
        <w:tc>
          <w:tcPr>
            <w:tcW w:w="709" w:type="dxa"/>
            <w:gridSpan w:val="2"/>
            <w:vAlign w:val="center"/>
          </w:tcPr>
          <w:p w:rsidR="00812498" w:rsidRPr="00DD5FB1" w:rsidRDefault="00812498" w:rsidP="00C60B18">
            <w:pPr>
              <w:rPr>
                <w:color w:val="000000"/>
                <w:sz w:val="18"/>
                <w:szCs w:val="18"/>
              </w:rPr>
            </w:pPr>
            <w:r w:rsidRPr="00DD5FB1">
              <w:rPr>
                <w:rFonts w:hint="eastAsia"/>
                <w:color w:val="000000"/>
                <w:sz w:val="18"/>
                <w:szCs w:val="18"/>
              </w:rPr>
              <w:t>选择题，问答</w:t>
            </w:r>
            <w:r w:rsidRPr="00DD5FB1">
              <w:rPr>
                <w:color w:val="000000"/>
                <w:sz w:val="18"/>
                <w:szCs w:val="18"/>
              </w:rPr>
              <w:t>题，设计题</w:t>
            </w:r>
          </w:p>
        </w:tc>
        <w:tc>
          <w:tcPr>
            <w:tcW w:w="709" w:type="dxa"/>
            <w:vAlign w:val="center"/>
          </w:tcPr>
          <w:p w:rsidR="00812498" w:rsidRPr="00DD5FB1" w:rsidRDefault="00812498" w:rsidP="00C60B18">
            <w:pPr>
              <w:rPr>
                <w:color w:val="000000"/>
                <w:sz w:val="18"/>
                <w:szCs w:val="18"/>
              </w:rPr>
            </w:pPr>
            <w:r w:rsidRPr="00DD5FB1">
              <w:rPr>
                <w:rFonts w:hint="eastAsia"/>
                <w:color w:val="000000"/>
                <w:sz w:val="18"/>
                <w:szCs w:val="18"/>
              </w:rPr>
              <w:t>15%</w:t>
            </w:r>
          </w:p>
        </w:tc>
      </w:tr>
      <w:tr w:rsidR="00812498" w:rsidRPr="00DD5FB1" w:rsidTr="00C60B18">
        <w:trPr>
          <w:trHeight w:val="706"/>
        </w:trPr>
        <w:tc>
          <w:tcPr>
            <w:tcW w:w="1242" w:type="dxa"/>
            <w:vMerge/>
            <w:vAlign w:val="center"/>
          </w:tcPr>
          <w:p w:rsidR="00812498" w:rsidRPr="00DD5FB1" w:rsidRDefault="00812498" w:rsidP="00C60B18">
            <w:pPr>
              <w:jc w:val="center"/>
              <w:rPr>
                <w:color w:val="000000"/>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运行阶段的存储组织与管理</w:t>
            </w:r>
          </w:p>
          <w:p w:rsidR="00812498" w:rsidRPr="00DD5FB1" w:rsidRDefault="00812498" w:rsidP="00C60B18">
            <w:pPr>
              <w:autoSpaceDE w:val="0"/>
              <w:autoSpaceDN w:val="0"/>
              <w:adjustRightInd w:val="0"/>
              <w:ind w:firstLineChars="200" w:firstLine="420"/>
              <w:jc w:val="left"/>
              <w:rPr>
                <w:color w:val="000000"/>
                <w:kern w:val="0"/>
                <w:szCs w:val="21"/>
              </w:rPr>
            </w:pPr>
            <w:r w:rsidRPr="00DD5FB1">
              <w:rPr>
                <w:rFonts w:hint="eastAsia"/>
                <w:color w:val="000000"/>
                <w:kern w:val="0"/>
                <w:szCs w:val="21"/>
              </w:rPr>
              <w:t>掌握运行阶段的存储组织与分配的基本思想；静态存储分</w:t>
            </w:r>
            <w:r w:rsidRPr="00DD5FB1">
              <w:rPr>
                <w:rFonts w:hint="eastAsia"/>
                <w:color w:val="000000"/>
                <w:kern w:val="0"/>
                <w:szCs w:val="21"/>
              </w:rPr>
              <w:lastRenderedPageBreak/>
              <w:t>配的基本思想；动态存储分配的基本思想；活动记录；以过程为单位的栈式动态存储组织与分配的基本思想；嵌套结构语言非局部量访问的实现；不同形实参数结合方式。</w:t>
            </w:r>
          </w:p>
          <w:p w:rsidR="00812498" w:rsidRPr="00DD5FB1" w:rsidRDefault="00812498" w:rsidP="00C60B18">
            <w:pPr>
              <w:autoSpaceDE w:val="0"/>
              <w:autoSpaceDN w:val="0"/>
              <w:adjustRightInd w:val="0"/>
              <w:jc w:val="left"/>
              <w:rPr>
                <w:color w:val="000000"/>
                <w:kern w:val="0"/>
                <w:szCs w:val="21"/>
              </w:rPr>
            </w:pP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lastRenderedPageBreak/>
              <w:t>4</w:t>
            </w:r>
          </w:p>
        </w:tc>
        <w:tc>
          <w:tcPr>
            <w:tcW w:w="1134" w:type="dxa"/>
            <w:gridSpan w:val="2"/>
          </w:tcPr>
          <w:p w:rsidR="00812498" w:rsidRPr="00DD5FB1" w:rsidRDefault="00812498" w:rsidP="00C60B18">
            <w:pPr>
              <w:ind w:firstLineChars="200" w:firstLine="360"/>
              <w:rPr>
                <w:color w:val="000000"/>
                <w:sz w:val="18"/>
                <w:szCs w:val="18"/>
              </w:rPr>
            </w:pPr>
            <w:r w:rsidRPr="00DD5FB1">
              <w:rPr>
                <w:color w:val="000000"/>
                <w:sz w:val="18"/>
                <w:szCs w:val="18"/>
              </w:rPr>
              <w:t>2</w:t>
            </w:r>
          </w:p>
        </w:tc>
        <w:tc>
          <w:tcPr>
            <w:tcW w:w="1134" w:type="dxa"/>
            <w:gridSpan w:val="4"/>
          </w:tcPr>
          <w:p w:rsidR="00812498" w:rsidRPr="00DD5FB1" w:rsidRDefault="00812498" w:rsidP="00C60B18">
            <w:pPr>
              <w:rPr>
                <w:color w:val="000000"/>
              </w:rPr>
            </w:pPr>
            <w:r w:rsidRPr="00DD5FB1">
              <w:rPr>
                <w:rFonts w:hint="eastAsia"/>
                <w:color w:val="000000"/>
              </w:rPr>
              <w:t>讲授法，实验教学，完成</w:t>
            </w:r>
            <w:r w:rsidRPr="00DD5FB1">
              <w:rPr>
                <w:rFonts w:hint="eastAsia"/>
                <w:color w:val="000000"/>
              </w:rPr>
              <w:lastRenderedPageBreak/>
              <w:t>作业</w:t>
            </w:r>
          </w:p>
        </w:tc>
        <w:tc>
          <w:tcPr>
            <w:tcW w:w="709" w:type="dxa"/>
            <w:gridSpan w:val="2"/>
            <w:vAlign w:val="center"/>
          </w:tcPr>
          <w:p w:rsidR="00812498" w:rsidRPr="00DD5FB1" w:rsidRDefault="00812498" w:rsidP="00C60B18">
            <w:pPr>
              <w:rPr>
                <w:color w:val="000000"/>
                <w:sz w:val="18"/>
                <w:szCs w:val="18"/>
              </w:rPr>
            </w:pPr>
            <w:r w:rsidRPr="00DD5FB1">
              <w:rPr>
                <w:rFonts w:hint="eastAsia"/>
                <w:color w:val="000000"/>
                <w:sz w:val="18"/>
                <w:szCs w:val="18"/>
              </w:rPr>
              <w:lastRenderedPageBreak/>
              <w:t>选择题，问答</w:t>
            </w:r>
            <w:r w:rsidRPr="00DD5FB1">
              <w:rPr>
                <w:color w:val="000000"/>
                <w:sz w:val="18"/>
                <w:szCs w:val="18"/>
              </w:rPr>
              <w:t>题，</w:t>
            </w:r>
            <w:r w:rsidRPr="00DD5FB1">
              <w:rPr>
                <w:color w:val="000000"/>
                <w:sz w:val="18"/>
                <w:szCs w:val="18"/>
              </w:rPr>
              <w:lastRenderedPageBreak/>
              <w:t>设计题</w:t>
            </w:r>
          </w:p>
        </w:tc>
        <w:tc>
          <w:tcPr>
            <w:tcW w:w="709" w:type="dxa"/>
            <w:vAlign w:val="center"/>
          </w:tcPr>
          <w:p w:rsidR="00812498" w:rsidRPr="00DD5FB1" w:rsidRDefault="00812498" w:rsidP="00C60B18">
            <w:pPr>
              <w:rPr>
                <w:color w:val="000000"/>
                <w:sz w:val="18"/>
                <w:szCs w:val="18"/>
              </w:rPr>
            </w:pPr>
            <w:r w:rsidRPr="00DD5FB1">
              <w:rPr>
                <w:rFonts w:hint="eastAsia"/>
                <w:color w:val="000000"/>
                <w:sz w:val="18"/>
                <w:szCs w:val="18"/>
              </w:rPr>
              <w:lastRenderedPageBreak/>
              <w:t>10%</w:t>
            </w:r>
          </w:p>
        </w:tc>
      </w:tr>
      <w:tr w:rsidR="00812498" w:rsidRPr="00DD5FB1" w:rsidTr="00C60B18">
        <w:trPr>
          <w:trHeight w:val="706"/>
        </w:trPr>
        <w:tc>
          <w:tcPr>
            <w:tcW w:w="1242" w:type="dxa"/>
            <w:vMerge/>
            <w:vAlign w:val="center"/>
          </w:tcPr>
          <w:p w:rsidR="00812498" w:rsidRPr="00DD5FB1" w:rsidRDefault="00812498" w:rsidP="00C60B18">
            <w:pPr>
              <w:jc w:val="center"/>
              <w:rPr>
                <w:color w:val="000000"/>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符号表、代码优化与生成</w:t>
            </w:r>
          </w:p>
          <w:p w:rsidR="00812498" w:rsidRPr="00DD5FB1" w:rsidRDefault="00812498" w:rsidP="00C60B18">
            <w:pPr>
              <w:autoSpaceDE w:val="0"/>
              <w:autoSpaceDN w:val="0"/>
              <w:adjustRightInd w:val="0"/>
              <w:jc w:val="left"/>
              <w:rPr>
                <w:color w:val="000000"/>
                <w:kern w:val="0"/>
                <w:szCs w:val="21"/>
              </w:rPr>
            </w:pPr>
            <w:r w:rsidRPr="00DD5FB1">
              <w:rPr>
                <w:rFonts w:hint="eastAsia"/>
                <w:color w:val="000000"/>
                <w:kern w:val="0"/>
                <w:szCs w:val="21"/>
              </w:rPr>
              <w:t>掌握符号表的作用；符号表中的内容；嵌套结构语言的栈式符号表。代码优化的基本思想；什么是基本块；如何划分基本块；如何构造程序的流图；如何确定结点的必经结点集；什么是回边；如何确定循环；怎样利用基本块的</w:t>
            </w:r>
            <w:r w:rsidRPr="00DD5FB1">
              <w:rPr>
                <w:rFonts w:hint="eastAsia"/>
                <w:color w:val="000000"/>
                <w:kern w:val="0"/>
                <w:szCs w:val="21"/>
              </w:rPr>
              <w:t>DAG</w:t>
            </w:r>
            <w:r w:rsidRPr="00DD5FB1">
              <w:rPr>
                <w:rFonts w:hint="eastAsia"/>
                <w:color w:val="000000"/>
                <w:kern w:val="0"/>
                <w:szCs w:val="21"/>
              </w:rPr>
              <w:t>图进行基本块的优化；如何进行循环的优化。</w:t>
            </w:r>
          </w:p>
        </w:tc>
        <w:tc>
          <w:tcPr>
            <w:tcW w:w="1417" w:type="dxa"/>
            <w:gridSpan w:val="3"/>
          </w:tcPr>
          <w:p w:rsidR="00812498" w:rsidRPr="00DD5FB1" w:rsidRDefault="00812498" w:rsidP="00C60B18">
            <w:pPr>
              <w:ind w:firstLineChars="200" w:firstLine="360"/>
              <w:rPr>
                <w:color w:val="000000"/>
                <w:sz w:val="18"/>
                <w:szCs w:val="18"/>
              </w:rPr>
            </w:pPr>
            <w:r w:rsidRPr="00DD5FB1">
              <w:rPr>
                <w:rFonts w:hint="eastAsia"/>
                <w:color w:val="000000"/>
                <w:sz w:val="18"/>
                <w:szCs w:val="18"/>
              </w:rPr>
              <w:t>4</w:t>
            </w:r>
          </w:p>
        </w:tc>
        <w:tc>
          <w:tcPr>
            <w:tcW w:w="1134" w:type="dxa"/>
            <w:gridSpan w:val="2"/>
          </w:tcPr>
          <w:p w:rsidR="00812498" w:rsidRPr="00DD5FB1" w:rsidRDefault="00812498" w:rsidP="00C60B18">
            <w:pPr>
              <w:ind w:firstLineChars="200" w:firstLine="360"/>
              <w:rPr>
                <w:color w:val="000000"/>
                <w:sz w:val="18"/>
                <w:szCs w:val="18"/>
              </w:rPr>
            </w:pPr>
            <w:r w:rsidRPr="00DD5FB1">
              <w:rPr>
                <w:color w:val="000000"/>
                <w:sz w:val="18"/>
                <w:szCs w:val="18"/>
              </w:rPr>
              <w:t>2</w:t>
            </w:r>
          </w:p>
        </w:tc>
        <w:tc>
          <w:tcPr>
            <w:tcW w:w="1134" w:type="dxa"/>
            <w:gridSpan w:val="4"/>
          </w:tcPr>
          <w:p w:rsidR="00812498" w:rsidRPr="00DD5FB1" w:rsidRDefault="00812498" w:rsidP="00C60B18">
            <w:pPr>
              <w:rPr>
                <w:color w:val="000000"/>
              </w:rPr>
            </w:pPr>
            <w:r w:rsidRPr="00DD5FB1">
              <w:rPr>
                <w:rFonts w:hint="eastAsia"/>
                <w:color w:val="000000"/>
              </w:rPr>
              <w:t>讲授法，实验教学，完成作业</w:t>
            </w:r>
          </w:p>
        </w:tc>
        <w:tc>
          <w:tcPr>
            <w:tcW w:w="709" w:type="dxa"/>
            <w:gridSpan w:val="2"/>
            <w:vAlign w:val="center"/>
          </w:tcPr>
          <w:p w:rsidR="00812498" w:rsidRPr="00DD5FB1" w:rsidRDefault="00812498" w:rsidP="00C60B18">
            <w:pPr>
              <w:rPr>
                <w:color w:val="000000"/>
                <w:sz w:val="18"/>
                <w:szCs w:val="18"/>
              </w:rPr>
            </w:pPr>
            <w:r w:rsidRPr="00DD5FB1">
              <w:rPr>
                <w:rFonts w:hint="eastAsia"/>
                <w:color w:val="000000"/>
                <w:sz w:val="18"/>
                <w:szCs w:val="18"/>
              </w:rPr>
              <w:t>选择题，问答</w:t>
            </w:r>
            <w:r w:rsidRPr="00DD5FB1">
              <w:rPr>
                <w:color w:val="000000"/>
                <w:sz w:val="18"/>
                <w:szCs w:val="18"/>
              </w:rPr>
              <w:t>题，设计题</w:t>
            </w:r>
          </w:p>
        </w:tc>
        <w:tc>
          <w:tcPr>
            <w:tcW w:w="709" w:type="dxa"/>
            <w:vAlign w:val="center"/>
          </w:tcPr>
          <w:p w:rsidR="00812498" w:rsidRPr="00DD5FB1" w:rsidRDefault="00812498" w:rsidP="00C60B18">
            <w:pPr>
              <w:rPr>
                <w:color w:val="000000"/>
                <w:sz w:val="18"/>
                <w:szCs w:val="18"/>
              </w:rPr>
            </w:pPr>
            <w:r w:rsidRPr="00DD5FB1">
              <w:rPr>
                <w:rFonts w:hint="eastAsia"/>
                <w:color w:val="000000"/>
                <w:sz w:val="18"/>
                <w:szCs w:val="18"/>
              </w:rPr>
              <w:t>10%</w:t>
            </w:r>
          </w:p>
        </w:tc>
      </w:tr>
      <w:tr w:rsidR="00812498" w:rsidRPr="00DD5FB1" w:rsidTr="00C60B18">
        <w:trPr>
          <w:trHeight w:val="706"/>
        </w:trPr>
        <w:tc>
          <w:tcPr>
            <w:tcW w:w="1242" w:type="dxa"/>
            <w:vMerge/>
            <w:vAlign w:val="center"/>
          </w:tcPr>
          <w:p w:rsidR="00812498" w:rsidRPr="00DD5FB1" w:rsidRDefault="00812498" w:rsidP="00C60B18">
            <w:pPr>
              <w:jc w:val="center"/>
              <w:rPr>
                <w:color w:val="000000"/>
              </w:rPr>
            </w:pPr>
          </w:p>
        </w:tc>
        <w:tc>
          <w:tcPr>
            <w:tcW w:w="3119" w:type="dxa"/>
            <w:gridSpan w:val="5"/>
          </w:tcPr>
          <w:p w:rsidR="00812498" w:rsidRPr="00DD5FB1" w:rsidRDefault="00812498" w:rsidP="00C60B18">
            <w:pPr>
              <w:autoSpaceDE w:val="0"/>
              <w:autoSpaceDN w:val="0"/>
              <w:adjustRightInd w:val="0"/>
              <w:jc w:val="left"/>
              <w:rPr>
                <w:color w:val="000000"/>
                <w:kern w:val="0"/>
                <w:szCs w:val="21"/>
              </w:rPr>
            </w:pPr>
            <w:r w:rsidRPr="00DD5FB1">
              <w:rPr>
                <w:color w:val="000000"/>
                <w:kern w:val="0"/>
                <w:szCs w:val="21"/>
              </w:rPr>
              <w:t>期末知识点复习</w:t>
            </w:r>
            <w:r w:rsidRPr="00DD5FB1">
              <w:rPr>
                <w:rFonts w:hint="eastAsia"/>
                <w:color w:val="000000"/>
                <w:kern w:val="0"/>
                <w:szCs w:val="21"/>
              </w:rPr>
              <w:t>。</w:t>
            </w:r>
          </w:p>
        </w:tc>
        <w:tc>
          <w:tcPr>
            <w:tcW w:w="1417" w:type="dxa"/>
            <w:gridSpan w:val="3"/>
          </w:tcPr>
          <w:p w:rsidR="00812498" w:rsidRPr="00DD5FB1" w:rsidRDefault="00812498" w:rsidP="00C60B18">
            <w:pPr>
              <w:ind w:firstLineChars="200" w:firstLine="360"/>
              <w:rPr>
                <w:color w:val="000000"/>
                <w:sz w:val="18"/>
                <w:szCs w:val="18"/>
              </w:rPr>
            </w:pPr>
            <w:r w:rsidRPr="00DD5FB1">
              <w:rPr>
                <w:color w:val="000000"/>
                <w:sz w:val="18"/>
                <w:szCs w:val="18"/>
              </w:rPr>
              <w:t>2</w:t>
            </w:r>
          </w:p>
        </w:tc>
        <w:tc>
          <w:tcPr>
            <w:tcW w:w="1134" w:type="dxa"/>
            <w:gridSpan w:val="2"/>
          </w:tcPr>
          <w:p w:rsidR="00812498" w:rsidRPr="00DD5FB1" w:rsidRDefault="00812498" w:rsidP="00C60B18">
            <w:pPr>
              <w:ind w:firstLineChars="200" w:firstLine="360"/>
              <w:rPr>
                <w:color w:val="000000"/>
                <w:sz w:val="18"/>
                <w:szCs w:val="18"/>
              </w:rPr>
            </w:pPr>
            <w:r w:rsidRPr="00DD5FB1">
              <w:rPr>
                <w:rFonts w:hint="eastAsia"/>
                <w:color w:val="000000"/>
                <w:sz w:val="18"/>
                <w:szCs w:val="18"/>
              </w:rPr>
              <w:t>0</w:t>
            </w:r>
          </w:p>
        </w:tc>
        <w:tc>
          <w:tcPr>
            <w:tcW w:w="1134" w:type="dxa"/>
            <w:gridSpan w:val="4"/>
          </w:tcPr>
          <w:p w:rsidR="00812498" w:rsidRPr="00DD5FB1" w:rsidRDefault="00812498" w:rsidP="00C60B18">
            <w:pPr>
              <w:rPr>
                <w:color w:val="000000"/>
              </w:rPr>
            </w:pPr>
            <w:r w:rsidRPr="00DD5FB1">
              <w:rPr>
                <w:rFonts w:hint="eastAsia"/>
                <w:color w:val="000000"/>
              </w:rPr>
              <w:t>讲授法</w:t>
            </w:r>
          </w:p>
        </w:tc>
        <w:tc>
          <w:tcPr>
            <w:tcW w:w="709" w:type="dxa"/>
            <w:gridSpan w:val="2"/>
            <w:vAlign w:val="center"/>
          </w:tcPr>
          <w:p w:rsidR="00812498" w:rsidRPr="00DD5FB1" w:rsidRDefault="00812498" w:rsidP="00C60B18">
            <w:pPr>
              <w:rPr>
                <w:color w:val="000000"/>
                <w:sz w:val="18"/>
                <w:szCs w:val="18"/>
              </w:rPr>
            </w:pPr>
          </w:p>
        </w:tc>
        <w:tc>
          <w:tcPr>
            <w:tcW w:w="709" w:type="dxa"/>
            <w:vAlign w:val="center"/>
          </w:tcPr>
          <w:p w:rsidR="00812498" w:rsidRPr="00DD5FB1" w:rsidRDefault="00812498" w:rsidP="00C60B18">
            <w:pPr>
              <w:rPr>
                <w:color w:val="000000"/>
                <w:sz w:val="18"/>
                <w:szCs w:val="18"/>
              </w:rPr>
            </w:pPr>
          </w:p>
        </w:tc>
      </w:tr>
      <w:tr w:rsidR="00812498" w:rsidRPr="00DD5FB1" w:rsidTr="00C60B18">
        <w:trPr>
          <w:trHeight w:val="706"/>
        </w:trPr>
        <w:tc>
          <w:tcPr>
            <w:tcW w:w="1242" w:type="dxa"/>
            <w:vAlign w:val="center"/>
          </w:tcPr>
          <w:p w:rsidR="00812498" w:rsidRPr="00DD5FB1" w:rsidRDefault="00812498" w:rsidP="00C60B18">
            <w:pPr>
              <w:jc w:val="center"/>
              <w:rPr>
                <w:color w:val="000000"/>
              </w:rPr>
            </w:pPr>
            <w:r w:rsidRPr="00DD5FB1">
              <w:rPr>
                <w:rFonts w:hint="eastAsia"/>
                <w:color w:val="000000"/>
              </w:rPr>
              <w:t>课程的评价与持续改进机制</w:t>
            </w:r>
          </w:p>
        </w:tc>
        <w:tc>
          <w:tcPr>
            <w:tcW w:w="8222" w:type="dxa"/>
            <w:gridSpan w:val="17"/>
          </w:tcPr>
          <w:p w:rsidR="00812498" w:rsidRPr="00DD5FB1" w:rsidRDefault="00812498" w:rsidP="00812498">
            <w:pPr>
              <w:numPr>
                <w:ilvl w:val="0"/>
                <w:numId w:val="1"/>
              </w:numPr>
              <w:rPr>
                <w:color w:val="000000"/>
              </w:rPr>
            </w:pPr>
            <w:r w:rsidRPr="00DD5FB1">
              <w:rPr>
                <w:rFonts w:hint="eastAsia"/>
                <w:color w:val="000000"/>
              </w:rPr>
              <w:t>考核采取平时作业和期末笔试综合评定成绩。其中，平时作业成绩占总成绩</w:t>
            </w:r>
            <w:r w:rsidRPr="00DD5FB1">
              <w:rPr>
                <w:rFonts w:hint="eastAsia"/>
                <w:color w:val="000000"/>
              </w:rPr>
              <w:t>3</w:t>
            </w:r>
            <w:r w:rsidRPr="00DD5FB1">
              <w:rPr>
                <w:color w:val="000000"/>
              </w:rPr>
              <w:t>0</w:t>
            </w:r>
            <w:r w:rsidRPr="00DD5FB1">
              <w:rPr>
                <w:rFonts w:hint="eastAsia"/>
                <w:color w:val="000000"/>
              </w:rPr>
              <w:t>%</w:t>
            </w:r>
            <w:r w:rsidRPr="00DD5FB1">
              <w:rPr>
                <w:rFonts w:hint="eastAsia"/>
                <w:color w:val="000000"/>
              </w:rPr>
              <w:t>，期末笔试占总成绩</w:t>
            </w:r>
            <w:r w:rsidRPr="00DD5FB1">
              <w:rPr>
                <w:color w:val="000000"/>
              </w:rPr>
              <w:t>70</w:t>
            </w:r>
            <w:r w:rsidRPr="00DD5FB1">
              <w:rPr>
                <w:rFonts w:hint="eastAsia"/>
                <w:color w:val="000000"/>
              </w:rPr>
              <w:t>%</w:t>
            </w:r>
            <w:r w:rsidRPr="00DD5FB1">
              <w:rPr>
                <w:rFonts w:hint="eastAsia"/>
                <w:color w:val="000000"/>
              </w:rPr>
              <w:t>。</w:t>
            </w:r>
          </w:p>
          <w:p w:rsidR="00812498" w:rsidRPr="00DD5FB1" w:rsidRDefault="00812498" w:rsidP="00812498">
            <w:pPr>
              <w:numPr>
                <w:ilvl w:val="0"/>
                <w:numId w:val="1"/>
              </w:numPr>
              <w:rPr>
                <w:color w:val="000000"/>
              </w:rPr>
            </w:pPr>
            <w:r w:rsidRPr="00DD5FB1">
              <w:rPr>
                <w:rFonts w:hint="eastAsia"/>
                <w:color w:val="000000"/>
              </w:rPr>
              <w:t>在教学</w:t>
            </w:r>
            <w:r w:rsidRPr="00DD5FB1">
              <w:rPr>
                <w:color w:val="000000"/>
              </w:rPr>
              <w:t>准备</w:t>
            </w:r>
            <w:r w:rsidRPr="00DD5FB1">
              <w:rPr>
                <w:rFonts w:hint="eastAsia"/>
                <w:color w:val="000000"/>
              </w:rPr>
              <w:t>和</w:t>
            </w:r>
            <w:r w:rsidRPr="00DD5FB1">
              <w:rPr>
                <w:color w:val="000000"/>
              </w:rPr>
              <w:t>内容上，积极进行课程改革研究，</w:t>
            </w:r>
            <w:r w:rsidRPr="00DD5FB1">
              <w:rPr>
                <w:rFonts w:hint="eastAsia"/>
                <w:color w:val="000000"/>
              </w:rPr>
              <w:t>跟踪课程内容的变化，关注本课程相关知识的最新发展动态，适当地将相关前沿知识引入到课程教学中。</w:t>
            </w:r>
          </w:p>
          <w:p w:rsidR="00812498" w:rsidRPr="00DD5FB1" w:rsidRDefault="00812498" w:rsidP="00812498">
            <w:pPr>
              <w:numPr>
                <w:ilvl w:val="0"/>
                <w:numId w:val="1"/>
              </w:numPr>
              <w:rPr>
                <w:color w:val="000000"/>
              </w:rPr>
            </w:pPr>
            <w:r w:rsidRPr="00DD5FB1">
              <w:rPr>
                <w:rFonts w:hint="eastAsia"/>
                <w:color w:val="000000"/>
              </w:rPr>
              <w:t>在</w:t>
            </w:r>
            <w:r w:rsidRPr="00DD5FB1">
              <w:rPr>
                <w:color w:val="000000"/>
              </w:rPr>
              <w:t>教学方法和手段上</w:t>
            </w:r>
            <w:r w:rsidRPr="00DD5FB1">
              <w:rPr>
                <w:rFonts w:hint="eastAsia"/>
                <w:color w:val="000000"/>
              </w:rPr>
              <w:t>：</w:t>
            </w:r>
          </w:p>
          <w:p w:rsidR="00812498" w:rsidRPr="00DD5FB1" w:rsidRDefault="00812498" w:rsidP="00812498">
            <w:pPr>
              <w:numPr>
                <w:ilvl w:val="0"/>
                <w:numId w:val="2"/>
              </w:numPr>
              <w:rPr>
                <w:color w:val="000000"/>
              </w:rPr>
            </w:pPr>
            <w:r w:rsidRPr="00DD5FB1">
              <w:rPr>
                <w:color w:val="000000"/>
              </w:rPr>
              <w:t>明确</w:t>
            </w:r>
            <w:r w:rsidRPr="00DD5FB1">
              <w:rPr>
                <w:rFonts w:hint="eastAsia"/>
                <w:color w:val="000000"/>
              </w:rPr>
              <w:t>本门课程与培养目标和毕业要求之间的关系</w:t>
            </w:r>
            <w:r w:rsidRPr="00DD5FB1">
              <w:rPr>
                <w:color w:val="000000"/>
              </w:rPr>
              <w:t>，激发学生的内在动力，提高学习积极性。</w:t>
            </w:r>
          </w:p>
          <w:p w:rsidR="00812498" w:rsidRPr="00DD5FB1" w:rsidRDefault="00812498" w:rsidP="00812498">
            <w:pPr>
              <w:numPr>
                <w:ilvl w:val="0"/>
                <w:numId w:val="2"/>
              </w:numPr>
              <w:rPr>
                <w:color w:val="000000"/>
              </w:rPr>
            </w:pPr>
            <w:r w:rsidRPr="00DD5FB1">
              <w:rPr>
                <w:rFonts w:hint="eastAsia"/>
                <w:color w:val="000000"/>
              </w:rPr>
              <w:t>教学方法上加强教学互动，设计更合理的提问或讨论方式与学生进行交流沟通；</w:t>
            </w:r>
          </w:p>
          <w:p w:rsidR="00812498" w:rsidRPr="00DD5FB1" w:rsidRDefault="00812498" w:rsidP="00812498">
            <w:pPr>
              <w:numPr>
                <w:ilvl w:val="0"/>
                <w:numId w:val="2"/>
              </w:numPr>
              <w:rPr>
                <w:color w:val="000000"/>
              </w:rPr>
            </w:pPr>
            <w:r w:rsidRPr="00DD5FB1">
              <w:rPr>
                <w:color w:val="000000"/>
              </w:rPr>
              <w:t>教学内容注重</w:t>
            </w:r>
            <w:r w:rsidRPr="00DD5FB1">
              <w:rPr>
                <w:rFonts w:hint="eastAsia"/>
                <w:color w:val="000000"/>
              </w:rPr>
              <w:t>知识点在实际中的应用</w:t>
            </w:r>
            <w:r w:rsidRPr="00DD5FB1">
              <w:rPr>
                <w:color w:val="000000"/>
              </w:rPr>
              <w:t>。在教学中，应注重</w:t>
            </w:r>
            <w:r w:rsidRPr="00DD5FB1">
              <w:rPr>
                <w:rFonts w:hint="eastAsia"/>
                <w:color w:val="000000"/>
              </w:rPr>
              <w:t>引入</w:t>
            </w:r>
            <w:r w:rsidRPr="00DD5FB1">
              <w:rPr>
                <w:color w:val="000000"/>
              </w:rPr>
              <w:t>相关案例，使学生了解所学</w:t>
            </w:r>
            <w:r w:rsidRPr="00DD5FB1">
              <w:rPr>
                <w:rFonts w:hint="eastAsia"/>
                <w:color w:val="000000"/>
              </w:rPr>
              <w:t>将抽象的概念与在编程中遇到的实际案例联系起来，加深学生对所学知识的理解</w:t>
            </w:r>
            <w:r w:rsidRPr="00DD5FB1">
              <w:rPr>
                <w:color w:val="000000"/>
              </w:rPr>
              <w:t>，然后讲授分析</w:t>
            </w:r>
            <w:r w:rsidRPr="00DD5FB1">
              <w:rPr>
                <w:rFonts w:hint="eastAsia"/>
                <w:color w:val="000000"/>
              </w:rPr>
              <w:t>具体</w:t>
            </w:r>
            <w:r w:rsidRPr="00DD5FB1">
              <w:rPr>
                <w:color w:val="000000"/>
              </w:rPr>
              <w:t>的各个知识点的相关内容与用法。</w:t>
            </w:r>
          </w:p>
          <w:p w:rsidR="00812498" w:rsidRPr="00DD5FB1" w:rsidRDefault="00812498" w:rsidP="00812498">
            <w:pPr>
              <w:numPr>
                <w:ilvl w:val="0"/>
                <w:numId w:val="2"/>
              </w:numPr>
              <w:rPr>
                <w:color w:val="000000"/>
                <w:sz w:val="18"/>
                <w:szCs w:val="18"/>
              </w:rPr>
            </w:pPr>
            <w:r w:rsidRPr="00DD5FB1">
              <w:rPr>
                <w:rFonts w:hint="eastAsia"/>
                <w:color w:val="000000"/>
              </w:rPr>
              <w:t>根据督导组反馈和学生评教的意见和建议，对本年度的教学环节予以改进。</w:t>
            </w:r>
          </w:p>
        </w:tc>
      </w:tr>
    </w:tbl>
    <w:p w:rsidR="00812498" w:rsidRPr="00DD5FB1" w:rsidRDefault="00812498" w:rsidP="00812498">
      <w:pPr>
        <w:rPr>
          <w:color w:val="000000"/>
        </w:rPr>
      </w:pPr>
    </w:p>
    <w:p w:rsidR="00477F43" w:rsidRDefault="00477F43" w:rsidP="00812498"/>
    <w:sectPr w:rsidR="00477F43" w:rsidSect="00477F4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5F1EE1"/>
    <w:multiLevelType w:val="hybridMultilevel"/>
    <w:tmpl w:val="F9C8F252"/>
    <w:lvl w:ilvl="0" w:tplc="E76A50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FB15AB"/>
    <w:multiLevelType w:val="hybridMultilevel"/>
    <w:tmpl w:val="2E501D66"/>
    <w:lvl w:ilvl="0" w:tplc="74263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2498"/>
    <w:rsid w:val="00477F43"/>
    <w:rsid w:val="00812498"/>
    <w:rsid w:val="00BF71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498"/>
    <w:pPr>
      <w:widowControl w:val="0"/>
      <w:jc w:val="both"/>
    </w:pPr>
    <w:rPr>
      <w:rFonts w:ascii="Times New Roman" w:eastAsia="宋体" w:hAnsi="Times New Roman" w:cs="Times New Roman"/>
      <w:szCs w:val="24"/>
    </w:rPr>
  </w:style>
  <w:style w:type="paragraph" w:styleId="1">
    <w:name w:val="heading 1"/>
    <w:basedOn w:val="a"/>
    <w:next w:val="a"/>
    <w:link w:val="11"/>
    <w:uiPriority w:val="9"/>
    <w:qFormat/>
    <w:rsid w:val="008124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12498"/>
    <w:rPr>
      <w:rFonts w:ascii="Times New Roman" w:eastAsia="宋体" w:hAnsi="Times New Roman" w:cs="Times New Roman"/>
      <w:b/>
      <w:bCs/>
      <w:kern w:val="44"/>
      <w:sz w:val="44"/>
      <w:szCs w:val="44"/>
    </w:rPr>
  </w:style>
  <w:style w:type="character" w:customStyle="1" w:styleId="11">
    <w:name w:val="标题 1 字符1"/>
    <w:link w:val="1"/>
    <w:uiPriority w:val="9"/>
    <w:rsid w:val="00812498"/>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douban.com/search/%E5%BC%A0%E7%B4%A0%E7%90%B4" TargetMode="External"/><Relationship Id="rId5" Type="http://schemas.openxmlformats.org/officeDocument/2006/relationships/hyperlink" Target="http://book.douban.com/search/Sethi,%20Ullman%20Ah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2</cp:revision>
  <dcterms:created xsi:type="dcterms:W3CDTF">2018-09-17T14:25:00Z</dcterms:created>
  <dcterms:modified xsi:type="dcterms:W3CDTF">2018-09-17T14:27:00Z</dcterms:modified>
</cp:coreProperties>
</file>