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>
      <w:pPr>
        <w:spacing w:after="175"/>
        <w:rPr>
          <w:rFonts w:ascii="宋体" w:hAnsi="宋体" w:eastAsia="宋体" w:cs="宋体"/>
          <w:sz w:val="32"/>
        </w:rPr>
      </w:pPr>
    </w:p>
    <w:p>
      <w:pPr>
        <w:spacing w:after="0"/>
        <w:jc w:val="center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3</w:t>
      </w:r>
      <w:r>
        <w:rPr>
          <w:rFonts w:ascii="黑体" w:hAnsi="黑体" w:eastAsia="黑体" w:cs="黑体"/>
          <w:sz w:val="44"/>
        </w:rPr>
        <w:t>、</w:t>
      </w:r>
      <w:r>
        <w:rPr>
          <w:rFonts w:hint="eastAsia" w:ascii="黑体" w:hAnsi="黑体" w:eastAsia="黑体" w:cs="黑体"/>
          <w:sz w:val="44"/>
          <w:lang w:val="en-US" w:eastAsia="zh-CN"/>
        </w:rPr>
        <w:t>三维模型显示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ind w:left="0" w:leftChars="0"/>
        <w:jc w:val="center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宋泽涛</w:t>
      </w:r>
    </w:p>
    <w:p>
      <w:pPr>
        <w:ind w:left="0" w:leftChars="0"/>
        <w:jc w:val="center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25120222201292</w:t>
      </w:r>
    </w:p>
    <w:p>
      <w:pPr>
        <w:ind w:left="0" w:leftChars="0"/>
        <w:jc w:val="center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信息学院</w:t>
      </w:r>
    </w:p>
    <w:p>
      <w:pPr>
        <w:ind w:left="0" w:leftChars="0"/>
        <w:jc w:val="center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软件工程</w:t>
      </w:r>
    </w:p>
    <w:p>
      <w:pPr>
        <w:spacing w:after="10"/>
        <w:ind w:left="2125"/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2022级</w:t>
      </w: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</w:t>
      </w:r>
      <w:r>
        <w:rPr>
          <w:rFonts w:hint="eastAsia" w:ascii="宋体" w:hAnsi="宋体" w:eastAsia="宋体" w:cs="宋体"/>
          <w:sz w:val="28"/>
          <w:lang w:val="en-US" w:eastAsia="zh-CN"/>
        </w:rPr>
        <w:t>4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9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"_Toc97636928" </w:instrText>
          </w:r>
          <w:r>
            <w:fldChar w:fldCharType="separate"/>
          </w:r>
          <w:r>
            <w:rPr>
              <w:rStyle w:val="11"/>
            </w:rPr>
            <w:t>Task1</w:t>
          </w:r>
          <w:r>
            <w:rPr>
              <w:rStyle w:val="11"/>
              <w:rFonts w:hint="eastAsia" w:ascii="宋体" w:hAnsi="宋体" w:eastAsia="宋体" w:cs="宋体"/>
            </w:rPr>
            <w:t>：学习ply文件格式，读入文件内容，将模型显示出来，要求将模型设置为纯色，并显示出来，类似下图效果（颜色不限）</w:t>
          </w:r>
          <w:r>
            <w:tab/>
          </w:r>
          <w:r>
            <w:fldChar w:fldCharType="begin"/>
          </w:r>
          <w:r>
            <w:instrText xml:space="preserve"> PAGEREF _Toc97636928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60"/>
            </w:tabs>
          </w:pPr>
          <w:r>
            <w:fldChar w:fldCharType="begin"/>
          </w:r>
          <w:r>
            <w:instrText xml:space="preserve"> HYPERLINK \l "_Toc97636931" </w:instrText>
          </w:r>
          <w:r>
            <w:fldChar w:fldCharType="separate"/>
          </w:r>
          <w:r>
            <w:rPr>
              <w:rStyle w:val="11"/>
            </w:rPr>
            <w:t xml:space="preserve">Task2: </w:t>
          </w:r>
          <w:r>
            <w:rPr>
              <w:rStyle w:val="11"/>
              <w:rFonts w:hint="eastAsia"/>
            </w:rPr>
            <w:t>设置光照使小人显示出明暗效果，类似下图效果。调整光源位置，使其围绕小人旋转，展示出动画效果</w:t>
          </w:r>
          <w:r>
            <w:tab/>
          </w:r>
          <w:r>
            <w:fldChar w:fldCharType="begin"/>
          </w:r>
          <w:r>
            <w:instrText xml:space="preserve"> PAGEREF _Toc97636931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"_Toc97636931" </w:instrText>
          </w:r>
          <w:r>
            <w:fldChar w:fldCharType="separate"/>
          </w:r>
          <w:r>
            <w:rPr>
              <w:rStyle w:val="11"/>
            </w:rPr>
            <w:t>Task</w:t>
          </w:r>
          <w:r>
            <w:rPr>
              <w:rStyle w:val="11"/>
              <w:rFonts w:hint="eastAsia" w:eastAsia="宋体"/>
              <w:lang w:val="en-US" w:eastAsia="zh-CN"/>
            </w:rPr>
            <w:t>3</w:t>
          </w:r>
          <w:r>
            <w:rPr>
              <w:rStyle w:val="11"/>
            </w:rPr>
            <w:t xml:space="preserve">: </w:t>
          </w:r>
          <w:r>
            <w:rPr>
              <w:rStyle w:val="11"/>
              <w:rFonts w:hint="eastAsia"/>
            </w:rPr>
            <w:t>对实验2的旋转立方体程序进行修改，实现明暗计算。用键盘实现材质的修改（b为黄铜材质，n为红色塑料材质，m为白色光亮材质，具体参数设置可参考参考书）。用键盘实现光源的修改（o为白色光，p为彩色光）</w:t>
          </w:r>
          <w:r>
            <w:tab/>
          </w:r>
          <w:r>
            <w:fldChar w:fldCharType="begin"/>
          </w:r>
          <w:r>
            <w:instrText xml:space="preserve"> PAGEREF _Toc97636931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</w:pPr>
      <w:bookmarkStart w:id="0" w:name="_Toc97636928"/>
      <w:r>
        <w:t>Task1</w:t>
      </w:r>
      <w:r>
        <w:rPr>
          <w:rFonts w:hint="eastAsia"/>
        </w:rPr>
        <w:t>：</w:t>
      </w:r>
      <w:bookmarkEnd w:id="0"/>
      <w:r>
        <w:rPr>
          <w:rFonts w:hint="eastAsia"/>
        </w:rPr>
        <w:t>学习ply文件格式，读入文件内容，将模型显示出来，要求将模型设置为纯色，并显示出来，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1.创建新项目，将实验给定的代码导入到新项目中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03520" cy="2814955"/>
            <wp:effectExtent l="0" t="0" r="508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2.修改代码中的文件路径，打开实验给出的ply文件</w:t>
      </w: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11775" cy="336550"/>
            <wp:effectExtent l="0" t="0" r="952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3.为实现示例效果，在绘制模型函数DrawVertices中设置glColor3f的参数为(1.0f, 0.0f, 0.0f)，将人物改为红色；在main函数中使用glClearColor函数将背景色设置为黑色即可</w:t>
      </w:r>
    </w:p>
    <w:p>
      <w:pPr>
        <w:ind w:left="-15"/>
      </w:pPr>
      <w:r>
        <w:drawing>
          <wp:inline distT="0" distB="0" distL="114300" distR="114300">
            <wp:extent cx="4697095" cy="3246120"/>
            <wp:effectExtent l="0" t="0" r="190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3860800" cy="27940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default"/>
          <w:lang w:val="en-US" w:eastAsia="zh-CN"/>
        </w:rPr>
      </w:pP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打开文件</w:t>
      </w:r>
    </w:p>
    <w:p>
      <w:pPr>
        <w:ind w:left="-15"/>
      </w:pPr>
      <w:r>
        <w:drawing>
          <wp:inline distT="0" distB="0" distL="114300" distR="114300">
            <wp:extent cx="5310505" cy="315595"/>
            <wp:effectExtent l="0" t="0" r="10795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4375150" cy="3746500"/>
            <wp:effectExtent l="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4400550" cy="2895600"/>
            <wp:effectExtent l="0" t="0" r="635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4883150" cy="3886200"/>
            <wp:effectExtent l="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default"/>
          <w:lang w:val="en-US" w:eastAsia="zh-CN"/>
        </w:rPr>
      </w:pPr>
      <w:r>
        <w:drawing>
          <wp:inline distT="0" distB="0" distL="114300" distR="114300">
            <wp:extent cx="2501900" cy="4953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9"/>
        <w:jc w:val="both"/>
        <w:rPr>
          <w:rFonts w:eastAsiaTheme="minorEastAsia"/>
        </w:rPr>
      </w:pPr>
      <w:r>
        <w:drawing>
          <wp:inline distT="0" distB="0" distL="114300" distR="114300">
            <wp:extent cx="3919855" cy="2748280"/>
            <wp:effectExtent l="0" t="0" r="4445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2"/>
      </w:pPr>
      <w:bookmarkStart w:id="1" w:name="_Toc97636931"/>
      <w:r>
        <w:t xml:space="preserve">Task2: </w:t>
      </w:r>
      <w:bookmarkEnd w:id="1"/>
      <w:r>
        <w:rPr>
          <w:rFonts w:hint="eastAsia"/>
        </w:rPr>
        <w:t>设置光照使小人显示出明暗效果，类似下图效果。调整光源位置，使其围绕小人旋转，展示出动画效果</w:t>
      </w:r>
      <w:r>
        <w:rPr>
          <w:b/>
          <w:bCs/>
        </w:rPr>
        <w:t xml:space="preserve"> </w:t>
      </w:r>
    </w:p>
    <w:p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3"/>
      </w:pPr>
      <w:bookmarkStart w:id="2" w:name="_Toc97636932"/>
      <w:r>
        <w:rPr>
          <w:rFonts w:hint="eastAsia"/>
        </w:rPr>
        <w:t>1</w:t>
      </w:r>
      <w:r>
        <w:t>.</w:t>
      </w:r>
      <w:r>
        <w:rPr>
          <w:rFonts w:hint="eastAsia"/>
        </w:rPr>
        <w:t>（情况一）</w:t>
      </w:r>
      <w:bookmarkEnd w:id="2"/>
      <w:r>
        <w:t xml:space="preserve"> 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为小人添加光照效果，并使光源围绕小人旋转，从而实现明暗效果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1.在main函数中启用光照并设置光源位置</w:t>
      </w:r>
    </w:p>
    <w:p>
      <w:r>
        <w:drawing>
          <wp:inline distT="0" distB="0" distL="114300" distR="114300">
            <wp:extent cx="3498850" cy="317500"/>
            <wp:effectExtent l="0" t="0" r="635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2.在绘制函数display中启用光照并设置光源位置</w:t>
      </w:r>
    </w:p>
    <w:p>
      <w:r>
        <w:drawing>
          <wp:inline distT="0" distB="0" distL="114300" distR="114300">
            <wp:extent cx="3397250" cy="2679700"/>
            <wp:effectExtent l="0" t="0" r="635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3.在idle函数中更新光源位置，实现光源围绕小人旋转效果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1945640" cy="1226185"/>
            <wp:effectExtent l="0" t="0" r="10160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br w:type="page"/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main函数</w:t>
      </w:r>
    </w:p>
    <w:p>
      <w:r>
        <w:drawing>
          <wp:inline distT="0" distB="0" distL="114300" distR="114300">
            <wp:extent cx="3981450" cy="2743200"/>
            <wp:effectExtent l="0" t="0" r="635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display函数</w:t>
      </w:r>
    </w:p>
    <w:p>
      <w:r>
        <w:drawing>
          <wp:inline distT="0" distB="0" distL="114300" distR="114300">
            <wp:extent cx="3676650" cy="2698750"/>
            <wp:effectExtent l="0" t="0" r="635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Idle函数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110105" cy="1412240"/>
            <wp:effectExtent l="0" t="0" r="10795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r>
        <w:drawing>
          <wp:inline distT="0" distB="0" distL="114300" distR="114300">
            <wp:extent cx="5311140" cy="3723005"/>
            <wp:effectExtent l="0" t="0" r="1016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311140" cy="3723005"/>
            <wp:effectExtent l="0" t="0" r="10160" b="1079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</w:pPr>
      <w:r>
        <w:t>Task</w:t>
      </w:r>
      <w:r>
        <w:rPr>
          <w:rFonts w:hint="eastAsia"/>
          <w:lang w:val="en-US" w:eastAsia="zh-CN"/>
        </w:rPr>
        <w:t>3</w:t>
      </w:r>
      <w:r>
        <w:t xml:space="preserve">: </w:t>
      </w:r>
      <w:r>
        <w:rPr>
          <w:rFonts w:hint="eastAsia"/>
          <w:b/>
          <w:bCs/>
        </w:rPr>
        <w:t>对实验2的旋转立方体程序进行修改，实现明暗计算。用键盘实现材质的修改（b为黄铜材质，n为红色塑料材质，m为白色光亮材质，具体参数设置可参考参考书）。用键盘实现光源的修改（o为白色光，p为彩色光）</w:t>
      </w:r>
    </w:p>
    <w:p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在原来实验2代码的基础上，添加材质和光源的参数，再分别定义黄铜材质、红色塑料材质和白色光亮材质，以及两个光源的属性。</w:t>
      </w:r>
    </w:p>
    <w:p>
      <w:r>
        <w:drawing>
          <wp:inline distT="0" distB="0" distL="114300" distR="114300">
            <wp:extent cx="3778250" cy="2273300"/>
            <wp:effectExtent l="0" t="0" r="635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9550" cy="1492250"/>
            <wp:effectExtent l="0" t="0" r="6350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然后在初始化函数中启用深度测试和光照，设置两个光源。</w:t>
      </w:r>
    </w:p>
    <w:p>
      <w:r>
        <w:drawing>
          <wp:inline distT="0" distB="0" distL="114300" distR="114300">
            <wp:extent cx="2463800" cy="1416050"/>
            <wp:effectExtent l="0" t="0" r="0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68700" cy="194310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在绘制函数中，根据指定的材质属性绘制立方体。</w:t>
      </w:r>
    </w:p>
    <w:p>
      <w:r>
        <w:drawing>
          <wp:inline distT="0" distB="0" distL="114300" distR="114300">
            <wp:extent cx="2127250" cy="3016250"/>
            <wp:effectExtent l="0" t="0" r="6350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在键盘响应函数中，根据案件的不同，切换不同的材质和光源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44950" cy="4070350"/>
            <wp:effectExtent l="0" t="0" r="6350" b="635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init函数</w:t>
      </w:r>
    </w:p>
    <w:p>
      <w:r>
        <w:drawing>
          <wp:inline distT="0" distB="0" distL="114300" distR="114300">
            <wp:extent cx="3327400" cy="4210050"/>
            <wp:effectExtent l="0" t="0" r="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reshape函数</w:t>
      </w:r>
    </w:p>
    <w:p>
      <w:r>
        <w:drawing>
          <wp:inline distT="0" distB="0" distL="114300" distR="114300">
            <wp:extent cx="3524250" cy="2159000"/>
            <wp:effectExtent l="0" t="0" r="635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main函数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727450" cy="2184400"/>
            <wp:effectExtent l="0" t="0" r="635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r>
        <w:drawing>
          <wp:inline distT="0" distB="0" distL="114300" distR="114300">
            <wp:extent cx="2764155" cy="2929890"/>
            <wp:effectExtent l="0" t="0" r="4445" b="381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1330" cy="3202940"/>
            <wp:effectExtent l="0" t="0" r="127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更改材质与光照</w:t>
      </w:r>
    </w:p>
    <w:p>
      <w:r>
        <w:drawing>
          <wp:inline distT="0" distB="0" distL="114300" distR="114300">
            <wp:extent cx="3328035" cy="3526790"/>
            <wp:effectExtent l="0" t="0" r="12065" b="381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bookmarkStart w:id="3" w:name="_GoBack"/>
      <w:r>
        <w:drawing>
          <wp:inline distT="0" distB="0" distL="114300" distR="114300">
            <wp:extent cx="3729355" cy="3952240"/>
            <wp:effectExtent l="0" t="0" r="4445" b="1016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eastAsiaTheme="minorEastAsia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E24BD2"/>
    <w:rsid w:val="00E9486F"/>
    <w:rsid w:val="00F23A89"/>
    <w:rsid w:val="00F43715"/>
    <w:rsid w:val="00FC06B8"/>
    <w:rsid w:val="00FC1E8C"/>
    <w:rsid w:val="1BB1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autoRedefine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autoRedefine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autoRedefine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qFormat/>
    <w:uiPriority w:val="39"/>
  </w:style>
  <w:style w:type="paragraph" w:styleId="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autoRedefine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autoRedefine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autoRedefine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autoRedefine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autoRedefine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118</Words>
  <Characters>673</Characters>
  <Lines>5</Lines>
  <Paragraphs>1</Paragraphs>
  <TotalTime>34</TotalTime>
  <ScaleCrop>false</ScaleCrop>
  <LinksUpToDate>false</LinksUpToDate>
  <CharactersWithSpaces>790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安非他命</cp:lastModifiedBy>
  <dcterms:modified xsi:type="dcterms:W3CDTF">2024-05-09T08:28:19Z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98E4382992C547A881015A3079570A0E_12</vt:lpwstr>
  </property>
</Properties>
</file>