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B2545"/>
          <w:sz w:val="40"/>
        </w:rPr>
        <w:t>香港 IANG 与非本地毕业生求职提示</w:t>
      </w:r>
    </w:p>
    <w:p>
      <w:r>
        <w:t>标题：香港 IANG 与非本地毕业生求职提示</w:t>
      </w:r>
    </w:p>
    <w:p>
      <w:r>
        <w:t>分类：hong_kong_job_search</w:t>
      </w:r>
    </w:p>
    <w:p>
      <w:r>
        <w:t>目标读者：香港大学生、应届毕业生和初级 IT 求职者</w:t>
      </w:r>
    </w:p>
    <w:p>
      <w:r>
        <w:t>适用地区：香港</w:t>
      </w:r>
    </w:p>
    <w:p>
      <w:r>
        <w:t>更新时间：2026-07-24</w:t>
      </w:r>
    </w:p>
    <w:p>
      <w:r>
        <w:t>资料性质：官方政策整理</w:t>
      </w:r>
    </w:p>
    <w:p>
      <w:r>
        <w:t>检索关键词：IANG、非本地毕业生、香港入境事务处、recent graduate、non-recent graduate、毕业证明、逗留申请、资格核对</w:t>
      </w:r>
    </w:p>
    <w:p>
      <w:r>
        <w:t>资料定位：根据香港入境事务处当前 IANG 页面梳理非本地毕业生在求职前应核对的资格、时间点、材料与个案限制。</w:t>
      </w:r>
    </w:p>
    <w:p>
      <w:pPr>
        <w:pStyle w:val="Heading1"/>
      </w:pPr>
      <w:r>
        <w:t>一、先把资料性质说清楚</w:t>
      </w:r>
    </w:p>
    <w:p>
      <w:r>
        <w:t>本资料只把香港入境事务处 IANG 官方页面的公开信息整理成求职前核对提示，不构成签证、入境或法律意见，也不保证任何个案结果。IANG 页面说明其面向符合定义的非本地毕业生及相关 GBA 校园毕业生；具体资格、适用范围和个案决定均以申请当时入境事务处公布的信息与处理结果为准。求职时应避免把“正在了解 IANG”写成已经获批或可以免除所有手续。</w:t>
      </w:r>
    </w:p>
    <w:p>
      <w:pPr>
        <w:pStyle w:val="Heading1"/>
      </w:pPr>
      <w:r>
        <w:t>二、理解 recent 与 non-recent 的时间点</w:t>
      </w:r>
    </w:p>
    <w:p>
      <w:r>
        <w:t>官方页面把在毕业证书所示毕业日期后六个月内递交申请的非本地毕业生列为 recent graduate，超过六个月递交的列为 non-recent graduate。两类申请安排并不完全相同：官方页面列明 recent graduate 在申请时不一定需要已取得聘用；non-recent graduate 的情况则有不同要求。求职者应先记录自己的毕业日期、拟申请日期和学校资格资料，再阅读官方原页的当前说明。</w:t>
      </w:r>
    </w:p>
    <w:p>
      <w:pPr>
        <w:pStyle w:val="Heading1"/>
      </w:pPr>
      <w:r>
        <w:t>三、求职材料与申请材料要分开管理</w:t>
      </w:r>
    </w:p>
    <w:p>
      <w:r>
        <w:t>简历、作品集和职位申请表用于说明你能胜任岗位；入境申请材料则应按官方要求准备。官方页面列出有效旅行证件、香港身份证（如有）、成绩单、毕业证书或由院校出具的相关证明等材料类别。不要把隐私文件上传到非官方收集表单，也不要因招聘方口头要求而提交与岗位无关的证件副本。文件是否需要补充、翻译或采用特定格式，应以官方页面和正式通知为准。</w:t>
      </w:r>
    </w:p>
    <w:p>
      <w:pPr>
        <w:pStyle w:val="Heading1"/>
      </w:pPr>
      <w:r>
        <w:t>四、把求职节奏与资格核对并行</w:t>
      </w:r>
    </w:p>
    <w:p>
      <w:r>
        <w:t>在准备香港初级 IT 岗位时，可以同时维护一份事实清单：学位和课程是否符合官方描述、毕业文件是否可取得、申请时间点、职位申请状态及需要向学校或官方渠道确认的问题。招聘流程、雇主决定和入境申请是不同环节；收到面试或职位信息不等于入境申请已获处理。与雇主沟通时，可如实说明自己现有身份和正在依据官方信息核对的安排，不应作出未经批准的承诺。</w:t>
      </w:r>
    </w:p>
    <w:p>
      <w:pPr>
        <w:pStyle w:val="Heading1"/>
      </w:pPr>
      <w:r>
        <w:t>五、变化与个案限制</w:t>
      </w:r>
    </w:p>
    <w:p>
      <w:r>
        <w:t>入境事务处页面明确提示资格准则可能随时调整，申请会按个别情况处理。因而不要依赖社交平台的旧经验、他人的材料清单或本资料替代官方页面。递交前应再次查看 IANG 原页、所链接的申请渠道和所需证明；若个人情况复杂，应直接向香港入境事务处或合资格专业人士取得针对个案的意见。本资料刻意不把任何条件写成必然获批或法律承诺。</w:t>
      </w:r>
    </w:p>
    <w:p>
      <w:pPr>
        <w:pStyle w:val="Heading1"/>
      </w:pPr>
      <w:r>
        <w:t>来源说明</w:t>
      </w:r>
    </w:p>
    <w:p>
      <w:r>
        <w:t>来源列表：https://www.immd.gov.hk/eng/services/visas/IANG.html</w:t>
      </w:r>
    </w:p>
    <w:p>
      <w:r>
        <w:t>本资料以公开资料为基础进行中文整理与改写，不复制来源原文，不提供薪资、就业率、录用结果或个案法律结论。岗位职责会随雇主、团队和职位描述而变；涉及 IANG 或逗留条件时，请以香港入境事务处申请当日的正式说明为准。</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