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/>
          <w:b/>
          <w:color w:val="0B2545"/>
          <w:sz w:val="40"/>
        </w:rPr>
        <w:t>香港实习与 Graduate Programme</w:t>
      </w:r>
    </w:p>
    <w:p>
      <w:r>
        <w:t>标题：香港实习与 Graduate Programme</w:t>
      </w:r>
    </w:p>
    <w:p>
      <w:r>
        <w:t>分类：hong_kong_job_search</w:t>
      </w:r>
    </w:p>
    <w:p>
      <w:r>
        <w:t>目标读者：香港大学生、应届毕业生和初级 IT 求职者</w:t>
      </w:r>
    </w:p>
    <w:p>
      <w:r>
        <w:t>适用地区：香港</w:t>
      </w:r>
    </w:p>
    <w:p>
      <w:r>
        <w:t>更新时间：2026-07-24</w:t>
      </w:r>
    </w:p>
    <w:p>
      <w:r>
        <w:t>资料性质：通用求职建议</w:t>
      </w:r>
    </w:p>
    <w:p>
      <w:r>
        <w:t>检索关键词：香港实习、暑期职位、Graduate Programme、毕业生、培训、轮岗、导师</w:t>
      </w:r>
    </w:p>
    <w:p>
      <w:r>
        <w:t>资料定位：分辨实习、暑期岗位与 Graduate Programme 的常见目标，按雇主公开资料准备而不假设统一规则。</w:t>
      </w:r>
    </w:p>
    <w:p>
      <w:pPr>
        <w:pStyle w:val="Heading1"/>
      </w:pPr>
      <w:r>
        <w:t>一、先分清机会的性质</w:t>
      </w:r>
    </w:p>
    <w:p>
      <w:r>
        <w:t>实习可能是课程相关安排、暑期职位或雇主自行设定的短期岗位；Graduate Programme 通常面向毕业生，由雇主设计入职初期的发展安排。名称相同不代表期限、轮岗、培训、资格或转正安排相同。申请前应阅读每个雇主的职位页面、地点、雇佣类型和申请要求；没有写出的内容只记录为待确认，不要把听闻的安排写进求职信。</w:t>
      </w:r>
    </w:p>
    <w:p>
      <w:pPr>
        <w:pStyle w:val="Heading1"/>
      </w:pPr>
      <w:r>
        <w:t>二、用“学习目标”而非光环选择</w:t>
      </w:r>
    </w:p>
    <w:p>
      <w:r>
        <w:t>对初级 IT 求职者，可比较机会是否让你接触真实任务、获得反馈、理解团队流程，并留下可说明的工作证据。举例说，一个测试实习可能帮助你学习测试场景、缺陷记录和复测；一个开发实习可能让你参与小功能、代码评审或文档整理。不要假设任何实习都会转为全职，也不要承诺自己接受了还未获得的机会。</w:t>
      </w:r>
    </w:p>
    <w:p>
      <w:pPr>
        <w:pStyle w:val="Heading1"/>
      </w:pPr>
      <w:r>
        <w:t>三、准备材料时保留学生身份的真实性</w:t>
      </w:r>
    </w:p>
    <w:p>
      <w:r>
        <w:t>简历可突出课程项目、社团职责、竞赛或自学产出，但要区分课堂练习、个人作品和真实工作。求职信可说明你希望把哪项能力应用到岗位，却不应把学习计划写成既有经验。若雇主要求成绩单、就读证明或其他资料，应通过公告或正式通知核对版本和提交方式，谨慎处理个人资料。</w:t>
      </w:r>
    </w:p>
    <w:p>
      <w:pPr>
        <w:pStyle w:val="Heading1"/>
      </w:pPr>
      <w:r>
        <w:t>四、实习期间与结束后的复盘</w:t>
      </w:r>
    </w:p>
    <w:p>
      <w:r>
        <w:t>进入机会后，尽早与主管确认任务边界、反馈方式和可公开展示的成果。每周记录完成内容、学到的工具、收到的反馈和仍有的疑问；这会成为后续面试可以核实的材料。有关学生实习的法定定义或工资安排，必须以劳工处当时公布的适用条件为准；本资料不把某一条规则套用于所有学生岗位。</w:t>
      </w:r>
    </w:p>
    <w:p>
      <w:pPr>
        <w:pStyle w:val="Heading1"/>
      </w:pPr>
      <w:r>
        <w:t>五、申请前的比较提问</w:t>
      </w:r>
    </w:p>
    <w:p>
      <w:r>
        <w:t>比较两个机会时，可写下五个问题：工作地点和出勤安排是什么、最初的任务是什么、谁提供反馈、申请材料与截止日期是什么、哪些信息仍未提供。对于 Graduate Programme，还可问培养安排是否适用于该部门、是否有确定轮岗以及评估方式。问题的作用是补足公开资料，而不是推断录用机会。选择时结合自己的学习目标、时间安排和可承担的通勤或生活条件。</w:t>
      </w:r>
    </w:p>
    <w:p>
      <w:pPr>
        <w:pStyle w:val="Heading1"/>
      </w:pPr>
      <w:r>
        <w:t>来源说明</w:t>
      </w:r>
    </w:p>
    <w:p>
      <w:r>
        <w:t>来源列表：https://www.labour.gov.hk/text_alternative/pdf/eng/Guide_for_Students_Seeking_Summer_Jobs.pdf；https://www.labour.gov.hk/eng/public/eip/JobHunting_Eng.pdf；https://seng.hkust.edu.hk/iei</w:t>
      </w:r>
    </w:p>
    <w:p>
      <w:r>
        <w:t>本资料为面向学生的中文整理与改写，不复制来源原文，不提供薪资、录用结果或个案法律结论。涉及招聘安排、学生身份或防骗行动时，应以雇主和香港官方机构在当时公布的信息为准。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