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AF" w:rsidRDefault="00335B42" w:rsidP="00C022FA">
      <w:pPr>
        <w:pStyle w:val="Default"/>
        <w:spacing w:after="240"/>
        <w:jc w:val="center"/>
        <w:rPr>
          <w:rFonts w:ascii="Times" w:eastAsiaTheme="minorEastAsia" w:hAnsi="Times" w:cs="Times" w:hint="eastAsia"/>
          <w:b/>
          <w:bCs/>
          <w:sz w:val="38"/>
          <w:szCs w:val="38"/>
        </w:rPr>
      </w:pPr>
      <w:r>
        <w:rPr>
          <w:rFonts w:ascii="Times" w:eastAsia="Times" w:hAnsi="Times" w:cs="Times"/>
          <w:b/>
          <w:bCs/>
          <w:sz w:val="38"/>
          <w:szCs w:val="38"/>
        </w:rPr>
        <w:t>Unit Test</w:t>
      </w:r>
    </w:p>
    <w:p w:rsidR="00C022FA" w:rsidRDefault="00C022FA" w:rsidP="00C022FA">
      <w:pPr>
        <w:pStyle w:val="Default"/>
        <w:numPr>
          <w:ilvl w:val="0"/>
          <w:numId w:val="1"/>
        </w:numPr>
        <w:spacing w:after="240"/>
        <w:rPr>
          <w:rFonts w:ascii="Times" w:eastAsiaTheme="minorEastAsia" w:hAnsi="Times" w:cs="Times" w:hint="eastAsia"/>
          <w:b/>
          <w:bCs/>
          <w:sz w:val="30"/>
          <w:szCs w:val="30"/>
        </w:rPr>
      </w:pPr>
      <w:r w:rsidRPr="00C022FA">
        <w:rPr>
          <w:rFonts w:ascii="Times" w:eastAsiaTheme="minorEastAsia" w:hAnsi="Times" w:cs="Times"/>
          <w:b/>
          <w:bCs/>
          <w:sz w:val="30"/>
          <w:szCs w:val="30"/>
        </w:rPr>
        <w:t>T</w:t>
      </w:r>
      <w:r w:rsidRPr="00C022FA">
        <w:rPr>
          <w:rFonts w:ascii="Times" w:eastAsiaTheme="minorEastAsia" w:hAnsi="Times" w:cs="Times" w:hint="eastAsia"/>
          <w:b/>
          <w:bCs/>
          <w:sz w:val="30"/>
          <w:szCs w:val="30"/>
        </w:rPr>
        <w:t xml:space="preserve">ools </w:t>
      </w:r>
    </w:p>
    <w:p w:rsidR="00C022FA" w:rsidRDefault="00C022FA" w:rsidP="00C022FA">
      <w:pPr>
        <w:pStyle w:val="Default"/>
        <w:spacing w:after="240"/>
        <w:ind w:left="360"/>
        <w:rPr>
          <w:rFonts w:ascii="Times" w:eastAsiaTheme="minorEastAsia" w:hAnsi="Times" w:cs="Times" w:hint="eastAsia"/>
          <w:bCs/>
          <w:sz w:val="30"/>
          <w:szCs w:val="30"/>
        </w:rPr>
      </w:pPr>
      <w:proofErr w:type="spellStart"/>
      <w:r>
        <w:rPr>
          <w:rFonts w:ascii="Times" w:eastAsiaTheme="minorEastAsia" w:hAnsi="Times" w:cs="Times" w:hint="eastAsia"/>
          <w:bCs/>
          <w:sz w:val="30"/>
          <w:szCs w:val="30"/>
        </w:rPr>
        <w:t>Jun</w:t>
      </w:r>
      <w:bookmarkStart w:id="0" w:name="_GoBack"/>
      <w:bookmarkEnd w:id="0"/>
      <w:r>
        <w:rPr>
          <w:rFonts w:ascii="Times" w:eastAsiaTheme="minorEastAsia" w:hAnsi="Times" w:cs="Times" w:hint="eastAsia"/>
          <w:bCs/>
          <w:sz w:val="30"/>
          <w:szCs w:val="30"/>
        </w:rPr>
        <w:t>it</w:t>
      </w:r>
      <w:proofErr w:type="spellEnd"/>
      <w:r>
        <w:rPr>
          <w:rFonts w:ascii="Times" w:eastAsiaTheme="minorEastAsia" w:hAnsi="Times" w:cs="Times" w:hint="eastAsia"/>
          <w:bCs/>
          <w:sz w:val="30"/>
          <w:szCs w:val="30"/>
        </w:rPr>
        <w:t xml:space="preserve"> </w:t>
      </w:r>
    </w:p>
    <w:p w:rsidR="00C022FA" w:rsidRPr="00C022FA" w:rsidRDefault="00C022FA" w:rsidP="00C022FA">
      <w:pPr>
        <w:pStyle w:val="Default"/>
        <w:numPr>
          <w:ilvl w:val="0"/>
          <w:numId w:val="1"/>
        </w:numPr>
        <w:spacing w:after="240"/>
        <w:rPr>
          <w:rFonts w:ascii="Times" w:eastAsiaTheme="minorEastAsia" w:hAnsi="Times" w:cs="Times" w:hint="eastAsia"/>
          <w:b/>
          <w:bCs/>
          <w:sz w:val="30"/>
          <w:szCs w:val="30"/>
        </w:rPr>
      </w:pPr>
      <w:r w:rsidRPr="00C022FA">
        <w:rPr>
          <w:rFonts w:ascii="Times" w:eastAsiaTheme="minorEastAsia" w:hAnsi="Times" w:cs="Times" w:hint="eastAsia"/>
          <w:b/>
          <w:bCs/>
          <w:sz w:val="30"/>
          <w:szCs w:val="30"/>
        </w:rPr>
        <w:t>Test cases :</w:t>
      </w:r>
      <w:r w:rsidRPr="00C022FA">
        <w:rPr>
          <w:rFonts w:ascii="Times" w:eastAsiaTheme="minorEastAsia" w:hAnsi="Times" w:cs="Times" w:hint="eastAsia"/>
          <w:b/>
          <w:bCs/>
          <w:sz w:val="38"/>
          <w:szCs w:val="38"/>
        </w:rPr>
        <w:t xml:space="preserve"> 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Class: CUSTOMERSERVICE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</w:rPr>
        <w:t>1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  Public Customer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>Customer Login(Customer customer)</w:t>
      </w:r>
      <w:r>
        <w:rPr>
          <w:rFonts w:ascii="Calibri" w:eastAsia="Calibri" w:hAnsi="Calibri" w:cs="Calibri"/>
          <w:lang w:val="zh-TW" w:eastAsia="zh-TW"/>
        </w:rPr>
        <w:t xml:space="preserve"> method to see that user can login with valid and matched username and password and can not login with invalid to unmatched username and password.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Excepted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enable user to login with valid and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8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enable user to login with i</w:t>
            </w:r>
            <w:r>
              <w:t>n</w:t>
            </w:r>
            <w:r>
              <w:t xml:space="preserve">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username=‘se542115511camt.info’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enable user to login with i</w:t>
            </w:r>
            <w:r>
              <w:t>n</w:t>
            </w:r>
            <w:r>
              <w:t xml:space="preserve">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9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enable user to login with unmatched username and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0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‘542115512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Public List&lt;Product&gt;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SearchProductByName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productName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List&lt;Product&gt; </w:t>
      </w:r>
      <w:proofErr w:type="spellStart"/>
      <w:r>
        <w:rPr>
          <w:rFonts w:ascii="Calibri" w:eastAsia="Calibri" w:hAnsi="Calibri" w:cs="Calibri"/>
        </w:rPr>
        <w:t>SearchProductByName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lang w:val="zh-TW" w:eastAsia="zh-TW"/>
        </w:rPr>
        <w:t xml:space="preserve"> method to see it can find the product list form the persistent by the existed  product name and can not find with not existed product name.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find the products in persistence by the existed product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</w:t>
            </w:r>
            <w:proofErr w:type="spellStart"/>
            <w:r>
              <w:t>Iphone</w:t>
            </w:r>
            <w:proofErr w:type="spellEnd"/>
            <w:r>
              <w:t xml:space="preserve"> 4s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find the products in persistence by the not existed product 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‘AA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zh-TW" w:eastAsia="zh-TW"/>
        </w:rPr>
        <w:t xml:space="preserve"> 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Public void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AddToShoppingCart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Product product)</w:t>
      </w:r>
    </w:p>
    <w:p w:rsidR="007B66AF" w:rsidRDefault="007B66AF">
      <w:pPr>
        <w:pStyle w:val="Default"/>
        <w:rPr>
          <w:rFonts w:ascii="Courier New" w:eastAsia="Courier New" w:hAnsi="Courier New" w:cs="Courier New"/>
          <w:sz w:val="32"/>
          <w:szCs w:val="32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AddToShoppingCart</w:t>
      </w:r>
      <w:proofErr w:type="spellEnd"/>
      <w:r>
        <w:rPr>
          <w:rFonts w:ascii="Calibri" w:eastAsia="Calibri" w:hAnsi="Calibri" w:cs="Calibri"/>
        </w:rPr>
        <w:t>(Product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product to shopping cart.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add one product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24"/>
          <w:szCs w:val="24"/>
          <w:lang w:val="zh-TW" w:eastAsia="zh-T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CheckOut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pt-PT"/>
        </w:rPr>
        <w:t>Customer CheckOut(Customer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enables user to check out the account.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logout and redirect to login page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customer</w:t>
      </w:r>
      <w:r>
        <w:rPr>
          <w:rFonts w:ascii="Courier New" w:eastAsia="Courier New" w:hAnsi="Courier New" w:cs="Courier New"/>
        </w:rPr>
        <w:t>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>Customer 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save the shopping cart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add a shopping cart to user</w:t>
            </w:r>
            <w:r>
              <w:rPr>
                <w:lang w:val="fr-FR"/>
              </w:rPr>
              <w:t>’</w:t>
            </w:r>
            <w:r>
              <w:t xml:space="preserve">s account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past</w:t>
            </w:r>
          </w:p>
        </w:tc>
      </w:tr>
    </w:tbl>
    <w:p w:rsidR="005C0F91" w:rsidRPr="00C022FA" w:rsidRDefault="005C0F91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EditProfile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Public 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EditProfile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user’s profile picture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proofErr w:type="gramStart"/>
            <w:r>
              <w:t>this</w:t>
            </w:r>
            <w:proofErr w:type="gramEnd"/>
            <w:r>
              <w:t xml:space="preserve"> method can edit user</w:t>
            </w:r>
            <w:r>
              <w:rPr>
                <w:lang w:val="fr-FR"/>
              </w:rPr>
              <w:t>’</w:t>
            </w:r>
            <w:r>
              <w:t xml:space="preserve">s profile picture.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 xml:space="preserve">7 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Register(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de-DE"/>
        </w:rPr>
        <w:t>Customer Register(Customer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>method to see it can add a new customer with validate username and password  to the system and can not add a new customer to system with invalidate inputs.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add a new customer to system with valid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system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system with invalid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password=“c”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8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  <w:proofErr w:type="gramEnd"/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user’s information according to the username.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proofErr w:type="gramStart"/>
            <w:r>
              <w:t>this</w:t>
            </w:r>
            <w:proofErr w:type="gramEnd"/>
            <w:r>
              <w:t xml:space="preserve"> method can get the information of the user that login cu</w:t>
            </w:r>
            <w:r>
              <w:t>r</w:t>
            </w:r>
            <w:r>
              <w:t xml:space="preserve">rently.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9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C</w:t>
      </w:r>
      <w:r>
        <w:rPr>
          <w:rFonts w:ascii="Courier New" w:eastAsia="Courier New" w:hAnsi="Courier New" w:cs="Courier New"/>
          <w:sz w:val="32"/>
          <w:szCs w:val="32"/>
          <w:lang w:val="zh-TW" w:eastAsia="zh-TW"/>
        </w:rPr>
        <w:t>u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setCurrentCustomer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set the customer login currently to be the current customer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 method can set the customer who login currently to be the current user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10</w:t>
      </w:r>
    </w:p>
    <w:p w:rsidR="007B66AF" w:rsidRDefault="00335B42">
      <w:pPr>
        <w:pStyle w:val="Body"/>
        <w:spacing w:after="160" w:line="259" w:lineRule="auto"/>
      </w:pPr>
      <w:r>
        <w:rPr>
          <w:rFonts w:ascii="Courier New" w:eastAsia="Courier New" w:hAnsi="Courier New" w:cs="Courier New"/>
          <w:sz w:val="32"/>
          <w:szCs w:val="32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customer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>ShoppingCart getSaveShoppingCart(Customer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shopping cart in persistence according to customer login currently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get the shopping cart saved form the database fort the current customer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ADMINISTRATORSERVICE</w:t>
      </w: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11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Product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EditProductInfo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Product product) 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Product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EditProductInfo</w:t>
      </w:r>
      <w:proofErr w:type="spellEnd"/>
      <w:r>
        <w:rPr>
          <w:rFonts w:ascii="Calibri" w:eastAsia="Calibri" w:hAnsi="Calibri" w:cs="Calibri"/>
          <w:sz w:val="24"/>
          <w:szCs w:val="24"/>
        </w:rPr>
        <w:t>(Product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the product information in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B66A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change the information of the product in database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test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Pr="00C022FA" w:rsidRDefault="007B66AF">
      <w:pPr>
        <w:pStyle w:val="Default"/>
        <w:spacing w:after="240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12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List&lt;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ScanShoppingHistory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  <w:proofErr w:type="gramEnd"/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List&lt;</w:t>
      </w:r>
      <w:proofErr w:type="spellStart"/>
      <w:r>
        <w:rPr>
          <w:rFonts w:ascii="Calibri" w:eastAsia="Calibri" w:hAnsi="Calibri" w:cs="Calibri"/>
          <w:sz w:val="24"/>
          <w:szCs w:val="24"/>
        </w:rPr>
        <w:t>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ScanShoppingHistory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shopping histories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get all the shopping histories inside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13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Administrator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Administrator admin)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Public Administrator Login(Administrator admin)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enable admin to login with valid and matched username and password and can not login with invalid inputs.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should enable admin login with va</w:t>
            </w:r>
            <w:r>
              <w:t>l</w:t>
            </w:r>
            <w:r>
              <w:t xml:space="preserve">id,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1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username=“542115507vr.cant.info”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2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3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‘542115510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Class </w:t>
      </w:r>
      <w:proofErr w:type="spellStart"/>
      <w:r>
        <w:rPr>
          <w:rFonts w:ascii="Calibri" w:eastAsia="Calibri" w:hAnsi="Calibri" w:cs="Calibri"/>
          <w:shd w:val="clear" w:color="auto" w:fill="FFFF00"/>
        </w:rPr>
        <w:t>CustomerDAO</w:t>
      </w:r>
      <w:proofErr w:type="spellEnd"/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getCustomerById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customerID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getCustomerById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(String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customerID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customer form the database according the customer’s id 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database with valid and e</w:t>
            </w:r>
            <w:r>
              <w:t>x</w:t>
            </w:r>
            <w:r>
              <w:t xml:space="preserve">isted customer id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database with invalid cu</w:t>
            </w:r>
            <w:r>
              <w:t>s</w:t>
            </w:r>
            <w:r>
              <w:t xml:space="preserve">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4e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retrieve a customer form database with not existed customer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addCustomer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customer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could add customer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updateCustomer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updateCustomer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update the information of current customer.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update the information current customer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17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List&lt;Customer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 xml:space="preserve">&gt; 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getCustomers</w:t>
      </w:r>
      <w:proofErr w:type="spellEnd"/>
      <w:proofErr w:type="gramEnd"/>
      <w:r>
        <w:rPr>
          <w:rFonts w:ascii="Courier New" w:eastAsia="Courier New" w:hAnsi="Courier New" w:cs="Courier New"/>
          <w:sz w:val="32"/>
          <w:szCs w:val="32"/>
        </w:rPr>
        <w:t>()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nl-NL"/>
        </w:rPr>
        <w:t>List&lt;Customer&gt;  getCustomers()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customers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get all the customers in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P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</w:rPr>
      </w:pPr>
      <w:bookmarkStart w:id="1" w:name="OLE_LINK1"/>
      <w:proofErr w:type="gramStart"/>
      <w:r>
        <w:rPr>
          <w:rFonts w:ascii="Calibri" w:eastAsia="Calibri" w:hAnsi="Calibri" w:cs="Calibri"/>
          <w:shd w:val="clear" w:color="auto" w:fill="FFFF00"/>
        </w:rPr>
        <w:lastRenderedPageBreak/>
        <w:t>Class :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ShoppingCartDAO</w:t>
      </w:r>
      <w:bookmarkEnd w:id="1"/>
      <w:proofErr w:type="spellEnd"/>
      <w:proofErr w:type="gramEnd"/>
    </w:p>
    <w:p w:rsidR="007B66AF" w:rsidRDefault="007B66AF">
      <w:pPr>
        <w:pStyle w:val="Body"/>
        <w:rPr>
          <w:rFonts w:ascii="Calibri" w:eastAsia="Calibri" w:hAnsi="Calibri" w:cs="Calibri"/>
          <w:b/>
          <w:bCs/>
          <w:sz w:val="30"/>
          <w:szCs w:val="30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Customer customer)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(Customer customer) method to see that it can get </w:t>
      </w:r>
      <w:bookmarkStart w:id="2" w:name="OLE_LINK7"/>
      <w:r>
        <w:rPr>
          <w:rFonts w:ascii="Calibri" w:eastAsia="Calibri" w:hAnsi="Calibri" w:cs="Calibri"/>
          <w:kern w:val="2"/>
          <w:sz w:val="21"/>
          <w:szCs w:val="21"/>
        </w:rPr>
        <w:t>a customer’s shopping cart</w:t>
      </w:r>
      <w:bookmarkEnd w:id="2"/>
      <w:r>
        <w:rPr>
          <w:rFonts w:ascii="Calibri" w:eastAsia="Calibri" w:hAnsi="Calibri" w:cs="Calibri"/>
          <w:kern w:val="2"/>
          <w:sz w:val="21"/>
          <w:szCs w:val="21"/>
        </w:rPr>
        <w:t xml:space="preserve"> with the parameter, and it cannot get a customer’s shopping cart if input wrong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the current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Current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another the 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Another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Put the product that customer chose to the customer’s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Put the product that customer chose to the customer’s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customer chose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30"/>
          <w:szCs w:val="30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the product that inside the current customer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the product that inside the current customer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has be inside the current customer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the product that inside the current customer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isn’t inside the current customer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List&lt;Product&gt;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all product that inside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all product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product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product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other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delete all products in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all products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products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products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other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PRODUCTDAO</w:t>
      </w: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name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product that have same name with correct parameter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=”chi 2”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name with the wrong parameter.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=”&amp;abc123”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id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product that have same id with correct parameter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add a new product to the e-shopping website system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add a new product to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add a new product to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26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boolean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a product in the e-shopping website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 product in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27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change a product of e-shopping website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change a product of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change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Class: 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ShoppingHistoryDAO</w:t>
      </w:r>
      <w:proofErr w:type="spellEnd"/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shopping history belong to special customer that customer id same as the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shopping history belong to special customer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shopping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shopping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shopping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>Public List&lt;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()</w:t>
      </w:r>
      <w:proofErr w:type="gramEnd"/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all of customers shopping histories in the e-shopping website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all of customers shopping histories in the e-shopping website.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make a shopping cart that have check out to be a shopping history with the customer name and customer id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make a shopping cart that have check out to be a shopping history with 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has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make a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cart that have check out to be a shopping history with 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didn’t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shd w:val="clear" w:color="auto" w:fill="FFFF00"/>
        </w:rPr>
      </w:pPr>
      <w:r>
        <w:rPr>
          <w:shd w:val="clear" w:color="auto" w:fill="FFFF00"/>
          <w:lang w:val="de-DE"/>
        </w:rPr>
        <w:lastRenderedPageBreak/>
        <w:t xml:space="preserve">ClassName: Register </w:t>
      </w: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user register a new account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user register a new account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user register a new account by using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UT-3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before the user register a new account.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less than 5 cha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 w:rsidP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 w:hint="eastAsia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lastRenderedPageBreak/>
        <w:t>UT</w:t>
      </w:r>
      <w:r>
        <w:rPr>
          <w:rFonts w:ascii="Times" w:eastAsiaTheme="minorEastAsia" w:hAnsi="Times" w:cs="Times" w:hint="eastAsia"/>
          <w:b/>
          <w:bCs/>
          <w:sz w:val="38"/>
          <w:szCs w:val="38"/>
        </w:rPr>
        <w:t>-33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Validate re-password is same as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same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different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C022FA" w:rsidRPr="00C022FA" w:rsidRDefault="00C022FA">
      <w:pPr>
        <w:pStyle w:val="Default"/>
        <w:spacing w:after="160" w:line="259" w:lineRule="auto"/>
        <w:rPr>
          <w:rFonts w:ascii="Calibri" w:eastAsiaTheme="minorEastAsia" w:hAnsi="Calibri" w:cs="Calibri" w:hint="eastAsia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Login</w:t>
      </w:r>
    </w:p>
    <w:p w:rsidR="00C022FA" w:rsidRDefault="00C022FA" w:rsidP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 w:hint="eastAsia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</w:t>
      </w:r>
      <w:r>
        <w:rPr>
          <w:rFonts w:ascii="Times" w:eastAsiaTheme="minorEastAsia" w:hAnsi="Times" w:cs="Times" w:hint="eastAsia"/>
          <w:b/>
          <w:bCs/>
          <w:sz w:val="38"/>
          <w:szCs w:val="38"/>
        </w:rPr>
        <w:t>-34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check the username match with user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check the username match with user password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check the username match with user password by using 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 w:hint="eastAsia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UT-35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password)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check the username match with user password.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Testcases</w:t>
      </w:r>
      <w:proofErr w:type="spellEnd"/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less than 5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sectPr w:rsidR="007B66AF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7E" w:rsidRDefault="00025B7E">
      <w:r>
        <w:separator/>
      </w:r>
    </w:p>
  </w:endnote>
  <w:endnote w:type="continuationSeparator" w:id="0">
    <w:p w:rsidR="00025B7E" w:rsidRDefault="0002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7E" w:rsidRDefault="00025B7E">
      <w:r>
        <w:separator/>
      </w:r>
    </w:p>
  </w:footnote>
  <w:footnote w:type="continuationSeparator" w:id="0">
    <w:p w:rsidR="00025B7E" w:rsidRDefault="0002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0B74"/>
    <w:multiLevelType w:val="hybridMultilevel"/>
    <w:tmpl w:val="6D8C2E2A"/>
    <w:lvl w:ilvl="0" w:tplc="F67E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66AF"/>
    <w:rsid w:val="00025B7E"/>
    <w:rsid w:val="00335B42"/>
    <w:rsid w:val="005C0F91"/>
    <w:rsid w:val="007B66AF"/>
    <w:rsid w:val="00C0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5421115511@vr.camt.info" TargetMode="External"/><Relationship Id="rId13" Type="http://schemas.openxmlformats.org/officeDocument/2006/relationships/hyperlink" Target="mailto:se5421115507@vr.camt.info?subject=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e5421115507@vr.camt.info?subject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e5421115507@vr.camt.info?subject=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5421115511@vr.camt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5421115511@vr.camt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2772</Words>
  <Characters>15804</Characters>
  <Application>Microsoft Office Word</Application>
  <DocSecurity>0</DocSecurity>
  <Lines>131</Lines>
  <Paragraphs>37</Paragraphs>
  <ScaleCrop>false</ScaleCrop>
  <Company>Microsoft</Company>
  <LinksUpToDate>false</LinksUpToDate>
  <CharactersWithSpaces>18539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2014-03-02T06:17:00Z</dcterms:created>
  <dcterms:modified xsi:type="dcterms:W3CDTF">2014-03-02T07:20:00Z</dcterms:modified>
</cp:coreProperties>
</file>