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7E97" w14:textId="3BAD0CC6" w:rsidR="00D13B65" w:rsidRDefault="00D13B65" w:rsidP="008F19C7">
      <w:pPr>
        <w:pStyle w:val="Title"/>
        <w:spacing w:line="360" w:lineRule="auto"/>
        <w:rPr>
          <w:rFonts w:ascii="Times New Roman" w:hAnsi="Times New Roman" w:cs="Times New Roman"/>
          <w:lang w:val="en-US"/>
        </w:rPr>
      </w:pPr>
      <w:r w:rsidRPr="00D13B65">
        <w:rPr>
          <w:rFonts w:ascii="Times New Roman" w:hAnsi="Times New Roman" w:cs="Times New Roman"/>
          <w:lang w:val="en-US"/>
        </w:rPr>
        <w:t>Deflection</w:t>
      </w:r>
    </w:p>
    <w:p w14:paraId="06CA0F97" w14:textId="127EF19B" w:rsidR="00D13B65" w:rsidRPr="00D13B65" w:rsidRDefault="00D13B65" w:rsidP="008F19C7">
      <w:pPr>
        <w:pStyle w:val="ListParagraph"/>
        <w:numPr>
          <w:ilvl w:val="0"/>
          <w:numId w:val="3"/>
        </w:numPr>
        <w:spacing w:line="360" w:lineRule="auto"/>
      </w:pPr>
      <w:r w:rsidRPr="00D13B65">
        <w:t>This section analyzes the structural rigidity of the turntable design to ensure it meets the specified deflection limits under static and dynamic loading conditions.</w:t>
      </w:r>
    </w:p>
    <w:p w14:paraId="10C4B56D" w14:textId="77777777" w:rsidR="00D13B65" w:rsidRPr="00D13B65" w:rsidRDefault="00D13B65" w:rsidP="008F19C7">
      <w:pPr>
        <w:numPr>
          <w:ilvl w:val="0"/>
          <w:numId w:val="1"/>
        </w:numPr>
        <w:spacing w:after="160" w:line="360" w:lineRule="auto"/>
      </w:pPr>
      <w:r w:rsidRPr="00D13B65">
        <w:rPr>
          <w:b/>
          <w:bCs/>
        </w:rPr>
        <w:t>Design Configuration:</w:t>
      </w:r>
      <w:r w:rsidRPr="00D13B65">
        <w:t xml:space="preserve"> The turntable floor is supported by a structure where the main load-bearing beams are configured as </w:t>
      </w:r>
      <w:r w:rsidRPr="00D13B65">
        <w:rPr>
          <w:b/>
          <w:bCs/>
        </w:rPr>
        <w:t>Fixed-Fixed Beams</w:t>
      </w:r>
      <w:r w:rsidRPr="00D13B65">
        <w:t>. The beams are rigidly connected to the central hub and the outer rim (which is supported by the bearing/roller system).</w:t>
      </w:r>
    </w:p>
    <w:p w14:paraId="6570D875" w14:textId="1FF2961B" w:rsidR="00D13B65" w:rsidRPr="00D13B65" w:rsidRDefault="00D13B65" w:rsidP="008F19C7">
      <w:pPr>
        <w:numPr>
          <w:ilvl w:val="0"/>
          <w:numId w:val="1"/>
        </w:numPr>
        <w:spacing w:after="160" w:line="360" w:lineRule="auto"/>
      </w:pPr>
      <w:r w:rsidRPr="00D13B65">
        <w:rPr>
          <w:b/>
          <w:bCs/>
        </w:rPr>
        <w:t>Beam Cross-Section:</w:t>
      </w:r>
      <w:r w:rsidRPr="00D13B65">
        <w:t xml:space="preserve"> Rectangular, </w:t>
      </w:r>
      <m:oMath>
        <m:r>
          <w:rPr>
            <w:rFonts w:ascii="Cambria Math" w:hAnsi="Cambria Math"/>
          </w:rPr>
          <m:t xml:space="preserve">800  mm  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 xml:space="preserve"> 300 </m:t>
        </m:r>
        <m:r>
          <w:rPr>
            <w:rFonts w:ascii="Cambria Math" w:hAnsi="Cambria Math"/>
          </w:rPr>
          <m:t>mm</m:t>
        </m:r>
      </m:oMath>
      <w:r w:rsidRPr="00D13B65">
        <w:t>.</w:t>
      </w:r>
    </w:p>
    <w:p w14:paraId="352CF3BF" w14:textId="77777777" w:rsidR="00D13B65" w:rsidRPr="00D13B65" w:rsidRDefault="00D13B65" w:rsidP="008F19C7">
      <w:pPr>
        <w:numPr>
          <w:ilvl w:val="0"/>
          <w:numId w:val="1"/>
        </w:numPr>
        <w:spacing w:after="160" w:line="360" w:lineRule="auto"/>
      </w:pPr>
      <w:r w:rsidRPr="00D13B65">
        <w:rPr>
          <w:b/>
          <w:bCs/>
        </w:rPr>
        <w:t>Material:</w:t>
      </w:r>
      <w:r w:rsidRPr="00D13B65">
        <w:t xml:space="preserve"> Aluminum 7075-T6.</w:t>
      </w:r>
    </w:p>
    <w:p w14:paraId="24851033" w14:textId="09FB8D2D" w:rsidR="00D13B65" w:rsidRDefault="00D13B65" w:rsidP="008F19C7">
      <w:pPr>
        <w:numPr>
          <w:ilvl w:val="1"/>
          <w:numId w:val="1"/>
        </w:numPr>
        <w:spacing w:line="360" w:lineRule="auto"/>
      </w:pPr>
      <w:r w:rsidRPr="00D13B65">
        <w:t xml:space="preserve">Young's Modulus </w:t>
      </w:r>
      <m:oMath>
        <m:r>
          <w:rPr>
            <w:rFonts w:ascii="Cambria Math" w:hAnsi="Cambria Math"/>
          </w:rPr>
          <m:t>(E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):</m:t>
        </m:r>
      </m:oMath>
      <w:r w:rsidRPr="00D13B65">
        <w:t xml:space="preserve"> 71.7 GPa.</w:t>
      </w:r>
    </w:p>
    <w:p w14:paraId="64BF0DC8" w14:textId="4A9E4BBA" w:rsidR="00D13B65" w:rsidRPr="00D13B65" w:rsidRDefault="00D13B65" w:rsidP="008F19C7">
      <w:pPr>
        <w:spacing w:after="160" w:line="360" w:lineRule="auto"/>
        <w:rPr>
          <w:b/>
          <w:bCs/>
        </w:rPr>
      </w:pPr>
      <w:r>
        <w:rPr>
          <w:b/>
          <w:bCs/>
        </w:rPr>
        <w:t xml:space="preserve">2. </w:t>
      </w:r>
      <w:r w:rsidRPr="00D13B65">
        <w:rPr>
          <w:b/>
          <w:bCs/>
        </w:rPr>
        <w:t>Vertical Deflection Analysis (Static)</w:t>
      </w:r>
    </w:p>
    <w:p w14:paraId="1080A593" w14:textId="77777777" w:rsidR="00D13B65" w:rsidRPr="00D13B65" w:rsidRDefault="00D13B65" w:rsidP="008F19C7">
      <w:pPr>
        <w:spacing w:after="160" w:line="360" w:lineRule="auto"/>
        <w:rPr>
          <w:b/>
          <w:bCs/>
        </w:rPr>
      </w:pPr>
      <w:r w:rsidRPr="00D13B65">
        <w:rPr>
          <w:b/>
          <w:bCs/>
        </w:rPr>
        <w:t>2.1 Requirement</w:t>
      </w:r>
    </w:p>
    <w:p w14:paraId="325CABCE" w14:textId="0A5EF33F" w:rsidR="00D13B65" w:rsidRPr="00D13B65" w:rsidRDefault="00D13B65" w:rsidP="008F19C7">
      <w:pPr>
        <w:numPr>
          <w:ilvl w:val="0"/>
          <w:numId w:val="2"/>
        </w:numPr>
        <w:spacing w:after="160" w:line="360" w:lineRule="auto"/>
      </w:pPr>
      <w:r w:rsidRPr="00D13B65">
        <w:rPr>
          <w:b/>
          <w:bCs/>
        </w:rPr>
        <w:t>Max Vertical Deflection:</w:t>
      </w:r>
      <w:r w:rsidRPr="00D13B65">
        <w:t xml:space="preserve"> &lt; 3.0  mm.</w:t>
      </w:r>
    </w:p>
    <w:p w14:paraId="2837C88B" w14:textId="1A336CC7" w:rsidR="00D13B65" w:rsidRPr="00D13B65" w:rsidRDefault="00D13B65" w:rsidP="008F19C7">
      <w:pPr>
        <w:numPr>
          <w:ilvl w:val="0"/>
          <w:numId w:val="2"/>
        </w:numPr>
        <w:spacing w:after="160" w:line="360" w:lineRule="auto"/>
      </w:pPr>
      <w:r w:rsidRPr="00D13B65">
        <w:rPr>
          <w:b/>
          <w:bCs/>
        </w:rPr>
        <w:t>Max Relative Displacement (Difference):</w:t>
      </w:r>
      <w:r w:rsidRPr="00D13B65">
        <w:t xml:space="preserve"> &lt; 500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m  (0.5 mm).</m:t>
        </m:r>
      </m:oMath>
    </w:p>
    <w:p w14:paraId="7F1533A4" w14:textId="77777777" w:rsidR="00D13B65" w:rsidRPr="00D13B65" w:rsidRDefault="00D13B65" w:rsidP="008F19C7">
      <w:pPr>
        <w:spacing w:after="160" w:line="360" w:lineRule="auto"/>
        <w:rPr>
          <w:b/>
          <w:bCs/>
        </w:rPr>
      </w:pPr>
      <w:r w:rsidRPr="00D13B65">
        <w:rPr>
          <w:b/>
          <w:bCs/>
        </w:rPr>
        <w:t>2.2 Methodology</w:t>
      </w:r>
    </w:p>
    <w:p w14:paraId="6B6B0ECA" w14:textId="2483EF14" w:rsidR="00D13B65" w:rsidRPr="00D13B65" w:rsidRDefault="00D13B65" w:rsidP="008F19C7">
      <w:pPr>
        <w:spacing w:after="160" w:line="360" w:lineRule="auto"/>
      </w:pPr>
      <w:r w:rsidRPr="00D13B65">
        <w:t xml:space="preserve">The vertical deflection at the mounting points (A, B, C) is calculated using the standard formula for a </w:t>
      </w:r>
      <w:r w:rsidRPr="00D13B65">
        <w:rPr>
          <w:b/>
          <w:bCs/>
        </w:rPr>
        <w:t>Fixed-Fixed beam</w:t>
      </w:r>
      <w:r w:rsidRPr="00D13B65">
        <w:t xml:space="preserve"> with a concentrated load (weight of the payload) applied at distance </w:t>
      </w:r>
      <m:oMath>
        <m:r>
          <w:rPr>
            <w:rFonts w:ascii="Cambria Math" w:hAnsi="Cambria Math"/>
          </w:rPr>
          <m:t>a</m:t>
        </m:r>
      </m:oMath>
      <w:r w:rsidRPr="00D13B65">
        <w:t xml:space="preserve"> from the center:</w:t>
      </w:r>
    </w:p>
    <w:p w14:paraId="31128D4E" w14:textId="77777777" w:rsidR="00D13B65" w:rsidRPr="00D13B65" w:rsidRDefault="00D13B65" w:rsidP="008F19C7">
      <w:pPr>
        <w:spacing w:line="36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3EI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a&lt;b</m:t>
              </m:r>
            </m:e>
          </m:d>
        </m:oMath>
      </m:oMathPara>
    </w:p>
    <w:p w14:paraId="303FD47E" w14:textId="69DC180E" w:rsidR="00D13B65" w:rsidRPr="00D13B65" w:rsidRDefault="00D13B65" w:rsidP="008F19C7">
      <w:pPr>
        <w:spacing w:line="360" w:lineRule="auto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kern w:val="2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3EI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a&gt;b</m:t>
              </m:r>
            </m:e>
          </m:d>
        </m:oMath>
      </m:oMathPara>
    </w:p>
    <w:p w14:paraId="2B273398" w14:textId="77777777" w:rsidR="00D13B65" w:rsidRPr="00D13B65" w:rsidRDefault="00D13B65" w:rsidP="008F19C7">
      <w:pPr>
        <w:spacing w:after="160" w:line="360" w:lineRule="auto"/>
      </w:pPr>
      <w:r w:rsidRPr="00D13B65">
        <w:t>Where:</w:t>
      </w:r>
    </w:p>
    <w:p w14:paraId="19F32823" w14:textId="1E8F5276" w:rsidR="00D13B65" w:rsidRPr="00D13B65" w:rsidRDefault="00D13B65" w:rsidP="008F19C7">
      <w:pPr>
        <w:numPr>
          <w:ilvl w:val="0"/>
          <w:numId w:val="4"/>
        </w:numPr>
        <w:spacing w:after="160" w:line="360" w:lineRule="auto"/>
      </w:pPr>
      <w:r w:rsidRPr="00D13B65">
        <w:t>$</w:t>
      </w:r>
      <m:oMath>
        <m:r>
          <w:rPr>
            <w:rFonts w:ascii="Cambria Math" w:hAnsi="Cambria Math"/>
          </w:rPr>
          <m:t>P = m</m:t>
        </m:r>
        <m:r>
          <w:rPr>
            <w:rFonts w:ascii="Cambria Math" w:hAnsi="Cambria Math"/>
          </w:rPr>
          <m:t>⋅g</m:t>
        </m:r>
        <m:r>
          <w:rPr>
            <w:rFonts w:ascii="Cambria Math" w:hAnsi="Cambria Math"/>
          </w:rPr>
          <m:t xml:space="preserve"> (</m:t>
        </m:r>
      </m:oMath>
      <w:r w:rsidRPr="00D13B65">
        <w:t>Gravitational Force).</w:t>
      </w:r>
    </w:p>
    <w:p w14:paraId="205778FE" w14:textId="089DDF4E" w:rsidR="00D13B65" w:rsidRPr="00D13B65" w:rsidRDefault="00D13B65" w:rsidP="008F19C7">
      <w:pPr>
        <w:numPr>
          <w:ilvl w:val="0"/>
          <w:numId w:val="4"/>
        </w:numPr>
        <w:spacing w:after="160"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kern w:val="2"/>
                <w14:ligatures w14:val="standardContextual"/>
              </w:rPr>
            </m:ctrlPr>
          </m:fPr>
          <m:num>
            <m:r>
              <w:rPr>
                <w:rFonts w:ascii="Cambria Math" w:hAnsi="Cambria Math"/>
              </w:rPr>
              <m:t>0.8⋅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 xml:space="preserve"> = 1.79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D13B65">
        <w:t xml:space="preserve">  (Moment of Inertia about the horizontal axis).</w:t>
      </w:r>
    </w:p>
    <w:p w14:paraId="56C97D8A" w14:textId="0332D257" w:rsidR="00D13B65" w:rsidRPr="00D13B65" w:rsidRDefault="00D13B65" w:rsidP="008F19C7">
      <w:pPr>
        <w:numPr>
          <w:ilvl w:val="0"/>
          <w:numId w:val="4"/>
        </w:numPr>
        <w:spacing w:after="160" w:line="360" w:lineRule="auto"/>
      </w:pPr>
      <w:r w:rsidRPr="00D13B65">
        <w:lastRenderedPageBreak/>
        <w:t xml:space="preserve">L = </w:t>
      </w:r>
      <w:r w:rsidR="00652372">
        <w:t>4</w:t>
      </w:r>
      <w:r w:rsidRPr="00D13B65">
        <w:t>.</w:t>
      </w:r>
      <w:r w:rsidR="00652372">
        <w:t>6</w:t>
      </w:r>
      <w:r w:rsidRPr="00D13B65">
        <w:t xml:space="preserve">  m (Beam span/Radius).</w:t>
      </w:r>
    </w:p>
    <w:p w14:paraId="0FF563C1" w14:textId="77777777" w:rsidR="00D13B65" w:rsidRPr="00D13B65" w:rsidRDefault="00D13B65" w:rsidP="008F19C7">
      <w:pPr>
        <w:spacing w:line="360" w:lineRule="auto"/>
        <w:rPr>
          <w:rFonts w:eastAsiaTheme="minorEastAsia"/>
        </w:rPr>
      </w:pPr>
    </w:p>
    <w:p w14:paraId="12AB6E32" w14:textId="0214A2A3" w:rsidR="00652372" w:rsidRDefault="00652372" w:rsidP="008F19C7">
      <w:pPr>
        <w:spacing w:line="360" w:lineRule="auto"/>
        <w:rPr>
          <w:b/>
          <w:bCs/>
        </w:rPr>
      </w:pPr>
      <w:r w:rsidRPr="00D13B65">
        <w:rPr>
          <w:b/>
          <w:bCs/>
        </w:rPr>
        <w:t>2.</w:t>
      </w:r>
      <w:r>
        <w:rPr>
          <w:b/>
          <w:bCs/>
        </w:rPr>
        <w:t>3 Result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527"/>
        <w:gridCol w:w="1861"/>
        <w:gridCol w:w="3862"/>
      </w:tblGrid>
      <w:tr w:rsidR="00652372" w14:paraId="26F9A9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5C91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5F2F5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Mass (kg)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65109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Radius a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F8A4F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Calculated Deflection δz​ (mm)</w:t>
            </w:r>
          </w:p>
        </w:tc>
      </w:tr>
      <w:tr w:rsidR="00652372" w14:paraId="1225F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90AD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61125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792E" w14:textId="136C7204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3.6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B127" w14:textId="4087DEB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0.018</w:t>
            </w:r>
          </w:p>
        </w:tc>
      </w:tr>
      <w:tr w:rsidR="00652372" w14:paraId="39F91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6314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DEDD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B400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85D88" w14:textId="3E83D806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0.009516</w:t>
            </w:r>
          </w:p>
        </w:tc>
      </w:tr>
      <w:tr w:rsidR="00652372" w14:paraId="3F7D1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6CD83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CE71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A9333" w14:textId="77777777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F6AC" w14:textId="4F9A3F48" w:rsidR="00652372" w:rsidRDefault="00652372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0.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</w:t>
            </w:r>
            <w:r w:rsidR="005E711A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212</w:t>
            </w:r>
          </w:p>
        </w:tc>
      </w:tr>
    </w:tbl>
    <w:p w14:paraId="3736BE35" w14:textId="77777777" w:rsidR="00652372" w:rsidRPr="00652372" w:rsidRDefault="00652372" w:rsidP="008F19C7">
      <w:pPr>
        <w:spacing w:after="160" w:line="360" w:lineRule="auto"/>
        <w:rPr>
          <w:b/>
          <w:bCs/>
          <w:lang w:val="en-US"/>
        </w:rPr>
      </w:pPr>
    </w:p>
    <w:p w14:paraId="09EBECF4" w14:textId="77777777" w:rsidR="00652372" w:rsidRPr="00652372" w:rsidRDefault="00652372" w:rsidP="008F19C7">
      <w:pPr>
        <w:spacing w:after="100" w:afterAutospacing="1" w:line="360" w:lineRule="auto"/>
        <w:outlineLvl w:val="2"/>
        <w:rPr>
          <w:rFonts w:ascii="Arial" w:hAnsi="Arial" w:cs="Arial"/>
          <w:b/>
          <w:bCs/>
          <w:sz w:val="27"/>
          <w:szCs w:val="27"/>
        </w:rPr>
      </w:pPr>
      <w:r w:rsidRPr="00652372">
        <w:rPr>
          <w:rFonts w:ascii="Arial" w:hAnsi="Arial" w:cs="Arial"/>
          <w:b/>
          <w:bCs/>
          <w:sz w:val="27"/>
          <w:szCs w:val="27"/>
        </w:rPr>
        <w:t>2.4 Relative Displacement Check</w:t>
      </w:r>
    </w:p>
    <w:p w14:paraId="3AEE110D" w14:textId="77777777" w:rsidR="00652372" w:rsidRPr="00652372" w:rsidRDefault="00652372" w:rsidP="008F19C7">
      <w:pPr>
        <w:spacing w:after="100" w:afterAutospacing="1" w:line="360" w:lineRule="auto"/>
        <w:rPr>
          <w:rFonts w:ascii="Arial" w:hAnsi="Arial" w:cs="Arial"/>
        </w:rPr>
      </w:pPr>
      <w:r w:rsidRPr="00652372">
        <w:rPr>
          <w:rFonts w:ascii="Arial" w:hAnsi="Arial" w:cs="Arial"/>
        </w:rPr>
        <w:t>The maximum difference in vertical displacement between any two points is calculated:</w:t>
      </w:r>
    </w:p>
    <w:p w14:paraId="5A10F357" w14:textId="5654C511" w:rsidR="00652372" w:rsidRPr="00652372" w:rsidRDefault="00652372" w:rsidP="008F19C7">
      <w:pPr>
        <w:numPr>
          <w:ilvl w:val="0"/>
          <w:numId w:val="5"/>
        </w:numPr>
        <w:spacing w:after="100" w:afterAutospacing="1" w:line="360" w:lineRule="auto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|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δ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 xml:space="preserve"> 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δ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w:rPr>
            <w:rFonts w:ascii="Cambria Math" w:hAnsi="Cambria Math" w:cs="Arial"/>
          </w:rPr>
          <m:t>|</m:t>
        </m:r>
        <m:r>
          <w:rPr>
            <w:rFonts w:ascii="Cambria Math" w:hAnsi="Cambria Math" w:cs="Arial"/>
          </w:rPr>
          <m:t xml:space="preserve"> </m:t>
        </m:r>
        <m:r>
          <w:rPr>
            <w:rFonts w:ascii="Cambria Math" w:hAnsi="Cambria Math" w:cs="Arial"/>
          </w:rPr>
          <m:t xml:space="preserve"> = |0.0</m:t>
        </m:r>
        <m:r>
          <w:rPr>
            <w:rFonts w:ascii="Cambria Math" w:hAnsi="Cambria Math" w:cs="Arial"/>
          </w:rPr>
          <m:t>18</m:t>
        </m:r>
        <m:r>
          <w:rPr>
            <w:rFonts w:ascii="Cambria Math" w:hAnsi="Cambria Math" w:cs="Arial"/>
          </w:rPr>
          <m:t xml:space="preserve"> - </m:t>
        </m:r>
        <m:r>
          <w:rPr>
            <w:rFonts w:ascii="Cambria Math" w:hAnsi="Cambria Math" w:cs="Arial"/>
          </w:rPr>
          <m:t>0.00516</m:t>
        </m:r>
        <m:r>
          <w:rPr>
            <w:rFonts w:ascii="Cambria Math" w:hAnsi="Cambria Math" w:cs="Arial"/>
          </w:rPr>
          <m:t>| = 0.0</m:t>
        </m:r>
        <m:r>
          <w:rPr>
            <w:rFonts w:ascii="Cambria Math" w:hAnsi="Cambria Math" w:cs="Arial"/>
          </w:rPr>
          <m:t>02373</m:t>
        </m:r>
        <m:r>
          <w:rPr>
            <w:rFonts w:ascii="Cambria Math" w:hAnsi="Cambria Math" w:cs="Arial"/>
          </w:rPr>
          <m:t xml:space="preserve"> mm</m:t>
        </m:r>
      </m:oMath>
    </w:p>
    <w:p w14:paraId="7E2165AA" w14:textId="0744814D" w:rsidR="00652372" w:rsidRPr="00652372" w:rsidRDefault="00652372" w:rsidP="008F19C7">
      <w:pPr>
        <w:numPr>
          <w:ilvl w:val="0"/>
          <w:numId w:val="5"/>
        </w:numPr>
        <w:spacing w:after="100" w:afterAutospacing="1" w:line="360" w:lineRule="auto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|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δ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 xml:space="preserve"> 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δ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  <m:r>
          <w:rPr>
            <w:rFonts w:ascii="Cambria Math" w:hAnsi="Cambria Math" w:cs="Arial"/>
          </w:rPr>
          <m:t xml:space="preserve">| </m:t>
        </m:r>
        <m:r>
          <w:rPr>
            <w:rFonts w:ascii="Cambria Math" w:hAnsi="Cambria Math" w:cs="Arial"/>
          </w:rPr>
          <m:t xml:space="preserve"> = |0.0</m:t>
        </m:r>
        <m:r>
          <w:rPr>
            <w:rFonts w:ascii="Cambria Math" w:hAnsi="Cambria Math" w:cs="Arial"/>
          </w:rPr>
          <m:t>18</m:t>
        </m:r>
        <m:r>
          <w:rPr>
            <w:rFonts w:ascii="Cambria Math" w:hAnsi="Cambria Math" w:cs="Arial"/>
          </w:rPr>
          <m:t xml:space="preserve"> - </m:t>
        </m:r>
        <m:r>
          <w:rPr>
            <w:rFonts w:ascii="Cambria Math" w:hAnsi="Cambria Math" w:cs="Arial"/>
          </w:rPr>
          <m:t>0.0</m:t>
        </m:r>
        <m:r>
          <w:rPr>
            <w:rFonts w:ascii="Cambria Math" w:hAnsi="Cambria Math" w:cs="Arial"/>
          </w:rPr>
          <m:t>212</m:t>
        </m:r>
        <m:r>
          <w:rPr>
            <w:rFonts w:ascii="Cambria Math" w:hAnsi="Cambria Math" w:cs="Arial"/>
          </w:rPr>
          <m:t>| = 0.0</m:t>
        </m:r>
        <m:r>
          <w:rPr>
            <w:rFonts w:ascii="Cambria Math" w:hAnsi="Cambria Math" w:cs="Arial"/>
          </w:rPr>
          <m:t>0922</m:t>
        </m:r>
        <m:r>
          <w:rPr>
            <w:rFonts w:ascii="Cambria Math" w:hAnsi="Cambria Math" w:cs="Arial"/>
          </w:rPr>
          <m:t xml:space="preserve"> mm</m:t>
        </m:r>
      </m:oMath>
    </w:p>
    <w:p w14:paraId="57037A03" w14:textId="6D2C17CF" w:rsidR="00652372" w:rsidRPr="00652372" w:rsidRDefault="00652372" w:rsidP="008F19C7">
      <w:pPr>
        <w:numPr>
          <w:ilvl w:val="0"/>
          <w:numId w:val="5"/>
        </w:numPr>
        <w:spacing w:after="100" w:afterAutospacing="1" w:line="360" w:lineRule="auto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|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δ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w:rPr>
            <w:rFonts w:ascii="Cambria Math" w:hAnsi="Cambria Math" w:cs="Arial"/>
          </w:rPr>
          <m:t xml:space="preserve"> 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δ</m:t>
            </m:r>
          </m:e>
          <m:sub>
            <m:r>
              <w:rPr>
                <w:rFonts w:ascii="Cambria Math" w:hAnsi="Cambria Math" w:cs="Arial"/>
              </w:rPr>
              <m:t>C</m:t>
            </m:r>
          </m:sub>
        </m:sSub>
        <m:r>
          <w:rPr>
            <w:rFonts w:ascii="Cambria Math" w:hAnsi="Cambria Math" w:cs="Arial"/>
          </w:rPr>
          <m:t xml:space="preserve">| </m:t>
        </m:r>
        <m:r>
          <w:rPr>
            <w:rFonts w:ascii="Cambria Math" w:hAnsi="Cambria Math" w:cs="Arial"/>
          </w:rPr>
          <m:t xml:space="preserve"> = |0.0</m:t>
        </m:r>
        <m:r>
          <w:rPr>
            <w:rFonts w:ascii="Cambria Math" w:hAnsi="Cambria Math" w:cs="Arial"/>
          </w:rPr>
          <m:t>0516</m:t>
        </m:r>
        <m:r>
          <w:rPr>
            <w:rFonts w:ascii="Cambria Math" w:hAnsi="Cambria Math" w:cs="Arial"/>
          </w:rPr>
          <m:t xml:space="preserve"> - </m:t>
        </m:r>
        <m:r>
          <w:rPr>
            <w:rFonts w:ascii="Cambria Math" w:hAnsi="Cambria Math" w:cs="Arial"/>
          </w:rPr>
          <m:t>0.0</m:t>
        </m:r>
        <m:r>
          <w:rPr>
            <w:rFonts w:ascii="Cambria Math" w:hAnsi="Cambria Math" w:cs="Arial"/>
          </w:rPr>
          <m:t>212</m:t>
        </m:r>
        <m:r>
          <w:rPr>
            <w:rFonts w:ascii="Cambria Math" w:hAnsi="Cambria Math" w:cs="Arial"/>
          </w:rPr>
          <m:t>| = 0.0</m:t>
        </m:r>
        <m:r>
          <w:rPr>
            <w:rFonts w:ascii="Cambria Math" w:hAnsi="Cambria Math" w:cs="Arial"/>
          </w:rPr>
          <m:t>1599</m:t>
        </m:r>
        <m:r>
          <w:rPr>
            <w:rFonts w:ascii="Cambria Math" w:hAnsi="Cambria Math" w:cs="Arial"/>
          </w:rPr>
          <m:t xml:space="preserve"> mm</m:t>
        </m:r>
      </m:oMath>
    </w:p>
    <w:p w14:paraId="3B6C9A95" w14:textId="45EAA8A6" w:rsidR="00652372" w:rsidRPr="00652372" w:rsidRDefault="00652372" w:rsidP="008F19C7">
      <w:pPr>
        <w:spacing w:after="100" w:afterAutospacing="1" w:line="360" w:lineRule="auto"/>
        <w:rPr>
          <w:rFonts w:ascii="Arial" w:hAnsi="Arial" w:cs="Arial"/>
        </w:rPr>
      </w:pPr>
      <w:r w:rsidRPr="00652372">
        <w:rPr>
          <w:rFonts w:ascii="Arial" w:hAnsi="Arial" w:cs="Arial"/>
          <w:b/>
          <w:bCs/>
        </w:rPr>
        <w:t>Result:</w:t>
      </w:r>
      <w:r w:rsidRPr="00652372">
        <w:rPr>
          <w:rFonts w:ascii="Arial" w:hAnsi="Arial" w:cs="Arial"/>
        </w:rPr>
        <w:t xml:space="preserve"> The maximum relative displacement is </w:t>
      </w:r>
      <m:oMath>
        <m:r>
          <m:rPr>
            <m:sty m:val="bi"/>
          </m:rPr>
          <w:rPr>
            <w:rFonts w:ascii="Cambria Math" w:hAnsi="Cambria Math" w:cs="Arial"/>
          </w:rPr>
          <m:t>16</m:t>
        </m:r>
        <m:r>
          <m:rPr>
            <m:sty m:val="bi"/>
          </m:rPr>
          <w:rPr>
            <w:rFonts w:ascii="Cambria Math" w:hAnsi="Cambria Math" w:cs="Arial"/>
          </w:rPr>
          <m:t xml:space="preserve"> </m:t>
        </m:r>
        <m:r>
          <m:rPr>
            <m:sty m:val="bi"/>
          </m:rPr>
          <w:rPr>
            <w:rFonts w:ascii="Cambria Math" w:hAnsi="Cambria Math" w:cs="Arial"/>
          </w:rPr>
          <m:t>μ</m:t>
        </m:r>
        <m:r>
          <m:rPr>
            <m:sty m:val="bi"/>
          </m:rPr>
          <w:rPr>
            <w:rFonts w:ascii="Cambria Math" w:hAnsi="Cambria Math" w:cs="Arial"/>
          </w:rPr>
          <m:t>m</m:t>
        </m:r>
      </m:oMath>
      <w:r w:rsidRPr="00652372">
        <w:rPr>
          <w:rFonts w:ascii="Arial" w:hAnsi="Arial" w:cs="Arial"/>
        </w:rPr>
        <w:t>, which is significantly below the limit of</w:t>
      </w:r>
      <m:oMath>
        <m:r>
          <w:rPr>
            <w:rFonts w:ascii="Cambria Math" w:hAnsi="Cambria Math" w:cs="Arial"/>
          </w:rPr>
          <m:t xml:space="preserve"> </m:t>
        </m:r>
        <m:r>
          <m:rPr>
            <m:sty m:val="bi"/>
          </m:rPr>
          <w:rPr>
            <w:rFonts w:ascii="Cambria Math" w:hAnsi="Cambria Math" w:cs="Arial"/>
          </w:rPr>
          <m:t>500</m:t>
        </m:r>
        <m:r>
          <m:rPr>
            <m:sty m:val="bi"/>
          </m:rPr>
          <w:rPr>
            <w:rFonts w:ascii="Cambria Math" w:hAnsi="Cambria Math" w:cs="Arial"/>
          </w:rPr>
          <m:t>μ</m:t>
        </m:r>
        <m:r>
          <m:rPr>
            <m:sty m:val="bi"/>
          </m:rPr>
          <w:rPr>
            <w:rFonts w:ascii="Cambria Math" w:hAnsi="Cambria Math" w:cs="Arial"/>
          </w:rPr>
          <m:t>m</m:t>
        </m:r>
      </m:oMath>
      <w:r w:rsidRPr="00652372">
        <w:rPr>
          <w:rFonts w:ascii="Arial" w:hAnsi="Arial" w:cs="Arial"/>
        </w:rPr>
        <w:t>.</w:t>
      </w:r>
    </w:p>
    <w:p w14:paraId="1D61DB98" w14:textId="77777777" w:rsidR="005E711A" w:rsidRPr="005E711A" w:rsidRDefault="005E711A" w:rsidP="008F19C7">
      <w:pPr>
        <w:spacing w:after="100" w:afterAutospacing="1" w:line="360" w:lineRule="auto"/>
        <w:outlineLvl w:val="1"/>
        <w:rPr>
          <w:b/>
          <w:bCs/>
          <w:sz w:val="36"/>
          <w:szCs w:val="36"/>
        </w:rPr>
      </w:pPr>
      <w:r w:rsidRPr="005E711A">
        <w:rPr>
          <w:b/>
          <w:bCs/>
          <w:sz w:val="36"/>
          <w:szCs w:val="36"/>
        </w:rPr>
        <w:t>3. Horizontal Deflection Analysis (Dynamic)</w:t>
      </w:r>
    </w:p>
    <w:p w14:paraId="4E320F2A" w14:textId="77777777" w:rsidR="005E711A" w:rsidRPr="005E711A" w:rsidRDefault="005E711A" w:rsidP="008F19C7">
      <w:pPr>
        <w:spacing w:after="100" w:afterAutospacing="1" w:line="360" w:lineRule="auto"/>
        <w:outlineLvl w:val="2"/>
        <w:rPr>
          <w:b/>
          <w:bCs/>
          <w:sz w:val="27"/>
          <w:szCs w:val="27"/>
        </w:rPr>
      </w:pPr>
      <w:r w:rsidRPr="005E711A">
        <w:rPr>
          <w:b/>
          <w:bCs/>
          <w:sz w:val="27"/>
          <w:szCs w:val="27"/>
        </w:rPr>
        <w:t>3.1 Requirement</w:t>
      </w:r>
    </w:p>
    <w:p w14:paraId="717C99E4" w14:textId="5639AF11" w:rsidR="005E711A" w:rsidRPr="005E711A" w:rsidRDefault="005E711A" w:rsidP="008F19C7">
      <w:pPr>
        <w:numPr>
          <w:ilvl w:val="0"/>
          <w:numId w:val="6"/>
        </w:numPr>
        <w:spacing w:after="100" w:afterAutospacing="1" w:line="360" w:lineRule="auto"/>
      </w:pPr>
      <w:r w:rsidRPr="005E711A">
        <w:rPr>
          <w:b/>
          <w:bCs/>
        </w:rPr>
        <w:t>Max Horizontal Deflection:</w:t>
      </w:r>
      <w:r w:rsidRPr="005E711A">
        <w:t xml:space="preserve"> The center of the mounting point must not deflect outside a circle of diameter </w:t>
      </w:r>
      <w:r w:rsidRPr="005E711A">
        <w:rPr>
          <w:b/>
          <w:bCs/>
        </w:rPr>
        <w:t>2 mm</w:t>
      </w:r>
      <w:r w:rsidRPr="005E711A">
        <w:t xml:space="preserve"> (Radius &lt; 1.0  mm).</w:t>
      </w:r>
    </w:p>
    <w:p w14:paraId="5428C5A6" w14:textId="77777777" w:rsidR="005E711A" w:rsidRPr="005E711A" w:rsidRDefault="005E711A" w:rsidP="008F19C7">
      <w:pPr>
        <w:spacing w:after="100" w:afterAutospacing="1" w:line="360" w:lineRule="auto"/>
        <w:outlineLvl w:val="2"/>
        <w:rPr>
          <w:b/>
          <w:bCs/>
          <w:sz w:val="27"/>
          <w:szCs w:val="27"/>
        </w:rPr>
      </w:pPr>
      <w:r w:rsidRPr="005E711A">
        <w:rPr>
          <w:b/>
          <w:bCs/>
          <w:sz w:val="27"/>
          <w:szCs w:val="27"/>
        </w:rPr>
        <w:t>3.2 Methodology (Worst-Case Scenario)</w:t>
      </w:r>
    </w:p>
    <w:p w14:paraId="3B335AE1" w14:textId="76848158" w:rsidR="005E711A" w:rsidRPr="005E711A" w:rsidRDefault="005E711A" w:rsidP="008F19C7">
      <w:pPr>
        <w:spacing w:after="100" w:afterAutospacing="1" w:line="360" w:lineRule="auto"/>
      </w:pPr>
      <w:r w:rsidRPr="005E711A">
        <w:lastRenderedPageBreak/>
        <w:t xml:space="preserve">We analyze the deflection during the </w:t>
      </w:r>
      <w:r w:rsidRPr="005E711A">
        <w:rPr>
          <w:b/>
          <w:bCs/>
        </w:rPr>
        <w:t>maximum acceleration phase</w:t>
      </w:r>
      <w:r w:rsidRPr="005E711A">
        <w:t xml:space="preserve"> at full speed </w:t>
      </w:r>
      <w:r>
        <w:t>(</w:t>
      </w:r>
      <w:r w:rsidRPr="005E711A">
        <w:t>15  rpm). This generates two horizontal forces:</w:t>
      </w:r>
    </w:p>
    <w:p w14:paraId="3C3240F5" w14:textId="3B0D70E6" w:rsidR="005E711A" w:rsidRPr="005E711A" w:rsidRDefault="005E711A" w:rsidP="008F19C7">
      <w:pPr>
        <w:numPr>
          <w:ilvl w:val="0"/>
          <w:numId w:val="7"/>
        </w:numPr>
        <w:spacing w:after="100" w:afterAutospacing="1" w:line="360" w:lineRule="auto"/>
      </w:pPr>
      <w:r w:rsidRPr="005E711A">
        <w:rPr>
          <w:b/>
          <w:bCs/>
        </w:rPr>
        <w:t>Centrifugal Force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</w:rPr>
          <m:t>):</m:t>
        </m:r>
      </m:oMath>
      <w:r w:rsidRPr="005E711A">
        <w:t xml:space="preserve"> Radial outward force.</w:t>
      </w:r>
    </w:p>
    <w:p w14:paraId="6EF2BAF6" w14:textId="119A6454" w:rsidR="005E711A" w:rsidRPr="005E711A" w:rsidRDefault="005E711A" w:rsidP="008F19C7">
      <w:pPr>
        <w:numPr>
          <w:ilvl w:val="0"/>
          <w:numId w:val="7"/>
        </w:numPr>
        <w:spacing w:after="100" w:afterAutospacing="1" w:line="360" w:lineRule="auto"/>
      </w:pPr>
      <w:r w:rsidRPr="005E711A">
        <w:rPr>
          <w:b/>
          <w:bCs/>
        </w:rPr>
        <w:t>Tangential Inertia Force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5E711A">
        <w:rPr>
          <w:b/>
          <w:bCs/>
        </w:rPr>
        <w:t>):</w:t>
      </w:r>
      <w:r w:rsidRPr="005E711A">
        <w:t xml:space="preserve"> Perpendicular to the radius, caused by angular acceleration (</w:t>
      </w:r>
      <m:oMath>
        <m:r>
          <w:rPr>
            <w:rFonts w:ascii="Cambria Math" w:hAnsi="Cambria Math"/>
          </w:rPr>
          <m:t>α</m:t>
        </m:r>
      </m:oMath>
      <w:r w:rsidRPr="005E711A">
        <w:t>).</w:t>
      </w:r>
    </w:p>
    <w:p w14:paraId="70FB65E7" w14:textId="77777777" w:rsidR="005E711A" w:rsidRPr="005E711A" w:rsidRDefault="005E711A" w:rsidP="008F19C7">
      <w:pPr>
        <w:spacing w:after="100" w:afterAutospacing="1" w:line="360" w:lineRule="auto"/>
      </w:pPr>
      <w:r w:rsidRPr="005E711A">
        <w:t>Using Point A as the reference example:</w:t>
      </w:r>
    </w:p>
    <w:p w14:paraId="77813664" w14:textId="2DAFF5D1" w:rsidR="005E711A" w:rsidRPr="005E711A" w:rsidRDefault="005E711A" w:rsidP="008F19C7">
      <w:pPr>
        <w:numPr>
          <w:ilvl w:val="0"/>
          <w:numId w:val="8"/>
        </w:numPr>
        <w:spacing w:after="100" w:afterAutospacing="1" w:line="360" w:lineRule="auto"/>
      </w:pPr>
      <w:r w:rsidRPr="005E711A">
        <w:t>Total Horizontal Force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5E711A">
        <w:t xml:space="preserve">): </w:t>
      </w:r>
      <m:oMath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26779.99</m:t>
        </m:r>
        <m:r>
          <w:rPr>
            <w:rFonts w:ascii="Cambria Math" w:hAnsi="Cambria Math"/>
          </w:rPr>
          <m:t>N</m:t>
        </m:r>
      </m:oMath>
    </w:p>
    <w:p w14:paraId="54B08E04" w14:textId="4E5BE25E" w:rsidR="00D13B65" w:rsidRDefault="005E711A" w:rsidP="008F19C7">
      <w:pPr>
        <w:numPr>
          <w:ilvl w:val="0"/>
          <w:numId w:val="8"/>
        </w:numPr>
        <w:spacing w:after="100" w:afterAutospacing="1" w:line="360" w:lineRule="auto"/>
      </w:pPr>
      <w:r w:rsidRPr="005E711A">
        <w:t xml:space="preserve">Moment of Inertia 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)</w:t>
      </w:r>
      <w:r w:rsidRPr="005E711A">
        <w:t xml:space="preserve">Resisting horizontal bending,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=1.28×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5E711A">
        <w:t xml:space="preserve"> </w:t>
      </w:r>
    </w:p>
    <w:p w14:paraId="573FF169" w14:textId="77777777" w:rsidR="008F19C7" w:rsidRPr="008F19C7" w:rsidRDefault="008F19C7" w:rsidP="008F19C7">
      <w:pPr>
        <w:spacing w:after="100" w:afterAutospacing="1" w:line="360" w:lineRule="auto"/>
        <w:rPr>
          <w:b/>
          <w:bCs/>
        </w:rPr>
      </w:pPr>
      <w:r w:rsidRPr="008F19C7">
        <w:rPr>
          <w:b/>
          <w:bCs/>
        </w:rPr>
        <w:t>3.3 Calculation</w:t>
      </w:r>
    </w:p>
    <w:p w14:paraId="4B1D24DB" w14:textId="77777777" w:rsidR="008F19C7" w:rsidRPr="008F19C7" w:rsidRDefault="008F19C7" w:rsidP="008F19C7">
      <w:pPr>
        <w:spacing w:after="100" w:afterAutospacing="1" w:line="360" w:lineRule="auto"/>
      </w:pPr>
      <w:r w:rsidRPr="008F19C7">
        <w:t>Using the fixed-fixed beam model for horizontal load:</w:t>
      </w:r>
    </w:p>
    <w:p w14:paraId="381BCBFD" w14:textId="5A5738B6" w:rsidR="008F19C7" w:rsidRPr="008F19C7" w:rsidRDefault="008F19C7" w:rsidP="008F19C7">
      <w:pPr>
        <w:spacing w:after="100" w:afterAutospacing="1"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12EI</m:t>
              </m:r>
            </m:den>
          </m:f>
        </m:oMath>
      </m:oMathPara>
    </w:p>
    <w:p w14:paraId="093B9F98" w14:textId="77777777" w:rsidR="008F19C7" w:rsidRPr="008F19C7" w:rsidRDefault="008F19C7" w:rsidP="008F19C7">
      <w:pPr>
        <w:spacing w:after="100" w:afterAutospacing="1" w:line="360" w:lineRule="auto"/>
        <w:rPr>
          <w:b/>
          <w:bCs/>
        </w:rPr>
      </w:pPr>
      <w:r w:rsidRPr="008F19C7">
        <w:rPr>
          <w:b/>
          <w:bCs/>
        </w:rPr>
        <w:t>3.4 Vertical Deflection Induced by Moment (Coupling Effect)</w:t>
      </w:r>
    </w:p>
    <w:p w14:paraId="4F664AA8" w14:textId="6CBB527B" w:rsidR="008F19C7" w:rsidRPr="008F19C7" w:rsidRDefault="008F19C7" w:rsidP="008F19C7">
      <w:pPr>
        <w:spacing w:after="100" w:afterAutospacing="1" w:line="360" w:lineRule="auto"/>
      </w:pPr>
      <w:r w:rsidRPr="008F19C7">
        <w:t>Since the mass is located at z=0.5  m (above the beam), the horizontal forces create an overturning moment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F19C7">
        <w:t>) that twists the beam vertically.</w:t>
      </w:r>
    </w:p>
    <w:p w14:paraId="3F11AE9C" w14:textId="4132C277" w:rsidR="005E711A" w:rsidRDefault="008F19C7" w:rsidP="008F19C7">
      <w:pPr>
        <w:numPr>
          <w:ilvl w:val="0"/>
          <w:numId w:val="10"/>
        </w:numPr>
        <w:spacing w:after="100" w:afterAutospacing="1" w:line="360" w:lineRule="auto"/>
      </w:pPr>
      <w:r w:rsidRPr="008F19C7">
        <w:t xml:space="preserve">Moment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13,390  Nm.</m:t>
        </m:r>
      </m:oMath>
    </w:p>
    <w:p w14:paraId="44A11825" w14:textId="7C944D8A" w:rsidR="008F19C7" w:rsidRDefault="008F19C7" w:rsidP="008F19C7">
      <w:pPr>
        <w:spacing w:after="100" w:afterAutospacing="1" w:line="360" w:lineRule="auto"/>
      </w:pPr>
      <w:r>
        <w:t xml:space="preserve">3.5 Result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527"/>
        <w:gridCol w:w="1861"/>
        <w:gridCol w:w="3888"/>
      </w:tblGrid>
      <w:tr w:rsidR="008F19C7" w14:paraId="5EB508B6" w14:textId="77777777" w:rsidTr="00B15B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6965E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367C4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Mass (kg)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BF51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Radius a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85C98" w14:textId="0494944B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Calculated Deflection δ</w:t>
            </w: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h</w:t>
            </w:r>
            <w:r>
              <w:rPr>
                <w:rStyle w:val="Strong"/>
                <w:rFonts w:ascii="Arial" w:eastAsiaTheme="majorEastAsia" w:hAnsi="Arial" w:cs="Arial"/>
                <w:color w:val="1F1F1F"/>
                <w:bdr w:val="none" w:sz="0" w:space="0" w:color="auto" w:frame="1"/>
              </w:rPr>
              <w:t>​ (mm)</w:t>
            </w:r>
          </w:p>
        </w:tc>
      </w:tr>
      <w:tr w:rsidR="008F19C7" w14:paraId="4896E751" w14:textId="77777777" w:rsidTr="00B15B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C119F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E2FE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0922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3.6055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358A" w14:textId="55B39AED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0.0</w:t>
            </w:r>
            <w:r>
              <w:rPr>
                <w:rFonts w:ascii="Arial" w:hAnsi="Arial" w:cs="Arial"/>
                <w:color w:val="1F1F1F"/>
              </w:rPr>
              <w:t>4</w:t>
            </w:r>
            <w:r>
              <w:t>3699</w:t>
            </w:r>
          </w:p>
        </w:tc>
      </w:tr>
      <w:tr w:rsidR="008F19C7" w14:paraId="28939881" w14:textId="77777777" w:rsidTr="00B15B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4F5C0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4B318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9296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4.12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497F" w14:textId="61D250DF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0.0095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242</w:t>
            </w:r>
          </w:p>
        </w:tc>
      </w:tr>
      <w:tr w:rsidR="008F19C7" w14:paraId="156B837B" w14:textId="77777777" w:rsidTr="00B15B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E6102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lastRenderedPageBreak/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C62E3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A482" w14:textId="77777777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60DC7" w14:textId="2F6FB89A" w:rsidR="008F19C7" w:rsidRDefault="008F19C7" w:rsidP="008F19C7">
            <w:pPr>
              <w:spacing w:line="360" w:lineRule="auto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0.0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0154</w:t>
            </w:r>
          </w:p>
        </w:tc>
      </w:tr>
    </w:tbl>
    <w:p w14:paraId="3EAB7079" w14:textId="77777777" w:rsidR="008F19C7" w:rsidRDefault="008F19C7" w:rsidP="008F19C7">
      <w:pPr>
        <w:spacing w:after="100" w:afterAutospacing="1" w:line="360" w:lineRule="auto"/>
      </w:pPr>
    </w:p>
    <w:p w14:paraId="6AFB4886" w14:textId="5AD02AFC" w:rsidR="008F19C7" w:rsidRPr="008F19C7" w:rsidRDefault="008F19C7" w:rsidP="008F19C7">
      <w:pPr>
        <w:spacing w:after="100" w:afterAutospacing="1" w:line="360" w:lineRule="auto"/>
      </w:pPr>
      <w:r w:rsidRPr="008F19C7">
        <w:rPr>
          <w:b/>
          <w:bCs/>
        </w:rPr>
        <w:t>Result:</w:t>
      </w:r>
      <w:r w:rsidRPr="008F19C7">
        <w:t xml:space="preserve"> The maximum relative displacement is </w:t>
      </w:r>
      <m:oMath>
        <m:r>
          <m:rPr>
            <m:sty m:val="bi"/>
          </m:rPr>
          <w:rPr>
            <w:rFonts w:ascii="Cambria Math" w:hAnsi="Cambria Math"/>
          </w:rPr>
          <m:t>16 μm</m:t>
        </m:r>
      </m:oMath>
      <w:r w:rsidRPr="008F19C7">
        <w:t>, which is significantly below the limit of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500</m:t>
        </m:r>
        <m:r>
          <m:rPr>
            <m:sty m:val="bi"/>
          </m:rPr>
          <w:rPr>
            <w:rFonts w:ascii="Cambria Math" w:hAnsi="Cambria Math"/>
          </w:rPr>
          <m:t>μm</m:t>
        </m:r>
      </m:oMath>
      <w:r w:rsidRPr="008F19C7">
        <w:t>.</w:t>
      </w:r>
    </w:p>
    <w:p w14:paraId="1FB6004B" w14:textId="63FC8384" w:rsidR="008F19C7" w:rsidRPr="00D13B65" w:rsidRDefault="008F19C7" w:rsidP="008F19C7">
      <w:pPr>
        <w:spacing w:after="100" w:afterAutospacing="1" w:line="360" w:lineRule="auto"/>
        <w:rPr>
          <w:rFonts w:hint="eastAsia"/>
        </w:rPr>
      </w:pPr>
      <w:r>
        <w:rPr>
          <w:b/>
          <w:bCs/>
        </w:rPr>
        <w:t>Summary:</w:t>
      </w:r>
      <w:r>
        <w:t xml:space="preserve"> The proposed design using </w:t>
      </w:r>
      <w:r>
        <w:rPr>
          <w:b/>
          <w:bCs/>
        </w:rPr>
        <w:t>800mm x 300mm Aluminum 7075 beams</w:t>
      </w:r>
      <w:r>
        <w:t xml:space="preserve"> in a </w:t>
      </w:r>
      <w:r>
        <w:rPr>
          <w:b/>
          <w:bCs/>
        </w:rPr>
        <w:t>Fixed-Fixed configuration</w:t>
      </w:r>
      <w:r>
        <w:t xml:space="preserve"> provides exceptional rigidity. The calculated deflections are orders of magnitude smaller than the allowable limits, ensuring stable operation for the scientific instrumentation payload.</w:t>
      </w:r>
    </w:p>
    <w:sectPr w:rsidR="008F19C7" w:rsidRPr="00D13B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0F8"/>
    <w:multiLevelType w:val="multilevel"/>
    <w:tmpl w:val="57F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71CB"/>
    <w:multiLevelType w:val="multilevel"/>
    <w:tmpl w:val="7FC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F57B2"/>
    <w:multiLevelType w:val="multilevel"/>
    <w:tmpl w:val="142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7586A"/>
    <w:multiLevelType w:val="multilevel"/>
    <w:tmpl w:val="2FC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E3E30"/>
    <w:multiLevelType w:val="multilevel"/>
    <w:tmpl w:val="DE0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7385F"/>
    <w:multiLevelType w:val="multilevel"/>
    <w:tmpl w:val="A9A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52EFC"/>
    <w:multiLevelType w:val="multilevel"/>
    <w:tmpl w:val="6E32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C0836"/>
    <w:multiLevelType w:val="multilevel"/>
    <w:tmpl w:val="622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C5C29"/>
    <w:multiLevelType w:val="multilevel"/>
    <w:tmpl w:val="93E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70F2E"/>
    <w:multiLevelType w:val="hybridMultilevel"/>
    <w:tmpl w:val="37C03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362040">
    <w:abstractNumId w:val="8"/>
  </w:num>
  <w:num w:numId="2" w16cid:durableId="2050370770">
    <w:abstractNumId w:val="0"/>
  </w:num>
  <w:num w:numId="3" w16cid:durableId="510148515">
    <w:abstractNumId w:val="9"/>
  </w:num>
  <w:num w:numId="4" w16cid:durableId="286855260">
    <w:abstractNumId w:val="2"/>
  </w:num>
  <w:num w:numId="5" w16cid:durableId="1895969783">
    <w:abstractNumId w:val="4"/>
  </w:num>
  <w:num w:numId="6" w16cid:durableId="465515408">
    <w:abstractNumId w:val="5"/>
  </w:num>
  <w:num w:numId="7" w16cid:durableId="1181161923">
    <w:abstractNumId w:val="6"/>
  </w:num>
  <w:num w:numId="8" w16cid:durableId="302319204">
    <w:abstractNumId w:val="1"/>
  </w:num>
  <w:num w:numId="9" w16cid:durableId="1123307533">
    <w:abstractNumId w:val="7"/>
  </w:num>
  <w:num w:numId="10" w16cid:durableId="1830553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65"/>
    <w:rsid w:val="001B3AEB"/>
    <w:rsid w:val="00482A29"/>
    <w:rsid w:val="005E711A"/>
    <w:rsid w:val="00652372"/>
    <w:rsid w:val="008F19C7"/>
    <w:rsid w:val="00D1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7F9FE"/>
  <w15:chartTrackingRefBased/>
  <w15:docId w15:val="{011173D9-E2FD-1B44-B215-C64E5B05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7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6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65"/>
    <w:rPr>
      <w:color w:val="666666"/>
    </w:rPr>
  </w:style>
  <w:style w:type="character" w:styleId="Strong">
    <w:name w:val="Strong"/>
    <w:basedOn w:val="DefaultParagraphFont"/>
    <w:uiPriority w:val="22"/>
    <w:qFormat/>
    <w:rsid w:val="006523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372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652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Zhuorui YUN (999021264)</dc:creator>
  <cp:keywords/>
  <dc:description/>
  <cp:lastModifiedBy>Zhuorui YUN (999021264)</cp:lastModifiedBy>
  <cp:revision>2</cp:revision>
  <dcterms:created xsi:type="dcterms:W3CDTF">2025-12-21T16:53:00Z</dcterms:created>
  <dcterms:modified xsi:type="dcterms:W3CDTF">2025-12-21T17:58:00Z</dcterms:modified>
</cp:coreProperties>
</file>