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37E97" w14:textId="3BAD0CC6" w:rsidR="00D13B65" w:rsidRDefault="00D13B65" w:rsidP="00D13B65">
      <w:pPr>
        <w:pStyle w:val="Title"/>
        <w:rPr>
          <w:rFonts w:ascii="Times New Roman" w:hAnsi="Times New Roman" w:cs="Times New Roman"/>
          <w:lang w:val="en-US"/>
        </w:rPr>
      </w:pPr>
      <w:r w:rsidRPr="00D13B65">
        <w:rPr>
          <w:rFonts w:ascii="Times New Roman" w:hAnsi="Times New Roman" w:cs="Times New Roman"/>
          <w:lang w:val="en-US"/>
        </w:rPr>
        <w:t>Deflection</w:t>
      </w:r>
    </w:p>
    <w:p w14:paraId="06CA0F97" w14:textId="127EF19B" w:rsidR="00D13B65" w:rsidRPr="00D13B65" w:rsidRDefault="00D13B65" w:rsidP="00D13B65">
      <w:pPr>
        <w:pStyle w:val="ListParagraph"/>
        <w:numPr>
          <w:ilvl w:val="0"/>
          <w:numId w:val="3"/>
        </w:numPr>
      </w:pPr>
      <w:r w:rsidRPr="00D13B65">
        <w:t>This section analyzes the structural rigidity of the turntable design to ensure it meets the specified deflection limits under static and dynamic loading conditions.</w:t>
      </w:r>
    </w:p>
    <w:p w14:paraId="10C4B56D" w14:textId="77777777" w:rsidR="00D13B65" w:rsidRPr="00D13B65" w:rsidRDefault="00D13B65" w:rsidP="00D13B65">
      <w:pPr>
        <w:numPr>
          <w:ilvl w:val="0"/>
          <w:numId w:val="1"/>
        </w:numPr>
        <w:spacing w:after="160" w:line="278" w:lineRule="auto"/>
      </w:pPr>
      <w:r w:rsidRPr="00D13B65">
        <w:rPr>
          <w:b/>
          <w:bCs/>
        </w:rPr>
        <w:t>Design Configuration:</w:t>
      </w:r>
      <w:r w:rsidRPr="00D13B65">
        <w:t xml:space="preserve"> The turntable floor is supported by a structure where the main load-bearing beams are configured as </w:t>
      </w:r>
      <w:r w:rsidRPr="00D13B65">
        <w:rPr>
          <w:b/>
          <w:bCs/>
        </w:rPr>
        <w:t>Fixed-Fixed Beams</w:t>
      </w:r>
      <w:r w:rsidRPr="00D13B65">
        <w:t>. The beams are rigidly connected to the central hub and the outer rim (which is supported by the bearing/roller system).</w:t>
      </w:r>
    </w:p>
    <w:p w14:paraId="6570D875" w14:textId="1FF2961B" w:rsidR="00D13B65" w:rsidRPr="00D13B65" w:rsidRDefault="00D13B65" w:rsidP="00D13B65">
      <w:pPr>
        <w:numPr>
          <w:ilvl w:val="0"/>
          <w:numId w:val="1"/>
        </w:numPr>
        <w:spacing w:after="160" w:line="278" w:lineRule="auto"/>
      </w:pPr>
      <w:r w:rsidRPr="00D13B65">
        <w:rPr>
          <w:b/>
          <w:bCs/>
        </w:rPr>
        <w:t>Beam Cross-Section:</w:t>
      </w:r>
      <w:r w:rsidRPr="00D13B65">
        <w:t xml:space="preserve"> Rectangular, </w:t>
      </w:r>
      <m:oMath>
        <m:r>
          <w:rPr>
            <w:rFonts w:ascii="Cambria Math" w:hAnsi="Cambria Math"/>
          </w:rPr>
          <m:t xml:space="preserve">800  mm  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 xml:space="preserve"> 300 </m:t>
        </m:r>
        <m:r>
          <w:rPr>
            <w:rFonts w:ascii="Cambria Math" w:hAnsi="Cambria Math"/>
          </w:rPr>
          <m:t>mm</m:t>
        </m:r>
      </m:oMath>
      <w:r w:rsidRPr="00D13B65">
        <w:t>.</w:t>
      </w:r>
    </w:p>
    <w:p w14:paraId="352CF3BF" w14:textId="77777777" w:rsidR="00D13B65" w:rsidRPr="00D13B65" w:rsidRDefault="00D13B65" w:rsidP="00D13B65">
      <w:pPr>
        <w:numPr>
          <w:ilvl w:val="0"/>
          <w:numId w:val="1"/>
        </w:numPr>
        <w:spacing w:after="160" w:line="278" w:lineRule="auto"/>
      </w:pPr>
      <w:r w:rsidRPr="00D13B65">
        <w:rPr>
          <w:b/>
          <w:bCs/>
        </w:rPr>
        <w:t>Material:</w:t>
      </w:r>
      <w:r w:rsidRPr="00D13B65">
        <w:t xml:space="preserve"> Aluminum 7075-T6.</w:t>
      </w:r>
    </w:p>
    <w:p w14:paraId="24851033" w14:textId="09FB8D2D" w:rsidR="00D13B65" w:rsidRDefault="00D13B65" w:rsidP="00D13B65">
      <w:pPr>
        <w:numPr>
          <w:ilvl w:val="1"/>
          <w:numId w:val="1"/>
        </w:numPr>
      </w:pPr>
      <w:r w:rsidRPr="00D13B65">
        <w:t xml:space="preserve">Young's Modulus </w:t>
      </w:r>
      <m:oMath>
        <m:r>
          <w:rPr>
            <w:rFonts w:ascii="Cambria Math" w:hAnsi="Cambria Math"/>
          </w:rPr>
          <m:t>(E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):</m:t>
        </m:r>
      </m:oMath>
      <w:r w:rsidRPr="00D13B65">
        <w:t xml:space="preserve"> 71.7 GPa.</w:t>
      </w:r>
    </w:p>
    <w:p w14:paraId="64BF0DC8" w14:textId="4A9E4BBA" w:rsidR="00D13B65" w:rsidRPr="00D13B65" w:rsidRDefault="00D13B65" w:rsidP="00D13B65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2. </w:t>
      </w:r>
      <w:r w:rsidRPr="00D13B65">
        <w:rPr>
          <w:b/>
          <w:bCs/>
        </w:rPr>
        <w:t>Vertical Deflection Analysis (Static)</w:t>
      </w:r>
    </w:p>
    <w:p w14:paraId="1080A593" w14:textId="77777777" w:rsidR="00D13B65" w:rsidRPr="00D13B65" w:rsidRDefault="00D13B65" w:rsidP="00D13B65">
      <w:pPr>
        <w:spacing w:after="160" w:line="278" w:lineRule="auto"/>
        <w:rPr>
          <w:b/>
          <w:bCs/>
        </w:rPr>
      </w:pPr>
      <w:r w:rsidRPr="00D13B65">
        <w:rPr>
          <w:b/>
          <w:bCs/>
        </w:rPr>
        <w:t>2.1 Requirement</w:t>
      </w:r>
    </w:p>
    <w:p w14:paraId="325CABCE" w14:textId="0A5EF33F" w:rsidR="00D13B65" w:rsidRPr="00D13B65" w:rsidRDefault="00D13B65" w:rsidP="00D13B65">
      <w:pPr>
        <w:numPr>
          <w:ilvl w:val="0"/>
          <w:numId w:val="2"/>
        </w:numPr>
        <w:spacing w:after="160" w:line="278" w:lineRule="auto"/>
      </w:pPr>
      <w:r w:rsidRPr="00D13B65">
        <w:rPr>
          <w:b/>
          <w:bCs/>
        </w:rPr>
        <w:t>Max Vertical Deflection:</w:t>
      </w:r>
      <w:r w:rsidRPr="00D13B65">
        <w:t xml:space="preserve"> &lt; 3.0  mm.</w:t>
      </w:r>
    </w:p>
    <w:p w14:paraId="2837C88B" w14:textId="1A336CC7" w:rsidR="00D13B65" w:rsidRPr="00D13B65" w:rsidRDefault="00D13B65" w:rsidP="00D13B65">
      <w:pPr>
        <w:numPr>
          <w:ilvl w:val="0"/>
          <w:numId w:val="2"/>
        </w:numPr>
        <w:spacing w:after="160" w:line="278" w:lineRule="auto"/>
      </w:pPr>
      <w:r w:rsidRPr="00D13B65">
        <w:rPr>
          <w:b/>
          <w:bCs/>
        </w:rPr>
        <w:t>Max Relative Displacement (Difference):</w:t>
      </w:r>
      <w:r w:rsidRPr="00D13B65">
        <w:t xml:space="preserve"> &lt; 500 </w:t>
      </w:r>
      <m:oMath>
        <m:r>
          <w:rPr>
            <w:rFonts w:ascii="Cambria Math" w:hAnsi="Cambria Math"/>
          </w:rPr>
          <m:t>μ</m:t>
        </m:r>
        <m:r>
          <w:rPr>
            <w:rFonts w:ascii="Cambria Math" w:hAnsi="Cambria Math"/>
          </w:rPr>
          <m:t>m  (0.5 mm).</m:t>
        </m:r>
      </m:oMath>
    </w:p>
    <w:p w14:paraId="7F1533A4" w14:textId="77777777" w:rsidR="00D13B65" w:rsidRPr="00D13B65" w:rsidRDefault="00D13B65" w:rsidP="00D13B65">
      <w:pPr>
        <w:spacing w:after="160" w:line="278" w:lineRule="auto"/>
        <w:rPr>
          <w:b/>
          <w:bCs/>
        </w:rPr>
      </w:pPr>
      <w:r w:rsidRPr="00D13B65">
        <w:rPr>
          <w:b/>
          <w:bCs/>
        </w:rPr>
        <w:t>2.2 Methodology</w:t>
      </w:r>
    </w:p>
    <w:p w14:paraId="6B6B0ECA" w14:textId="2483EF14" w:rsidR="00D13B65" w:rsidRPr="00D13B65" w:rsidRDefault="00D13B65" w:rsidP="00D13B65">
      <w:pPr>
        <w:spacing w:after="160" w:line="278" w:lineRule="auto"/>
      </w:pPr>
      <w:r w:rsidRPr="00D13B65">
        <w:t xml:space="preserve">The vertical deflection at the mounting points (A, B, C) is calculated using the standard formula for a </w:t>
      </w:r>
      <w:r w:rsidRPr="00D13B65">
        <w:rPr>
          <w:b/>
          <w:bCs/>
        </w:rPr>
        <w:t>Fixed-Fixed beam</w:t>
      </w:r>
      <w:r w:rsidRPr="00D13B65">
        <w:t xml:space="preserve"> with a concentrated load (weight of the payload) applied at distance </w:t>
      </w:r>
      <m:oMath>
        <m:r>
          <w:rPr>
            <w:rFonts w:ascii="Cambria Math" w:hAnsi="Cambria Math"/>
          </w:rPr>
          <m:t>a</m:t>
        </m:r>
      </m:oMath>
      <w:r w:rsidRPr="00D13B65">
        <w:t xml:space="preserve"> from the center:</w:t>
      </w:r>
    </w:p>
    <w:p w14:paraId="31128D4E" w14:textId="77777777" w:rsidR="00D13B65" w:rsidRPr="00D13B65" w:rsidRDefault="00D13B65" w:rsidP="00D13B6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14:ligatures w14:val="standardContextual"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3EI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,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a&lt;b</m:t>
              </m:r>
            </m:e>
          </m:d>
        </m:oMath>
      </m:oMathPara>
    </w:p>
    <w:p w14:paraId="303FD47E" w14:textId="69DC180E" w:rsidR="00D13B65" w:rsidRPr="00D13B65" w:rsidRDefault="00D13B65" w:rsidP="00D13B6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3EI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a&gt;b</m:t>
              </m:r>
            </m:e>
          </m:d>
        </m:oMath>
      </m:oMathPara>
    </w:p>
    <w:p w14:paraId="2B273398" w14:textId="77777777" w:rsidR="00D13B65" w:rsidRPr="00D13B65" w:rsidRDefault="00D13B65" w:rsidP="00D13B65">
      <w:pPr>
        <w:spacing w:after="160" w:line="278" w:lineRule="auto"/>
      </w:pPr>
      <w:r w:rsidRPr="00D13B65">
        <w:t>Where:</w:t>
      </w:r>
    </w:p>
    <w:p w14:paraId="19F32823" w14:textId="1E8F5276" w:rsidR="00D13B65" w:rsidRPr="00D13B65" w:rsidRDefault="00D13B65" w:rsidP="00D13B65">
      <w:pPr>
        <w:numPr>
          <w:ilvl w:val="0"/>
          <w:numId w:val="4"/>
        </w:numPr>
        <w:spacing w:after="160" w:line="278" w:lineRule="auto"/>
      </w:pPr>
      <w:r w:rsidRPr="00D13B65">
        <w:t>$</w:t>
      </w:r>
      <m:oMath>
        <m:r>
          <w:rPr>
            <w:rFonts w:ascii="Cambria Math" w:hAnsi="Cambria Math"/>
          </w:rPr>
          <m:t>P = m</m:t>
        </m:r>
        <m:r>
          <w:rPr>
            <w:rFonts w:ascii="Cambria Math" w:hAnsi="Cambria Math"/>
          </w:rPr>
          <m:t>⋅g</m:t>
        </m:r>
        <m:r>
          <w:rPr>
            <w:rFonts w:ascii="Cambria Math" w:hAnsi="Cambria Math"/>
          </w:rPr>
          <m:t xml:space="preserve"> (</m:t>
        </m:r>
      </m:oMath>
      <w:r w:rsidRPr="00D13B65">
        <w:t>Gravitational Force).</w:t>
      </w:r>
    </w:p>
    <w:p w14:paraId="205778FE" w14:textId="089DDF4E" w:rsidR="00D13B65" w:rsidRPr="00D13B65" w:rsidRDefault="00D13B65" w:rsidP="00D13B65">
      <w:pPr>
        <w:numPr>
          <w:ilvl w:val="0"/>
          <w:numId w:val="4"/>
        </w:numPr>
        <w:spacing w:after="160" w:line="278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kern w:val="2"/>
                <w14:ligatures w14:val="standardContextual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</w:rPr>
              <m:t>12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eastAsiaTheme="minorEastAsia" w:hAnsi="Cambria Math"/>
                <w:i/>
                <w:kern w:val="2"/>
                <w14:ligatures w14:val="standardContextual"/>
              </w:rPr>
            </m:ctrlPr>
          </m:fPr>
          <m:num>
            <m:r>
              <w:rPr>
                <w:rFonts w:ascii="Cambria Math" w:hAnsi="Cambria Math"/>
              </w:rPr>
              <m:t>0.8⋅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0.3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</w:rPr>
              <m:t>12</m:t>
            </m:r>
          </m:den>
        </m:f>
        <m:r>
          <w:rPr>
            <w:rFonts w:ascii="Cambria Math" w:hAnsi="Cambria Math"/>
          </w:rPr>
          <m:t xml:space="preserve"> = 1.79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D13B65">
        <w:t xml:space="preserve">  (Moment of Inertia about the horizontal axis).</w:t>
      </w:r>
    </w:p>
    <w:p w14:paraId="56C97D8A" w14:textId="0332D257" w:rsidR="00D13B65" w:rsidRPr="00D13B65" w:rsidRDefault="00D13B65" w:rsidP="00D13B65">
      <w:pPr>
        <w:numPr>
          <w:ilvl w:val="0"/>
          <w:numId w:val="4"/>
        </w:numPr>
        <w:spacing w:after="160" w:line="278" w:lineRule="auto"/>
      </w:pPr>
      <w:r w:rsidRPr="00D13B65">
        <w:t xml:space="preserve">L = </w:t>
      </w:r>
      <w:r w:rsidR="00652372">
        <w:t>4</w:t>
      </w:r>
      <w:r w:rsidRPr="00D13B65">
        <w:t>.</w:t>
      </w:r>
      <w:r w:rsidR="00652372">
        <w:t>6</w:t>
      </w:r>
      <w:r w:rsidRPr="00D13B65">
        <w:t xml:space="preserve">  m (Beam span/Radius).</w:t>
      </w:r>
    </w:p>
    <w:p w14:paraId="0FF563C1" w14:textId="77777777" w:rsidR="00D13B65" w:rsidRPr="00D13B65" w:rsidRDefault="00D13B65" w:rsidP="00D13B65">
      <w:pPr>
        <w:rPr>
          <w:rFonts w:eastAsiaTheme="minorEastAsia"/>
        </w:rPr>
      </w:pPr>
    </w:p>
    <w:p w14:paraId="12AB6E32" w14:textId="0214A2A3" w:rsidR="00652372" w:rsidRDefault="00652372" w:rsidP="00652372">
      <w:pPr>
        <w:rPr>
          <w:b/>
          <w:bCs/>
        </w:rPr>
      </w:pPr>
      <w:r w:rsidRPr="00D13B65">
        <w:rPr>
          <w:b/>
          <w:bCs/>
        </w:rPr>
        <w:t>2.</w:t>
      </w:r>
      <w:r>
        <w:rPr>
          <w:b/>
          <w:bCs/>
        </w:rPr>
        <w:t>3 Result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"/>
        <w:gridCol w:w="1527"/>
        <w:gridCol w:w="1861"/>
        <w:gridCol w:w="3862"/>
      </w:tblGrid>
      <w:tr w:rsidR="00652372" w14:paraId="26F9A97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25C91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eastAsiaTheme="majorEastAsia" w:hAnsi="Arial" w:cs="Arial"/>
                <w:color w:val="1F1F1F"/>
                <w:bdr w:val="none" w:sz="0" w:space="0" w:color="auto" w:frame="1"/>
              </w:rPr>
              <w:t>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5F2F5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eastAsiaTheme="majorEastAsia" w:hAnsi="Arial" w:cs="Arial"/>
                <w:color w:val="1F1F1F"/>
                <w:bdr w:val="none" w:sz="0" w:space="0" w:color="auto" w:frame="1"/>
              </w:rPr>
              <w:t>Mass (kg)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65109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eastAsiaTheme="majorEastAsia" w:hAnsi="Arial" w:cs="Arial"/>
                <w:color w:val="1F1F1F"/>
                <w:bdr w:val="none" w:sz="0" w:space="0" w:color="auto" w:frame="1"/>
              </w:rPr>
              <w:t>Radius a (m)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F8A4F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eastAsiaTheme="majorEastAsia" w:hAnsi="Arial" w:cs="Arial"/>
                <w:color w:val="1F1F1F"/>
                <w:bdr w:val="none" w:sz="0" w:space="0" w:color="auto" w:frame="1"/>
              </w:rPr>
              <w:t>Calculated Deflection δz​ (mm)</w:t>
            </w:r>
          </w:p>
        </w:tc>
      </w:tr>
      <w:tr w:rsidR="00652372" w14:paraId="1225FE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790AD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61125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3,000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C792E" w14:textId="136C7204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3.6</w:t>
            </w: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1B127" w14:textId="4087DEB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0.018</w:t>
            </w:r>
          </w:p>
        </w:tc>
      </w:tr>
      <w:tr w:rsidR="00652372" w14:paraId="39F91C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6314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lastRenderedPageBreak/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8DEDD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5,000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AB400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4.12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85D88" w14:textId="3E83D806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0.009516</w:t>
            </w:r>
          </w:p>
        </w:tc>
      </w:tr>
      <w:tr w:rsidR="00652372" w14:paraId="3F7D1A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6CD83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6CE71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1,500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A9333" w14:textId="77777777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2.00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DF6AC" w14:textId="55AE7D84" w:rsidR="00652372" w:rsidRDefault="00652372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0.</w:t>
            </w: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0549</w:t>
            </w:r>
          </w:p>
        </w:tc>
      </w:tr>
    </w:tbl>
    <w:p w14:paraId="3736BE35" w14:textId="77777777" w:rsidR="00652372" w:rsidRPr="00652372" w:rsidRDefault="00652372" w:rsidP="00652372">
      <w:pPr>
        <w:spacing w:after="160" w:line="278" w:lineRule="auto"/>
        <w:rPr>
          <w:b/>
          <w:bCs/>
          <w:lang w:val="en-US"/>
        </w:rPr>
      </w:pPr>
    </w:p>
    <w:p w14:paraId="09EBECF4" w14:textId="77777777" w:rsidR="00652372" w:rsidRPr="00652372" w:rsidRDefault="00652372" w:rsidP="00652372">
      <w:pPr>
        <w:spacing w:after="100" w:afterAutospacing="1"/>
        <w:outlineLvl w:val="2"/>
        <w:rPr>
          <w:rFonts w:ascii="Arial" w:hAnsi="Arial" w:cs="Arial"/>
          <w:b/>
          <w:bCs/>
          <w:sz w:val="27"/>
          <w:szCs w:val="27"/>
        </w:rPr>
      </w:pPr>
      <w:r w:rsidRPr="00652372">
        <w:rPr>
          <w:rFonts w:ascii="Arial" w:hAnsi="Arial" w:cs="Arial"/>
          <w:b/>
          <w:bCs/>
          <w:sz w:val="27"/>
          <w:szCs w:val="27"/>
        </w:rPr>
        <w:t>2.4 Relative Displacement Check</w:t>
      </w:r>
    </w:p>
    <w:p w14:paraId="3AEE110D" w14:textId="77777777" w:rsidR="00652372" w:rsidRPr="00652372" w:rsidRDefault="00652372" w:rsidP="00652372">
      <w:pPr>
        <w:spacing w:after="100" w:afterAutospacing="1"/>
        <w:rPr>
          <w:rFonts w:ascii="Arial" w:hAnsi="Arial" w:cs="Arial"/>
        </w:rPr>
      </w:pPr>
      <w:r w:rsidRPr="00652372">
        <w:rPr>
          <w:rFonts w:ascii="Arial" w:hAnsi="Arial" w:cs="Arial"/>
        </w:rPr>
        <w:t>The maximum difference in vertical displacement between any two points is calculated:</w:t>
      </w:r>
    </w:p>
    <w:p w14:paraId="5A10F357" w14:textId="63CA9768" w:rsidR="00652372" w:rsidRPr="00652372" w:rsidRDefault="00652372" w:rsidP="00652372">
      <w:pPr>
        <w:numPr>
          <w:ilvl w:val="0"/>
          <w:numId w:val="5"/>
        </w:numPr>
        <w:spacing w:after="100" w:afterAutospacing="1"/>
        <w:rPr>
          <w:rFonts w:ascii="Arial" w:hAnsi="Arial" w:cs="Arial"/>
        </w:rPr>
      </w:pPr>
      <m:oMath>
        <m:r>
          <w:rPr>
            <w:rFonts w:ascii="Cambria Math" w:hAnsi="Cambria Math" w:cs="Arial"/>
          </w:rPr>
          <m:t>|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A</m:t>
            </m:r>
          </m:sub>
        </m:sSub>
        <m:r>
          <w:rPr>
            <w:rFonts w:ascii="Cambria Math" w:hAnsi="Cambria Math" w:cs="Arial"/>
          </w:rPr>
          <m:t xml:space="preserve"> -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B</m:t>
            </m:r>
          </m:sub>
        </m:sSub>
        <m:r>
          <w:rPr>
            <w:rFonts w:ascii="Cambria Math" w:hAnsi="Cambria Math" w:cs="Arial"/>
          </w:rPr>
          <m:t>|</m:t>
        </m:r>
        <m:r>
          <w:rPr>
            <w:rFonts w:ascii="Cambria Math" w:hAnsi="Cambria Math" w:cs="Arial"/>
          </w:rPr>
          <m:t xml:space="preserve"> </m:t>
        </m:r>
        <m:r>
          <w:rPr>
            <w:rFonts w:ascii="Cambria Math" w:hAnsi="Cambria Math" w:cs="Arial"/>
          </w:rPr>
          <m:t xml:space="preserve"> = |0.0</m:t>
        </m:r>
        <m:r>
          <w:rPr>
            <w:rFonts w:ascii="Cambria Math" w:hAnsi="Cambria Math" w:cs="Arial"/>
          </w:rPr>
          <m:t>18</m:t>
        </m:r>
        <m:r>
          <w:rPr>
            <w:rFonts w:ascii="Cambria Math" w:hAnsi="Cambria Math" w:cs="Arial"/>
          </w:rPr>
          <m:t xml:space="preserve"> - </m:t>
        </m:r>
        <m:r>
          <w:rPr>
            <w:rFonts w:ascii="Cambria Math" w:hAnsi="Cambria Math" w:cs="Arial"/>
          </w:rPr>
          <m:t>0.009516</m:t>
        </m:r>
        <m:r>
          <w:rPr>
            <w:rFonts w:ascii="Cambria Math" w:hAnsi="Cambria Math" w:cs="Arial"/>
          </w:rPr>
          <m:t>| = 0.0</m:t>
        </m:r>
        <m:r>
          <w:rPr>
            <w:rFonts w:ascii="Cambria Math" w:hAnsi="Cambria Math" w:cs="Arial"/>
          </w:rPr>
          <m:t>02373</m:t>
        </m:r>
        <m:r>
          <w:rPr>
            <w:rFonts w:ascii="Cambria Math" w:hAnsi="Cambria Math" w:cs="Arial"/>
          </w:rPr>
          <m:t xml:space="preserve"> mm</m:t>
        </m:r>
      </m:oMath>
    </w:p>
    <w:p w14:paraId="7E2165AA" w14:textId="4BD00DE4" w:rsidR="00652372" w:rsidRPr="00652372" w:rsidRDefault="00652372" w:rsidP="00652372">
      <w:pPr>
        <w:numPr>
          <w:ilvl w:val="0"/>
          <w:numId w:val="5"/>
        </w:numPr>
        <w:spacing w:after="100" w:afterAutospacing="1"/>
        <w:rPr>
          <w:rFonts w:ascii="Arial" w:hAnsi="Arial" w:cs="Arial"/>
        </w:rPr>
      </w:pPr>
      <m:oMath>
        <m:r>
          <w:rPr>
            <w:rFonts w:ascii="Cambria Math" w:hAnsi="Cambria Math" w:cs="Arial"/>
          </w:rPr>
          <m:t>|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A</m:t>
            </m:r>
          </m:sub>
        </m:sSub>
        <m:r>
          <w:rPr>
            <w:rFonts w:ascii="Cambria Math" w:hAnsi="Cambria Math" w:cs="Arial"/>
          </w:rPr>
          <m:t xml:space="preserve"> -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C</m:t>
            </m:r>
          </m:sub>
        </m:sSub>
        <m:r>
          <w:rPr>
            <w:rFonts w:ascii="Cambria Math" w:hAnsi="Cambria Math" w:cs="Arial"/>
          </w:rPr>
          <m:t xml:space="preserve">| </m:t>
        </m:r>
        <m:r>
          <w:rPr>
            <w:rFonts w:ascii="Cambria Math" w:hAnsi="Cambria Math" w:cs="Arial"/>
          </w:rPr>
          <m:t xml:space="preserve"> = |0.0</m:t>
        </m:r>
        <m:r>
          <w:rPr>
            <w:rFonts w:ascii="Cambria Math" w:hAnsi="Cambria Math" w:cs="Arial"/>
          </w:rPr>
          <m:t>18</m:t>
        </m:r>
        <m:r>
          <w:rPr>
            <w:rFonts w:ascii="Cambria Math" w:hAnsi="Cambria Math" w:cs="Arial"/>
          </w:rPr>
          <m:t xml:space="preserve"> - </m:t>
        </m:r>
        <m:r>
          <w:rPr>
            <w:rFonts w:ascii="Cambria Math" w:hAnsi="Cambria Math" w:cs="Arial"/>
          </w:rPr>
          <m:t>0.0</m:t>
        </m:r>
        <m:r>
          <w:rPr>
            <w:rFonts w:ascii="Cambria Math" w:hAnsi="Cambria Math" w:cs="Arial"/>
          </w:rPr>
          <m:t>549</m:t>
        </m:r>
        <m:r>
          <w:rPr>
            <w:rFonts w:ascii="Cambria Math" w:hAnsi="Cambria Math" w:cs="Arial"/>
          </w:rPr>
          <m:t>| = 0.0</m:t>
        </m:r>
        <m:r>
          <w:rPr>
            <w:rFonts w:ascii="Cambria Math" w:hAnsi="Cambria Math" w:cs="Arial"/>
          </w:rPr>
          <m:t>4301</m:t>
        </m:r>
        <m:r>
          <w:rPr>
            <w:rFonts w:ascii="Cambria Math" w:hAnsi="Cambria Math" w:cs="Arial"/>
          </w:rPr>
          <m:t xml:space="preserve"> mm</m:t>
        </m:r>
      </m:oMath>
    </w:p>
    <w:p w14:paraId="57037A03" w14:textId="3C74D172" w:rsidR="00652372" w:rsidRPr="00652372" w:rsidRDefault="00652372" w:rsidP="00652372">
      <w:pPr>
        <w:numPr>
          <w:ilvl w:val="0"/>
          <w:numId w:val="5"/>
        </w:numPr>
        <w:spacing w:after="100" w:afterAutospacing="1"/>
        <w:rPr>
          <w:rFonts w:ascii="Arial" w:hAnsi="Arial" w:cs="Arial"/>
        </w:rPr>
      </w:pPr>
      <m:oMath>
        <m:r>
          <w:rPr>
            <w:rFonts w:ascii="Cambria Math" w:hAnsi="Cambria Math" w:cs="Arial"/>
          </w:rPr>
          <m:t>|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B</m:t>
            </m:r>
          </m:sub>
        </m:sSub>
        <m:r>
          <w:rPr>
            <w:rFonts w:ascii="Cambria Math" w:hAnsi="Cambria Math" w:cs="Arial"/>
          </w:rPr>
          <m:t xml:space="preserve"> -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δ</m:t>
            </m:r>
          </m:e>
          <m:sub>
            <m:r>
              <w:rPr>
                <w:rFonts w:ascii="Cambria Math" w:hAnsi="Cambria Math" w:cs="Arial"/>
              </w:rPr>
              <m:t>C</m:t>
            </m:r>
          </m:sub>
        </m:sSub>
        <m:r>
          <w:rPr>
            <w:rFonts w:ascii="Cambria Math" w:hAnsi="Cambria Math" w:cs="Arial"/>
          </w:rPr>
          <m:t xml:space="preserve">| </m:t>
        </m:r>
        <m:r>
          <w:rPr>
            <w:rFonts w:ascii="Cambria Math" w:hAnsi="Cambria Math" w:cs="Arial"/>
          </w:rPr>
          <m:t xml:space="preserve"> = |0.0</m:t>
        </m:r>
        <m:r>
          <w:rPr>
            <w:rFonts w:ascii="Cambria Math" w:hAnsi="Cambria Math" w:cs="Arial"/>
          </w:rPr>
          <m:t>0516</m:t>
        </m:r>
        <m:r>
          <w:rPr>
            <w:rFonts w:ascii="Cambria Math" w:hAnsi="Cambria Math" w:cs="Arial"/>
          </w:rPr>
          <m:t xml:space="preserve"> - </m:t>
        </m:r>
        <m:r>
          <w:rPr>
            <w:rFonts w:ascii="Cambria Math" w:hAnsi="Cambria Math" w:cs="Arial"/>
          </w:rPr>
          <m:t>0.0549</m:t>
        </m:r>
        <m:r>
          <w:rPr>
            <w:rFonts w:ascii="Cambria Math" w:hAnsi="Cambria Math" w:cs="Arial"/>
          </w:rPr>
          <m:t>| = 0.0</m:t>
        </m:r>
        <m:r>
          <w:rPr>
            <w:rFonts w:ascii="Cambria Math" w:hAnsi="Cambria Math" w:cs="Arial"/>
          </w:rPr>
          <m:t>45385</m:t>
        </m:r>
        <m:r>
          <w:rPr>
            <w:rFonts w:ascii="Cambria Math" w:hAnsi="Cambria Math" w:cs="Arial"/>
          </w:rPr>
          <m:t xml:space="preserve"> mm</m:t>
        </m:r>
      </m:oMath>
    </w:p>
    <w:p w14:paraId="3B6C9A95" w14:textId="4D6E4CC1" w:rsidR="00652372" w:rsidRPr="00652372" w:rsidRDefault="00652372" w:rsidP="00652372">
      <w:pPr>
        <w:spacing w:after="100" w:afterAutospacing="1"/>
        <w:rPr>
          <w:rFonts w:ascii="Arial" w:hAnsi="Arial" w:cs="Arial"/>
        </w:rPr>
      </w:pPr>
      <w:r w:rsidRPr="00652372">
        <w:rPr>
          <w:rFonts w:ascii="Arial" w:hAnsi="Arial" w:cs="Arial"/>
          <w:b/>
          <w:bCs/>
        </w:rPr>
        <w:t>Result:</w:t>
      </w:r>
      <w:r w:rsidRPr="00652372">
        <w:rPr>
          <w:rFonts w:ascii="Arial" w:hAnsi="Arial" w:cs="Arial"/>
        </w:rPr>
        <w:t xml:space="preserve"> The maximum relative displacement is </w:t>
      </w:r>
      <m:oMath>
        <m:r>
          <m:rPr>
            <m:sty m:val="bi"/>
          </m:rPr>
          <w:rPr>
            <w:rFonts w:ascii="Cambria Math" w:hAnsi="Cambria Math" w:cs="Arial"/>
          </w:rPr>
          <m:t>45</m:t>
        </m:r>
        <m:r>
          <m:rPr>
            <m:sty m:val="bi"/>
          </m:rPr>
          <w:rPr>
            <w:rFonts w:ascii="Cambria Math" w:hAnsi="Cambria Math" w:cs="Arial"/>
          </w:rPr>
          <m:t xml:space="preserve"> </m:t>
        </m:r>
        <m:r>
          <m:rPr>
            <m:sty m:val="bi"/>
          </m:rPr>
          <w:rPr>
            <w:rFonts w:ascii="Cambria Math" w:hAnsi="Cambria Math" w:cs="Arial"/>
          </w:rPr>
          <m:t>μ</m:t>
        </m:r>
        <m:r>
          <m:rPr>
            <m:sty m:val="bi"/>
          </m:rPr>
          <w:rPr>
            <w:rFonts w:ascii="Cambria Math" w:hAnsi="Cambria Math" w:cs="Arial"/>
          </w:rPr>
          <m:t>m</m:t>
        </m:r>
      </m:oMath>
      <w:r w:rsidRPr="00652372">
        <w:rPr>
          <w:rFonts w:ascii="Arial" w:hAnsi="Arial" w:cs="Arial"/>
        </w:rPr>
        <w:t>, which is significantly below the limit of</w:t>
      </w:r>
      <m:oMath>
        <m:r>
          <w:rPr>
            <w:rFonts w:ascii="Cambria Math" w:hAnsi="Cambria Math" w:cs="Arial"/>
          </w:rPr>
          <m:t xml:space="preserve"> </m:t>
        </m:r>
        <m:r>
          <m:rPr>
            <m:sty m:val="bi"/>
          </m:rPr>
          <w:rPr>
            <w:rFonts w:ascii="Cambria Math" w:hAnsi="Cambria Math" w:cs="Arial"/>
          </w:rPr>
          <m:t>500</m:t>
        </m:r>
        <m:r>
          <m:rPr>
            <m:sty m:val="bi"/>
          </m:rPr>
          <w:rPr>
            <w:rFonts w:ascii="Cambria Math" w:hAnsi="Cambria Math" w:cs="Arial"/>
          </w:rPr>
          <m:t>μ</m:t>
        </m:r>
        <m:r>
          <m:rPr>
            <m:sty m:val="bi"/>
          </m:rPr>
          <w:rPr>
            <w:rFonts w:ascii="Cambria Math" w:hAnsi="Cambria Math" w:cs="Arial"/>
          </w:rPr>
          <m:t>m</m:t>
        </m:r>
      </m:oMath>
      <w:r w:rsidRPr="00652372">
        <w:rPr>
          <w:rFonts w:ascii="Arial" w:hAnsi="Arial" w:cs="Arial"/>
        </w:rPr>
        <w:t>.</w:t>
      </w:r>
    </w:p>
    <w:p w14:paraId="54B08E04" w14:textId="77777777" w:rsidR="00D13B65" w:rsidRPr="00D13B65" w:rsidRDefault="00D13B65" w:rsidP="00D13B65">
      <w:pPr>
        <w:rPr>
          <w:rFonts w:hint="eastAsia"/>
        </w:rPr>
      </w:pPr>
    </w:p>
    <w:sectPr w:rsidR="00D13B65" w:rsidRPr="00D13B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10F8"/>
    <w:multiLevelType w:val="multilevel"/>
    <w:tmpl w:val="57F2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FF57B2"/>
    <w:multiLevelType w:val="multilevel"/>
    <w:tmpl w:val="142E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BE3E30"/>
    <w:multiLevelType w:val="multilevel"/>
    <w:tmpl w:val="DE02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DC5C29"/>
    <w:multiLevelType w:val="multilevel"/>
    <w:tmpl w:val="93EA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970F2E"/>
    <w:multiLevelType w:val="hybridMultilevel"/>
    <w:tmpl w:val="37C03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9362040">
    <w:abstractNumId w:val="3"/>
  </w:num>
  <w:num w:numId="2" w16cid:durableId="2050370770">
    <w:abstractNumId w:val="0"/>
  </w:num>
  <w:num w:numId="3" w16cid:durableId="510148515">
    <w:abstractNumId w:val="4"/>
  </w:num>
  <w:num w:numId="4" w16cid:durableId="286855260">
    <w:abstractNumId w:val="1"/>
  </w:num>
  <w:num w:numId="5" w16cid:durableId="18959697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65"/>
    <w:rsid w:val="001B3AEB"/>
    <w:rsid w:val="00482A29"/>
    <w:rsid w:val="00652372"/>
    <w:rsid w:val="00D13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C7F9FE"/>
  <w15:chartTrackingRefBased/>
  <w15:docId w15:val="{011173D9-E2FD-1B44-B215-C64E5B05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37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3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3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B6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B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B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B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3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B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B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B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B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B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B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B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B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B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B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B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B6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13B65"/>
    <w:rPr>
      <w:color w:val="666666"/>
    </w:rPr>
  </w:style>
  <w:style w:type="character" w:styleId="Strong">
    <w:name w:val="Strong"/>
    <w:basedOn w:val="DefaultParagraphFont"/>
    <w:uiPriority w:val="22"/>
    <w:qFormat/>
    <w:rsid w:val="0065237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52372"/>
    <w:pPr>
      <w:spacing w:before="100" w:beforeAutospacing="1" w:after="100" w:afterAutospacing="1"/>
    </w:pPr>
  </w:style>
  <w:style w:type="character" w:customStyle="1" w:styleId="math-inline">
    <w:name w:val="math-inline"/>
    <w:basedOn w:val="DefaultParagraphFont"/>
    <w:rsid w:val="006523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Zhuorui YUN (999021264)</dc:creator>
  <cp:keywords/>
  <dc:description/>
  <cp:lastModifiedBy>Zhuorui YUN (999021264)</cp:lastModifiedBy>
  <cp:revision>1</cp:revision>
  <dcterms:created xsi:type="dcterms:W3CDTF">2025-12-21T16:53:00Z</dcterms:created>
  <dcterms:modified xsi:type="dcterms:W3CDTF">2025-12-21T17:39:00Z</dcterms:modified>
</cp:coreProperties>
</file>