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4d8aacf4022f3ee079bf3fcb7fc4d36c63f1f50"/>
    <w:p>
      <w:pPr>
        <w:pStyle w:val="Heading1"/>
        <w:spacing w:after="120" w:line="276" w:lineRule="auto"/>
        <w:jc w:val="center"/>
      </w:pPr>
      <w:r>
        <w:rPr>
          <w:rFonts w:ascii="Times New Roman" w:hAnsi="Times New Roman" w:eastAsia="Times New Roman"/>
          <w:b/>
          <w:color w:val="000000"/>
          <w:sz w:val="28"/>
        </w:rPr>
        <w:t xml:space="preserve">Covering Note to Government Authorities — Conditional Approval and Buyer Safeguards</w:t>
      </w:r>
    </w:p>
    <w:p>
      <w:pPr>
        <w:pStyle w:val="FirstParagraph"/>
        <w:spacing w:after="120" w:line="276" w:lineRule="auto"/>
        <w:jc w:val="both"/>
      </w:pPr>
      <w:r>
        <w:rPr>
          <w:rFonts w:ascii="Times New Roman" w:hAnsi="Times New Roman" w:eastAsia="Times New Roman"/>
          <w:b/>
          <w:bCs/>
          <w:color w:val="000000"/>
          <w:sz w:val="24"/>
        </w:rPr>
        <w:t xml:space="preserve">Date: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13.06.2026</w:t>
      </w:r>
      <w:r>
        <w:rPr>
          <w:rFonts w:ascii="Times New Roman" w:hAnsi="Times New Roman" w:eastAsia="Times New Roman"/>
          <w:color w:val="000000"/>
          <w:sz w:val="24"/>
        </w:rPr>
        <w:br/>
      </w:r>
      <w:r>
        <w:rPr>
          <w:rFonts w:ascii="Times New Roman" w:hAnsi="Times New Roman" w:eastAsia="Times New Roman"/>
          <w:b/>
          <w:bCs/>
          <w:color w:val="000000"/>
          <w:sz w:val="24"/>
        </w:rPr>
        <w:t xml:space="preserve">From:</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Mr. Vijyant Agarwal (Allottee / Complainant / Decree-holder)</w:t>
      </w:r>
      <w:r>
        <w:rPr>
          <w:rFonts w:ascii="Times New Roman" w:hAnsi="Times New Roman" w:eastAsia="Times New Roman"/>
          <w:color w:val="000000"/>
          <w:sz w:val="24"/>
        </w:rPr>
        <w:br/>
      </w:r>
      <w:r>
        <w:rPr>
          <w:rFonts w:ascii="Times New Roman" w:hAnsi="Times New Roman" w:eastAsia="Times New Roman"/>
          <w:b/>
          <w:bCs/>
          <w:color w:val="000000"/>
          <w:sz w:val="24"/>
        </w:rPr>
        <w:t xml:space="preserve">Co-allottee: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Mrs. Vineeta Agarwal</w:t>
      </w:r>
      <w:r>
        <w:rPr>
          <w:rFonts w:ascii="Times New Roman" w:hAnsi="Times New Roman" w:eastAsia="Times New Roman"/>
          <w:color w:val="000000"/>
          <w:sz w:val="24"/>
        </w:rPr>
        <w:br/>
      </w:r>
      <w:r>
        <w:rPr>
          <w:rFonts w:ascii="Times New Roman" w:hAnsi="Times New Roman" w:eastAsia="Times New Roman"/>
          <w:b/>
          <w:bCs/>
          <w:color w:val="000000"/>
          <w:sz w:val="24"/>
        </w:rPr>
        <w:t xml:space="preserve">Unit:</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Unit No. 3051, Tower No. 03, Type-D, ATS Grandstand Phase-I, Sector 99A, Gurugram</w:t>
      </w:r>
      <w:r>
        <w:rPr>
          <w:rFonts w:ascii="Times New Roman" w:hAnsi="Times New Roman" w:eastAsia="Times New Roman"/>
          <w:color w:val="000000"/>
          <w:sz w:val="24"/>
        </w:rPr>
        <w:br/>
      </w:r>
      <w:r>
        <w:rPr>
          <w:rFonts w:ascii="Times New Roman" w:hAnsi="Times New Roman" w:eastAsia="Times New Roman"/>
          <w:b/>
          <w:bCs/>
          <w:color w:val="000000"/>
          <w:sz w:val="24"/>
        </w:rPr>
        <w:t xml:space="preserve">Matter:</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Complaint No. </w:t>
      </w:r>
      <w:r>
        <w:rPr>
          <w:rFonts w:ascii="Times New Roman" w:hAnsi="Times New Roman" w:eastAsia="Times New Roman"/>
          <w:b/>
          <w:bCs/>
          <w:color w:val="000000"/>
          <w:sz w:val="24"/>
        </w:rPr>
        <w:t xml:space="preserve">4463 of 2021</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i/>
          <w:iCs/>
          <w:color w:val="000000"/>
          <w:sz w:val="24"/>
        </w:rPr>
        <w:t xml:space="preserve">Vijyant Agarwal &amp; Anr. v. ATS Realworth Pvt. Ltd.</w:t>
      </w:r>
      <w:r>
        <w:rPr>
          <w:rFonts w:ascii="Times New Roman" w:hAnsi="Times New Roman" w:eastAsia="Times New Roman"/>
          <w:color w:val="000000"/>
          <w:sz w:val="24"/>
        </w:rPr>
        <w:br/>
      </w:r>
      <w:r>
        <w:rPr>
          <w:rFonts w:ascii="Times New Roman" w:hAnsi="Times New Roman" w:eastAsia="Times New Roman"/>
          <w:b/>
          <w:bCs/>
          <w:color w:val="000000"/>
          <w:sz w:val="24"/>
        </w:rPr>
        <w:t xml:space="preserve">Order sought to be executed: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HARERA order dated</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18.04.2024</w:t>
      </w:r>
      <w:r>
        <w:rPr>
          <w:rFonts w:ascii="Times New Roman" w:hAnsi="Times New Roman" w:eastAsia="Times New Roman"/>
          <w:color w:val="000000"/>
          <w:sz w:val="24"/>
        </w:rPr>
        <w:t xml:space="preserve">, as rectified under Section 39 on</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08.08.2024</w:t>
      </w:r>
    </w:p>
    <w:p>
      <w:pPr>
        <w:pStyle w:val="BodyText"/>
        <w:spacing w:after="120" w:line="276" w:lineRule="auto"/>
        <w:jc w:val="both"/>
      </w:pPr>
      <w:r>
        <w:rPr>
          <w:rFonts w:ascii="Times New Roman" w:hAnsi="Times New Roman" w:eastAsia="Times New Roman"/>
          <w:b/>
          <w:bCs/>
          <w:color w:val="000000"/>
          <w:sz w:val="24"/>
        </w:rPr>
        <w:t xml:space="preserve">To:</w:t>
      </w:r>
    </w:p>
    <w:p>
      <w:pPr>
        <w:numPr>
          <w:ilvl w:val="0"/>
          <w:numId w:val="1001"/>
        </w:numPr>
        <w:spacing w:after="120" w:line="276" w:lineRule="auto"/>
        <w:jc w:val="both"/>
      </w:pPr>
      <w:r>
        <w:rPr>
          <w:rFonts w:ascii="Times New Roman" w:hAnsi="Times New Roman" w:eastAsia="Times New Roman"/>
          <w:color w:val="000000"/>
          <w:sz w:val="24"/>
        </w:rPr>
        <w:t xml:space="preserve">The Secretary / Competent Authority,</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Haryana Real Estate Regulatory Authority (HARERA)</w:t>
      </w:r>
      <w:r>
        <w:rPr>
          <w:rFonts w:ascii="Times New Roman" w:hAnsi="Times New Roman" w:eastAsia="Times New Roman"/>
          <w:color w:val="000000"/>
          <w:sz w:val="24"/>
        </w:rPr>
        <w:t xml:space="preserve">, Regional Office, Gurugram — Email:</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rera@hareraggm.gov.in</w:t>
      </w:r>
    </w:p>
    <w:p>
      <w:pPr>
        <w:numPr>
          <w:ilvl w:val="0"/>
          <w:numId w:val="1001"/>
        </w:numPr>
        <w:spacing w:after="120" w:line="276" w:lineRule="auto"/>
        <w:jc w:val="both"/>
      </w:pPr>
      <w:r>
        <w:rPr>
          <w:rFonts w:ascii="Times New Roman" w:hAnsi="Times New Roman" w:eastAsia="Times New Roman"/>
          <w:color w:val="000000"/>
          <w:sz w:val="24"/>
        </w:rPr>
        <w:t xml:space="preserve">The Secretary / Competent Authority,</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Haryana Real Estate Regulatory Authority (HARERA)</w:t>
      </w:r>
      <w:r>
        <w:rPr>
          <w:rFonts w:ascii="Times New Roman" w:hAnsi="Times New Roman" w:eastAsia="Times New Roman"/>
          <w:color w:val="000000"/>
          <w:sz w:val="24"/>
        </w:rPr>
        <w:t xml:space="preserve">, State Headquarters, Panchkula — Email:</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hrera-hry@gov.in</w:t>
      </w:r>
    </w:p>
    <w:p>
      <w:pPr>
        <w:numPr>
          <w:ilvl w:val="0"/>
          <w:numId w:val="1001"/>
        </w:numPr>
        <w:spacing w:after="120" w:line="276" w:lineRule="auto"/>
        <w:jc w:val="both"/>
      </w:pPr>
      <w:r>
        <w:rPr>
          <w:rFonts w:ascii="Times New Roman" w:hAnsi="Times New Roman" w:eastAsia="Times New Roman"/>
          <w:color w:val="000000"/>
          <w:sz w:val="24"/>
        </w:rPr>
        <w:t xml:space="preserve">The Director,</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Department of Town &amp; Country Planning (DTCP), Haryana</w:t>
      </w:r>
      <w:r>
        <w:rPr>
          <w:rFonts w:ascii="Times New Roman" w:hAnsi="Times New Roman" w:eastAsia="Times New Roman"/>
          <w:color w:val="000000"/>
          <w:sz w:val="24"/>
        </w:rPr>
        <w:t xml:space="preserve">, Chandigarh — Email:</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tcpharyana7@gmail.com</w:t>
      </w:r>
    </w:p>
    <w:p>
      <w:pPr>
        <w:numPr>
          <w:ilvl w:val="0"/>
          <w:numId w:val="1001"/>
        </w:numPr>
        <w:spacing w:after="120" w:line="276" w:lineRule="auto"/>
        <w:jc w:val="both"/>
      </w:pPr>
      <w:r>
        <w:rPr>
          <w:rFonts w:ascii="Times New Roman" w:hAnsi="Times New Roman" w:eastAsia="Times New Roman"/>
          <w:color w:val="000000"/>
          <w:sz w:val="24"/>
        </w:rPr>
        <w:t xml:space="preserve">The Competent Authority,</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STP Section-4, Gurugram</w:t>
      </w:r>
      <w:r>
        <w:rPr>
          <w:rFonts w:ascii="Times New Roman" w:hAnsi="Times New Roman" w:eastAsia="Times New Roman"/>
          <w:color w:val="000000"/>
          <w:sz w:val="24"/>
        </w:rPr>
        <w:t xml:space="preserve">, Department of Town &amp; Country Planning (DTCP), Haryana — Email:</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stp4.gurugram.tcp@gmail.com</w:t>
      </w:r>
    </w:p>
    <w:p>
      <w:pPr>
        <w:pStyle w:val="FirstParagraph"/>
        <w:spacing w:after="120" w:line="276" w:lineRule="auto"/>
        <w:jc w:val="both"/>
      </w:pPr>
      <w:r>
        <w:rPr>
          <w:rFonts w:ascii="Times New Roman" w:hAnsi="Times New Roman" w:eastAsia="Times New Roman"/>
          <w:b/>
          <w:bCs/>
          <w:color w:val="000000"/>
          <w:sz w:val="24"/>
        </w:rPr>
        <w:t xml:space="preserve">CC:</w:t>
      </w:r>
      <w:r>
        <w:rPr>
          <w:rFonts w:ascii="Times New Roman" w:hAnsi="Times New Roman" w:eastAsia="Times New Roman"/>
          <w:color w:val="000000"/>
          <w:sz w:val="24"/>
        </w:rPr>
        <w:br/>
      </w:r>
      <w:r>
        <w:rPr>
          <w:rFonts w:ascii="Times New Roman" w:hAnsi="Times New Roman" w:eastAsia="Times New Roman"/>
          <w:color w:val="000000"/>
          <w:sz w:val="24"/>
        </w:rPr>
        <w:t xml:space="preserve">1. M/s</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ATS Realworth Pvt. Ltd.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(existing promoter / respondent / judgment-debtor)</w:t>
      </w:r>
      <w:r>
        <w:rPr>
          <w:rFonts w:ascii="Times New Roman" w:hAnsi="Times New Roman" w:eastAsia="Times New Roman"/>
          <w:color w:val="000000"/>
          <w:sz w:val="24"/>
        </w:rPr>
        <w:br/>
      </w:r>
      <w:r>
        <w:rPr>
          <w:rFonts w:ascii="Times New Roman" w:hAnsi="Times New Roman" w:eastAsia="Times New Roman"/>
          <w:color w:val="000000"/>
          <w:sz w:val="24"/>
        </w:rPr>
        <w:t xml:space="preserve">2. M/s</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Hasta Infrastructure Pvt. Ltd.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(ATS Group)</w:t>
      </w:r>
      <w:r>
        <w:rPr>
          <w:rFonts w:ascii="Times New Roman" w:hAnsi="Times New Roman" w:eastAsia="Times New Roman"/>
          <w:color w:val="000000"/>
          <w:sz w:val="24"/>
        </w:rPr>
        <w:br/>
      </w:r>
      <w:r>
        <w:rPr>
          <w:rFonts w:ascii="Times New Roman" w:hAnsi="Times New Roman" w:eastAsia="Times New Roman"/>
          <w:color w:val="000000"/>
          <w:sz w:val="24"/>
        </w:rPr>
        <w:t xml:space="preserve">3. M/s</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Homekraft Infra Pvt. Ltd.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(proposed / new developer)</w:t>
      </w:r>
      <w:r>
        <w:rPr>
          <w:rFonts w:ascii="Times New Roman" w:hAnsi="Times New Roman" w:eastAsia="Times New Roman"/>
          <w:color w:val="000000"/>
          <w:sz w:val="24"/>
        </w:rPr>
        <w:br/>
      </w:r>
      <w:r>
        <w:rPr>
          <w:rFonts w:ascii="Times New Roman" w:hAnsi="Times New Roman" w:eastAsia="Times New Roman"/>
          <w:color w:val="000000"/>
          <w:sz w:val="24"/>
        </w:rPr>
        <w:t xml:space="preserve">4. The Authorised Signatory,</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ATS</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 ATS Tower, Plot No. 16, Sector-135, Noida; and Project Site Office, ATS Grandstand, Sector 99A, Gurugram</w:t>
      </w:r>
    </w:p>
    <w:p>
      <w:pPr>
        <w:spacing w:after="120" w:line="276" w:lineRule="auto"/>
        <w:jc w:val="both"/>
      </w:pPr>
      <w:r>
        <w:rPr>
          <w:rFonts w:ascii="Times New Roman" w:hAnsi="Times New Roman" w:eastAsia="Times New Roman"/>
          <w:color w:val="000000"/>
          <w:sz w:val="24"/>
        </w:rPr>
        <w:pict>
          <v:rect style="width:0;height:1.5pt" o:hralign="center" o:hrstd="t" o:hr="t"/>
        </w:pict>
      </w:r>
    </w:p>
    <w:bookmarkStart w:id="9" w:name="subject"/>
    <w:p>
      <w:pPr>
        <w:pStyle w:val="Heading2"/>
        <w:spacing w:after="120" w:line="276" w:lineRule="auto"/>
        <w:jc w:val="left"/>
      </w:pPr>
      <w:r>
        <w:rPr>
          <w:rFonts w:ascii="Times New Roman" w:hAnsi="Times New Roman" w:eastAsia="Times New Roman"/>
          <w:b/>
          <w:color w:val="000000"/>
          <w:sz w:val="26"/>
        </w:rPr>
        <w:t xml:space="preserve">Subject</w:t>
      </w:r>
    </w:p>
    <w:p>
      <w:pPr>
        <w:pStyle w:val="FirstParagraph"/>
        <w:spacing w:after="120" w:line="276" w:lineRule="auto"/>
        <w:jc w:val="both"/>
      </w:pPr>
      <w:r>
        <w:rPr>
          <w:rFonts w:ascii="Times New Roman" w:hAnsi="Times New Roman" w:eastAsia="Times New Roman"/>
          <w:b/>
          <w:bCs/>
          <w:color w:val="000000"/>
          <w:sz w:val="24"/>
        </w:rPr>
        <w:t xml:space="preserve">Covering note regarding objection to ATS joint affidavit-cum-undertaking dated 08.06.2026 before DTCP; request that any approval by DTCP / HARERA / concerned authority relating to revised plan or change of developer be made strictly conditional on execution of HARERA order dated 18.04.2024 and safeguards of buyer/allottee interest — with notice of further legal and administrative remedies if approval is granted without such safeguards.</w:t>
      </w:r>
    </w:p>
    <w:p>
      <w:pPr>
        <w:spacing w:after="120" w:line="276" w:lineRule="auto"/>
        <w:jc w:val="both"/>
      </w:pPr>
      <w:r>
        <w:rPr>
          <w:rFonts w:ascii="Times New Roman" w:hAnsi="Times New Roman" w:eastAsia="Times New Roman"/>
          <w:color w:val="000000"/>
          <w:sz w:val="24"/>
        </w:rPr>
        <w:pict>
          <v:rect style="width:0;height:1.5pt" o:hralign="center" o:hrstd="t" o:hr="t"/>
        </w:pict>
      </w:r>
    </w:p>
    <w:p>
      <w:pPr>
        <w:pStyle w:val="FirstParagraph"/>
        <w:spacing w:after="120" w:line="276" w:lineRule="auto"/>
        <w:jc w:val="both"/>
      </w:pPr>
      <w:r>
        <w:rPr>
          <w:rFonts w:ascii="Times New Roman" w:hAnsi="Times New Roman" w:eastAsia="Times New Roman"/>
          <w:color w:val="000000"/>
          <w:sz w:val="24"/>
        </w:rPr>
        <w:t xml:space="preserve">Respected Sir/Madam,</w:t>
      </w:r>
    </w:p>
    <w:p>
      <w:pPr>
        <w:numPr>
          <w:ilvl w:val="0"/>
          <w:numId w:val="1002"/>
        </w:numPr>
        <w:spacing w:after="120" w:line="276" w:lineRule="auto"/>
        <w:jc w:val="both"/>
      </w:pPr>
      <w:r>
        <w:rPr>
          <w:rFonts w:ascii="Times New Roman" w:hAnsi="Times New Roman" w:eastAsia="Times New Roman"/>
          <w:color w:val="000000"/>
          <w:sz w:val="24"/>
        </w:rPr>
        <w:t xml:space="preserve">I,</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Mr. Vijyant Agarwal</w:t>
      </w:r>
      <w:r>
        <w:rPr>
          <w:rFonts w:ascii="Times New Roman" w:hAnsi="Times New Roman" w:eastAsia="Times New Roman"/>
          <w:color w:val="000000"/>
          <w:sz w:val="24"/>
        </w:rPr>
        <w:t xml:space="preserve">, allottee / complainant / decree-holder in respect of</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Unit No. 3051, Tower No. 03, Type-D, ATS Grandstand Phase-I, Sector 99A, Gurugram</w:t>
      </w:r>
      <w:r>
        <w:rPr>
          <w:rFonts w:ascii="Times New Roman" w:hAnsi="Times New Roman" w:eastAsia="Times New Roman"/>
          <w:color w:val="000000"/>
          <w:sz w:val="24"/>
        </w:rPr>
        <w:t xml:space="preserve">, along with co-allottee</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Mrs. Vineeta Agarwal</w:t>
      </w:r>
      <w:r>
        <w:rPr>
          <w:rFonts w:ascii="Times New Roman" w:hAnsi="Times New Roman" w:eastAsia="Times New Roman"/>
          <w:color w:val="000000"/>
          <w:sz w:val="24"/>
        </w:rPr>
        <w:t xml:space="preserve">, most respectfully submit this covering note before the concerned government authorities.</w:t>
      </w:r>
    </w:p>
    <w:p>
      <w:pPr>
        <w:numPr>
          <w:ilvl w:val="0"/>
          <w:numId w:val="1002"/>
        </w:numPr>
        <w:spacing w:after="120" w:line="276" w:lineRule="auto"/>
        <w:jc w:val="both"/>
      </w:pPr>
      <w:r>
        <w:rPr>
          <w:rFonts w:ascii="Times New Roman" w:hAnsi="Times New Roman" w:eastAsia="Times New Roman"/>
          <w:color w:val="000000"/>
          <w:sz w:val="24"/>
        </w:rPr>
        <w:t xml:space="preserve">A binding HARERA order dated</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18.04.2024</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was passed in Complaint No. </w:t>
      </w:r>
      <w:r>
        <w:rPr>
          <w:rFonts w:ascii="Times New Roman" w:hAnsi="Times New Roman" w:eastAsia="Times New Roman"/>
          <w:b/>
          <w:bCs/>
          <w:color w:val="000000"/>
          <w:sz w:val="24"/>
        </w:rPr>
        <w:t xml:space="preserve">4463 of 2021</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in my favour and that of my co-allottee. The said order was rectified under</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Section 39</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on</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08.08.2024</w:t>
      </w:r>
      <w:r>
        <w:rPr>
          <w:rFonts w:ascii="Times New Roman" w:hAnsi="Times New Roman" w:eastAsia="Times New Roman"/>
          <w:color w:val="000000"/>
          <w:sz w:val="24"/>
        </w:rPr>
        <w:t xml:space="preserve">. Execution proceedings filed by me are</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pending</w:t>
      </w:r>
      <w:r>
        <w:rPr>
          <w:rFonts w:ascii="Times New Roman" w:hAnsi="Times New Roman" w:eastAsia="Times New Roman"/>
          <w:color w:val="000000"/>
          <w:sz w:val="24"/>
        </w:rPr>
        <w:t xml:space="preserve">. Despite expiry of the 30-day and 90-day compliance periods under the said order, full compliance has not been made.</w:t>
      </w:r>
    </w:p>
    <w:p>
      <w:pPr>
        <w:numPr>
          <w:ilvl w:val="0"/>
          <w:numId w:val="1002"/>
        </w:numPr>
        <w:spacing w:after="120" w:line="276" w:lineRule="auto"/>
        <w:jc w:val="both"/>
      </w:pPr>
      <w:r>
        <w:rPr>
          <w:rFonts w:ascii="Times New Roman" w:hAnsi="Times New Roman" w:eastAsia="Times New Roman"/>
          <w:color w:val="000000"/>
          <w:sz w:val="24"/>
        </w:rPr>
        <w:t xml:space="preserve">It has come to my notice that M/s</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ATS Realworth Pvt. Ltd.</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Hasta Infrastructure Pvt. Ltd.</w:t>
      </w:r>
      <w:r>
        <w:rPr>
          <w:rFonts w:ascii="Times New Roman" w:hAnsi="Times New Roman" w:eastAsia="Times New Roman"/>
          <w:color w:val="000000"/>
          <w:sz w:val="24"/>
        </w:rPr>
        <w:t xml:space="preserve">, and</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Homekraft Infra Pvt. Ltd.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have tendered a joint</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affidavit-cum-undertaking dated 08.06.2026</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(notarised</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11.06.2026</w:t>
      </w:r>
      <w:r>
        <w:rPr>
          <w:rFonts w:ascii="Times New Roman" w:hAnsi="Times New Roman" w:eastAsia="Times New Roman"/>
          <w:color w:val="000000"/>
          <w:sz w:val="24"/>
        </w:rPr>
        <w:t xml:space="preserve">) before</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DTCP</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in connection with revised building plan / change of developer. In my respectful submission, the said affidavit is only a</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generic regulatory undertaking</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and is</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not compliance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of the HARERA order dated</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18.04.2024</w:t>
      </w:r>
      <w:r>
        <w:rPr>
          <w:rFonts w:ascii="Times New Roman" w:hAnsi="Times New Roman" w:eastAsia="Times New Roman"/>
          <w:color w:val="000000"/>
          <w:sz w:val="24"/>
        </w:rPr>
        <w:t xml:space="preserve">.</w:t>
      </w:r>
    </w:p>
    <w:p>
      <w:pPr>
        <w:numPr>
          <w:ilvl w:val="0"/>
          <w:numId w:val="1002"/>
        </w:numPr>
        <w:spacing w:after="120" w:line="276" w:lineRule="auto"/>
        <w:jc w:val="both"/>
      </w:pPr>
      <w:r>
        <w:rPr>
          <w:rFonts w:ascii="Times New Roman" w:hAnsi="Times New Roman" w:eastAsia="Times New Roman"/>
          <w:color w:val="000000"/>
          <w:sz w:val="24"/>
        </w:rPr>
        <w:t xml:space="preserve">I am enclosing / have already filed a detailed</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Gap Analysis / Objection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w:t>
      </w:r>
      <w:r>
        <w:rPr>
          <w:rStyle w:val="VerbatimChar"/>
          <w:rFonts w:ascii="Times New Roman" w:hAnsi="Times New Roman" w:eastAsia="Times New Roman"/>
          <w:color w:val="000000"/>
          <w:sz w:val="24"/>
        </w:rPr>
        <w:t xml:space="preserve">Gap_Affidavit_080626_Analysis_ATS_DTCP_Unit_3051</w:t>
      </w:r>
      <w:r>
        <w:rPr>
          <w:rFonts w:ascii="Times New Roman" w:hAnsi="Times New Roman" w:eastAsia="Times New Roman"/>
          <w:color w:val="000000"/>
          <w:sz w:val="24"/>
        </w:rPr>
        <w:t xml:space="preserve">) showing, inter alia, that the impugned affidavit:</w:t>
      </w:r>
    </w:p>
    <w:p>
      <w:pPr>
        <w:pStyle w:val="Compact"/>
        <w:numPr>
          <w:ilvl w:val="1"/>
          <w:numId w:val="1003"/>
        </w:numPr>
        <w:spacing w:after="120" w:line="276" w:lineRule="auto"/>
        <w:jc w:val="both"/>
      </w:pPr>
      <w:r>
        <w:rPr>
          <w:rFonts w:ascii="Times New Roman" w:hAnsi="Times New Roman" w:eastAsia="Times New Roman"/>
          <w:color w:val="000000"/>
          <w:sz w:val="24"/>
        </w:rPr>
        <w:t xml:space="preserve">does not confirm</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direct payment of pre-EMI to the financial institution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as directed by the HARERA order;</w:t>
      </w:r>
    </w:p>
    <w:p>
      <w:pPr>
        <w:pStyle w:val="Compact"/>
        <w:numPr>
          <w:ilvl w:val="1"/>
          <w:numId w:val="1003"/>
        </w:numPr>
        <w:spacing w:after="120" w:line="276" w:lineRule="auto"/>
        <w:jc w:val="both"/>
      </w:pPr>
      <w:r>
        <w:rPr>
          <w:rFonts w:ascii="Times New Roman" w:hAnsi="Times New Roman" w:eastAsia="Times New Roman"/>
          <w:color w:val="000000"/>
          <w:sz w:val="24"/>
        </w:rPr>
        <w:t xml:space="preserve">contains a harmful reservation of</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“subject to finality in pending appeal, if any”</w:t>
      </w:r>
      <w:r>
        <w:rPr>
          <w:rFonts w:ascii="Times New Roman" w:hAnsi="Times New Roman" w:eastAsia="Times New Roman"/>
          <w:color w:val="000000"/>
          <w:sz w:val="24"/>
        </w:rPr>
        <w:t xml:space="preserve">;</w:t>
      </w:r>
    </w:p>
    <w:p>
      <w:pPr>
        <w:pStyle w:val="Compact"/>
        <w:numPr>
          <w:ilvl w:val="1"/>
          <w:numId w:val="1003"/>
        </w:numPr>
        <w:spacing w:after="120" w:line="276" w:lineRule="auto"/>
        <w:jc w:val="both"/>
      </w:pPr>
      <w:r>
        <w:rPr>
          <w:rFonts w:ascii="Times New Roman" w:hAnsi="Times New Roman" w:eastAsia="Times New Roman"/>
          <w:color w:val="000000"/>
          <w:sz w:val="24"/>
        </w:rPr>
        <w:t xml:space="preserve">does not disclose escrow, possession, construction, and other material compliance matters;</w:t>
      </w:r>
    </w:p>
    <w:p>
      <w:pPr>
        <w:pStyle w:val="Compact"/>
        <w:numPr>
          <w:ilvl w:val="1"/>
          <w:numId w:val="1003"/>
        </w:numPr>
        <w:spacing w:after="120" w:line="276" w:lineRule="auto"/>
        <w:jc w:val="both"/>
      </w:pPr>
      <w:r>
        <w:rPr>
          <w:rFonts w:ascii="Times New Roman" w:hAnsi="Times New Roman" w:eastAsia="Times New Roman"/>
          <w:color w:val="000000"/>
          <w:sz w:val="24"/>
        </w:rPr>
        <w:t xml:space="preserve">was filed before</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DTCP</w:t>
      </w:r>
      <w:r>
        <w:rPr>
          <w:rFonts w:ascii="Times New Roman" w:hAnsi="Times New Roman" w:eastAsia="Times New Roman"/>
          <w:color w:val="000000"/>
          <w:sz w:val="24"/>
        </w:rPr>
        <w:t xml:space="preserve">, and not as proof of compliance in pending</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HARERA execution</w:t>
      </w:r>
      <w:r>
        <w:rPr>
          <w:rFonts w:ascii="Times New Roman" w:hAnsi="Times New Roman" w:eastAsia="Times New Roman"/>
          <w:color w:val="000000"/>
          <w:sz w:val="24"/>
        </w:rPr>
        <w:t xml:space="preserve">.</w:t>
      </w:r>
    </w:p>
    <w:p>
      <w:pPr>
        <w:numPr>
          <w:ilvl w:val="0"/>
          <w:numId w:val="1002"/>
        </w:numPr>
        <w:spacing w:after="120" w:line="276" w:lineRule="auto"/>
        <w:jc w:val="both"/>
      </w:pPr>
      <w:r>
        <w:rPr>
          <w:rFonts w:ascii="Times New Roman" w:hAnsi="Times New Roman" w:eastAsia="Times New Roman"/>
          <w:color w:val="000000"/>
          <w:sz w:val="24"/>
        </w:rPr>
        <w:t xml:space="preserve">I therefore most respectfully request that</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before granting, recognising, acting upon, or allowing any effect to any approval, permission, endorsement, registration amendment, change-of-developer recognition, revised-plan recognition, or other regulatory benefit</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relating to the project</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ATS Grandstand, Sector 99A, Gurugram</w:t>
      </w:r>
      <w:r>
        <w:rPr>
          <w:rFonts w:ascii="Times New Roman" w:hAnsi="Times New Roman" w:eastAsia="Times New Roman"/>
          <w:color w:val="000000"/>
          <w:sz w:val="24"/>
        </w:rPr>
        <w:t xml:space="preserve">, the concerned authorities may be pleased to ensure that:</w:t>
      </w:r>
    </w:p>
    <w:p>
      <w:pPr>
        <w:pStyle w:val="Compact"/>
        <w:numPr>
          <w:ilvl w:val="1"/>
          <w:numId w:val="1004"/>
        </w:numPr>
        <w:spacing w:after="120" w:line="276" w:lineRule="auto"/>
        <w:jc w:val="both"/>
      </w:pPr>
      <w:r>
        <w:rPr>
          <w:rFonts w:ascii="Times New Roman" w:hAnsi="Times New Roman" w:eastAsia="Times New Roman"/>
          <w:color w:val="000000"/>
          <w:sz w:val="24"/>
        </w:rPr>
        <w:t xml:space="preserve">such approval remains</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strictly conditional</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on</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prior full execution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of the HARERA order dated</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18.04.2024</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in Complaint No. </w:t>
      </w:r>
      <w:r>
        <w:rPr>
          <w:rFonts w:ascii="Times New Roman" w:hAnsi="Times New Roman" w:eastAsia="Times New Roman"/>
          <w:b/>
          <w:bCs/>
          <w:color w:val="000000"/>
          <w:sz w:val="24"/>
        </w:rPr>
        <w:t xml:space="preserve">4463 of 2021</w:t>
      </w:r>
      <w:r>
        <w:rPr>
          <w:rFonts w:ascii="Times New Roman" w:hAnsi="Times New Roman" w:eastAsia="Times New Roman"/>
          <w:color w:val="000000"/>
          <w:sz w:val="24"/>
        </w:rPr>
        <w:t xml:space="preserve">;</w:t>
      </w:r>
    </w:p>
    <w:p>
      <w:pPr>
        <w:pStyle w:val="Compact"/>
        <w:numPr>
          <w:ilvl w:val="1"/>
          <w:numId w:val="1004"/>
        </w:numPr>
        <w:spacing w:after="120" w:line="276" w:lineRule="auto"/>
        <w:jc w:val="both"/>
      </w:pPr>
      <w:r>
        <w:rPr>
          <w:rFonts w:ascii="Times New Roman" w:hAnsi="Times New Roman" w:eastAsia="Times New Roman"/>
          <w:color w:val="000000"/>
          <w:sz w:val="24"/>
        </w:rPr>
        <w:t xml:space="preserve">the</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buyer / allottee interest is fully safeguarded</w:t>
      </w:r>
      <w:r>
        <w:rPr>
          <w:rFonts w:ascii="Times New Roman" w:hAnsi="Times New Roman" w:eastAsia="Times New Roman"/>
          <w:color w:val="000000"/>
          <w:sz w:val="24"/>
        </w:rPr>
        <w:t xml:space="preserve">, including rights under the BBA, direct pre-EMI payment to the financial institution, lawful possession, escrow disclosure, and protection against revised-plan / change-of-developer prejudice;</w:t>
      </w:r>
    </w:p>
    <w:p>
      <w:pPr>
        <w:pStyle w:val="Compact"/>
        <w:numPr>
          <w:ilvl w:val="1"/>
          <w:numId w:val="1004"/>
        </w:numPr>
        <w:spacing w:after="120" w:line="276" w:lineRule="auto"/>
        <w:jc w:val="both"/>
      </w:pPr>
      <w:r>
        <w:rPr>
          <w:rFonts w:ascii="Times New Roman" w:hAnsi="Times New Roman" w:eastAsia="Times New Roman"/>
          <w:color w:val="000000"/>
          <w:sz w:val="24"/>
        </w:rPr>
        <w:t xml:space="preserve">no approval is treated as waiver, substitution, or satisfaction of the executable HARERA order;</w:t>
      </w:r>
    </w:p>
    <w:p>
      <w:pPr>
        <w:pStyle w:val="Compact"/>
        <w:numPr>
          <w:ilvl w:val="1"/>
          <w:numId w:val="1004"/>
        </w:numPr>
        <w:spacing w:after="120" w:line="276" w:lineRule="auto"/>
        <w:jc w:val="both"/>
      </w:pPr>
      <w:r>
        <w:rPr>
          <w:rFonts w:ascii="Times New Roman" w:hAnsi="Times New Roman" w:eastAsia="Times New Roman"/>
          <w:color w:val="000000"/>
          <w:sz w:val="24"/>
        </w:rPr>
        <w:t xml:space="preserve">no generic affidavit before DTCP is treated as compliance of the HARERA order;</w:t>
      </w:r>
    </w:p>
    <w:p>
      <w:pPr>
        <w:pStyle w:val="Compact"/>
        <w:numPr>
          <w:ilvl w:val="1"/>
          <w:numId w:val="1004"/>
        </w:numPr>
        <w:spacing w:after="120" w:line="276" w:lineRule="auto"/>
        <w:jc w:val="both"/>
      </w:pPr>
      <w:r>
        <w:rPr>
          <w:rFonts w:ascii="Times New Roman" w:hAnsi="Times New Roman" w:eastAsia="Times New Roman"/>
          <w:color w:val="000000"/>
          <w:sz w:val="24"/>
        </w:rPr>
        <w:t xml:space="preserve">a</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speaking and reasoned order</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is passed after considering the pending execution and the allottee’s objection.</w:t>
      </w:r>
    </w:p>
    <w:p>
      <w:pPr>
        <w:numPr>
          <w:ilvl w:val="0"/>
          <w:numId w:val="1002"/>
        </w:numPr>
        <w:spacing w:after="120" w:line="276" w:lineRule="auto"/>
        <w:jc w:val="both"/>
      </w:pPr>
      <w:r>
        <w:rPr>
          <w:rFonts w:ascii="Times New Roman" w:hAnsi="Times New Roman" w:eastAsia="Times New Roman"/>
          <w:b/>
          <w:bCs/>
          <w:color w:val="000000"/>
          <w:sz w:val="24"/>
        </w:rPr>
        <w:t xml:space="preserve">Important notice: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If</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DTCP</w:t>
      </w:r>
      <w:r>
        <w:rPr>
          <w:rFonts w:ascii="Times New Roman" w:hAnsi="Times New Roman" w:eastAsia="Times New Roman"/>
          <w:color w:val="000000"/>
          <w:sz w:val="24"/>
        </w:rPr>
        <w:t xml:space="preserve">,</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HARERA</w:t>
      </w:r>
      <w:r>
        <w:rPr>
          <w:rFonts w:ascii="Times New Roman" w:hAnsi="Times New Roman" w:eastAsia="Times New Roman"/>
          <w:color w:val="000000"/>
          <w:sz w:val="24"/>
        </w:rPr>
        <w:t xml:space="preserve">, or any other concerned government authority grants, recognises, or allows effect to any such approval</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without first ensuring execution of the HARERA order dated 18.04.2024 and without adequate safeguards of buyer / allottee interest</w:t>
      </w:r>
      <w:r>
        <w:rPr>
          <w:rFonts w:ascii="Times New Roman" w:hAnsi="Times New Roman" w:eastAsia="Times New Roman"/>
          <w:color w:val="000000"/>
          <w:sz w:val="24"/>
        </w:rPr>
        <w:t xml:space="preserve">, I shall be constrained to avail</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all remedies available in law</w:t>
      </w:r>
      <w:r>
        <w:rPr>
          <w:rFonts w:ascii="Times New Roman" w:hAnsi="Times New Roman" w:eastAsia="Times New Roman"/>
          <w:color w:val="000000"/>
          <w:sz w:val="24"/>
        </w:rPr>
        <w:t xml:space="preserve">, and I expressly reserve my right to file appropriate complaints / proceedings before:</w:t>
      </w:r>
    </w:p>
    <w:p>
      <w:pPr>
        <w:pStyle w:val="Compact"/>
        <w:numPr>
          <w:ilvl w:val="1"/>
          <w:numId w:val="1005"/>
        </w:numPr>
        <w:spacing w:after="120" w:line="276" w:lineRule="auto"/>
        <w:jc w:val="both"/>
      </w:pPr>
      <w:r>
        <w:rPr>
          <w:rFonts w:ascii="Times New Roman" w:hAnsi="Times New Roman" w:eastAsia="Times New Roman"/>
          <w:color w:val="000000"/>
          <w:sz w:val="24"/>
        </w:rPr>
        <w:t xml:space="preserve">the</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Chief Minister’s Grievance Portal / CM Window</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and other competent administrative grievance channels, as permissible in law;</w:t>
      </w:r>
    </w:p>
    <w:p>
      <w:pPr>
        <w:pStyle w:val="Compact"/>
        <w:numPr>
          <w:ilvl w:val="1"/>
          <w:numId w:val="1005"/>
        </w:numPr>
        <w:spacing w:after="120" w:line="276" w:lineRule="auto"/>
        <w:jc w:val="both"/>
      </w:pPr>
      <w:r>
        <w:rPr>
          <w:rFonts w:ascii="Times New Roman" w:hAnsi="Times New Roman" w:eastAsia="Times New Roman"/>
          <w:color w:val="000000"/>
          <w:sz w:val="24"/>
        </w:rPr>
        <w:t xml:space="preserve">the</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Enforcement Directorate (ED)</w:t>
      </w:r>
      <w:r>
        <w:rPr>
          <w:rFonts w:ascii="Times New Roman" w:hAnsi="Times New Roman" w:eastAsia="Times New Roman"/>
          <w:color w:val="000000"/>
          <w:sz w:val="24"/>
        </w:rPr>
        <w:t xml:space="preserve">, if facts so warrant and as permissible in law;</w:t>
      </w:r>
    </w:p>
    <w:p>
      <w:pPr>
        <w:pStyle w:val="Compact"/>
        <w:numPr>
          <w:ilvl w:val="1"/>
          <w:numId w:val="1005"/>
        </w:numPr>
        <w:spacing w:after="120" w:line="276" w:lineRule="auto"/>
        <w:jc w:val="both"/>
      </w:pPr>
      <w:r>
        <w:rPr>
          <w:rFonts w:ascii="Times New Roman" w:hAnsi="Times New Roman" w:eastAsia="Times New Roman"/>
          <w:color w:val="000000"/>
          <w:sz w:val="24"/>
        </w:rPr>
        <w:t xml:space="preserve">the</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Police / Economic Offences Wing / other investigating authorities</w:t>
      </w:r>
      <w:r>
        <w:rPr>
          <w:rFonts w:ascii="Times New Roman" w:hAnsi="Times New Roman" w:eastAsia="Times New Roman"/>
          <w:color w:val="000000"/>
          <w:sz w:val="24"/>
        </w:rPr>
        <w:t xml:space="preserve">, if facts so warrant and as permissible in law;</w:t>
      </w:r>
    </w:p>
    <w:p>
      <w:pPr>
        <w:pStyle w:val="Compact"/>
        <w:numPr>
          <w:ilvl w:val="1"/>
          <w:numId w:val="1005"/>
        </w:numPr>
        <w:spacing w:after="120" w:line="276" w:lineRule="auto"/>
        <w:jc w:val="both"/>
      </w:pPr>
      <w:r>
        <w:rPr>
          <w:rFonts w:ascii="Times New Roman" w:hAnsi="Times New Roman" w:eastAsia="Times New Roman"/>
          <w:color w:val="000000"/>
          <w:sz w:val="24"/>
        </w:rPr>
        <w:t xml:space="preserve">the</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Hon’ble High Court of Punjab and Haryana, Chandigarh</w:t>
      </w:r>
      <w:r>
        <w:rPr>
          <w:rFonts w:ascii="Times New Roman" w:hAnsi="Times New Roman" w:eastAsia="Times New Roman"/>
          <w:color w:val="000000"/>
          <w:sz w:val="24"/>
        </w:rPr>
        <w:t xml:space="preserve">, including writ, execution, contempt, and other appropriate proceedings;</w:t>
      </w:r>
    </w:p>
    <w:p>
      <w:pPr>
        <w:pStyle w:val="Compact"/>
        <w:numPr>
          <w:ilvl w:val="1"/>
          <w:numId w:val="1005"/>
        </w:numPr>
        <w:spacing w:after="120" w:line="276" w:lineRule="auto"/>
        <w:jc w:val="both"/>
      </w:pPr>
      <w:r>
        <w:rPr>
          <w:rFonts w:ascii="Times New Roman" w:hAnsi="Times New Roman" w:eastAsia="Times New Roman"/>
          <w:b/>
          <w:bCs/>
          <w:color w:val="000000"/>
          <w:sz w:val="24"/>
        </w:rPr>
        <w:t xml:space="preserve">HARERA / RERA appellate and execution forums</w:t>
      </w:r>
      <w:r>
        <w:rPr>
          <w:rFonts w:ascii="Times New Roman" w:hAnsi="Times New Roman" w:eastAsia="Times New Roman"/>
          <w:color w:val="000000"/>
          <w:sz w:val="24"/>
        </w:rPr>
        <w:t xml:space="preserve">, and any other competent authority,</w:t>
      </w:r>
    </w:p>
    <w:p>
      <w:pPr>
        <w:numPr>
          <w:ilvl w:val="0"/>
          <w:numId w:val="1000"/>
        </w:numPr>
        <w:spacing w:after="120" w:line="276" w:lineRule="auto"/>
        <w:jc w:val="both"/>
      </w:pPr>
      <w:r>
        <w:rPr>
          <w:rFonts w:ascii="Times New Roman" w:hAnsi="Times New Roman" w:eastAsia="Times New Roman"/>
          <w:b/>
          <w:bCs/>
          <w:color w:val="000000"/>
          <w:sz w:val="24"/>
        </w:rPr>
        <w:t xml:space="preserve">strictly in accordance with the applicable rules, laws, and facts of the case</w:t>
      </w:r>
      <w:r>
        <w:rPr>
          <w:rFonts w:ascii="Times New Roman" w:hAnsi="Times New Roman" w:eastAsia="Times New Roman"/>
          <w:color w:val="000000"/>
          <w:sz w:val="24"/>
        </w:rPr>
        <w:t xml:space="preserve">, without waiving any existing rights, claims, or pending proceedings.</w:t>
      </w:r>
    </w:p>
    <w:p>
      <w:pPr>
        <w:numPr>
          <w:ilvl w:val="0"/>
          <w:numId w:val="1002"/>
        </w:numPr>
        <w:spacing w:after="120" w:line="276" w:lineRule="auto"/>
        <w:jc w:val="both"/>
      </w:pPr>
      <w:r>
        <w:rPr>
          <w:rFonts w:ascii="Times New Roman" w:hAnsi="Times New Roman" w:eastAsia="Times New Roman"/>
          <w:color w:val="000000"/>
          <w:sz w:val="24"/>
        </w:rPr>
        <w:t xml:space="preserve">This notice is issued</w:t>
      </w:r>
      <w:r>
        <w:rPr>
          <w:rFonts w:ascii="Times New Roman" w:hAnsi="Times New Roman" w:eastAsia="Times New Roman"/>
          <w:color w:val="000000"/>
          <w:sz w:val="24"/>
        </w:rPr>
        <w:t xml:space="preserve"> </w:t>
      </w:r>
      <w:r>
        <w:rPr>
          <w:rFonts w:ascii="Times New Roman" w:hAnsi="Times New Roman" w:eastAsia="Times New Roman"/>
          <w:b/>
          <w:bCs/>
          <w:color w:val="000000"/>
          <w:sz w:val="24"/>
        </w:rPr>
        <w:t xml:space="preserve">without prejudice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to my pending execution proceedings, objections already filed, and all rights under the BBA, the Real Estate (Regulation and Development) Act, 2016, and other applicable laws. Nothing herein shall be treated as waiver, acquiescence, consent, or acceptance of any revised plan, change of developer, or alleged compliance by ATS / Hasta / Homekraft.</w:t>
      </w:r>
    </w:p>
    <w:p>
      <w:pPr>
        <w:numPr>
          <w:ilvl w:val="0"/>
          <w:numId w:val="1002"/>
        </w:numPr>
        <w:spacing w:after="120" w:line="276" w:lineRule="auto"/>
        <w:jc w:val="both"/>
      </w:pPr>
      <w:r>
        <w:rPr>
          <w:rFonts w:ascii="Times New Roman" w:hAnsi="Times New Roman" w:eastAsia="Times New Roman"/>
          <w:color w:val="000000"/>
          <w:sz w:val="24"/>
        </w:rPr>
        <w:t xml:space="preserve">It is therefore prayed that my objection, gap analysis, and this covering note be taken on record and that no administrative or regulatory benefit be granted to the promoter / developer in a manner prejudicial to my crystallised rights unless the HARERA order is first executed and buyer interest is duly safeguarded.</w:t>
      </w:r>
    </w:p>
    <w:p>
      <w:pPr>
        <w:spacing w:after="120" w:line="276" w:lineRule="auto"/>
        <w:jc w:val="both"/>
      </w:pPr>
      <w:r>
        <w:rPr>
          <w:rFonts w:ascii="Times New Roman" w:hAnsi="Times New Roman" w:eastAsia="Times New Roman"/>
          <w:color w:val="000000"/>
          <w:sz w:val="24"/>
        </w:rPr>
        <w:pict>
          <v:rect style="width:0;height:1.5pt" o:hralign="center" o:hrstd="t" o:hr="t"/>
        </w:pict>
      </w:r>
    </w:p>
    <w:p>
      <w:pPr>
        <w:pStyle w:val="FirstParagraph"/>
        <w:spacing w:after="120" w:line="276" w:lineRule="auto"/>
        <w:jc w:val="both"/>
      </w:pPr>
      <w:r>
        <w:rPr>
          <w:rFonts w:ascii="Times New Roman" w:hAnsi="Times New Roman" w:eastAsia="Times New Roman"/>
          <w:color w:val="000000"/>
          <w:sz w:val="24"/>
        </w:rPr>
        <w:t xml:space="preserve">Yours faithfully,</w:t>
      </w:r>
    </w:p>
    <w:p>
      <w:pPr>
        <w:pStyle w:val="BodyText"/>
        <w:spacing w:after="120" w:line="276" w:lineRule="auto"/>
        <w:jc w:val="both"/>
      </w:pPr>
      <w:r>
        <w:rPr>
          <w:rFonts w:ascii="Times New Roman" w:hAnsi="Times New Roman" w:eastAsia="Times New Roman"/>
          <w:b/>
          <w:bCs/>
          <w:color w:val="000000"/>
          <w:sz w:val="24"/>
        </w:rPr>
        <w:t xml:space="preserve">Mr. Vijyant Agarwal</w:t>
      </w:r>
      <w:r>
        <w:rPr>
          <w:rFonts w:ascii="Times New Roman" w:hAnsi="Times New Roman" w:eastAsia="Times New Roman"/>
          <w:color w:val="000000"/>
          <w:sz w:val="24"/>
        </w:rPr>
        <w:br/>
      </w:r>
      <w:r>
        <w:rPr>
          <w:rFonts w:ascii="Times New Roman" w:hAnsi="Times New Roman" w:eastAsia="Times New Roman"/>
          <w:color w:val="000000"/>
          <w:sz w:val="24"/>
        </w:rPr>
        <w:t xml:space="preserve">Allottee / Complainant / Decree-holder</w:t>
      </w:r>
      <w:r>
        <w:rPr>
          <w:rFonts w:ascii="Times New Roman" w:hAnsi="Times New Roman" w:eastAsia="Times New Roman"/>
          <w:color w:val="000000"/>
          <w:sz w:val="24"/>
        </w:rPr>
        <w:br/>
      </w:r>
      <w:r>
        <w:rPr>
          <w:rFonts w:ascii="Times New Roman" w:hAnsi="Times New Roman" w:eastAsia="Times New Roman"/>
          <w:color w:val="000000"/>
          <w:sz w:val="24"/>
        </w:rPr>
        <w:t xml:space="preserve">Unit No. 3051, Tower No. 03, Type-D</w:t>
      </w:r>
      <w:r>
        <w:rPr>
          <w:rFonts w:ascii="Times New Roman" w:hAnsi="Times New Roman" w:eastAsia="Times New Roman"/>
          <w:color w:val="000000"/>
          <w:sz w:val="24"/>
        </w:rPr>
        <w:br/>
      </w:r>
      <w:r>
        <w:rPr>
          <w:rFonts w:ascii="Times New Roman" w:hAnsi="Times New Roman" w:eastAsia="Times New Roman"/>
          <w:color w:val="000000"/>
          <w:sz w:val="24"/>
        </w:rPr>
        <w:t xml:space="preserve">ATS Grandstand Phase-I, Sector 99A, Gurugram</w:t>
      </w:r>
    </w:p>
    <w:p>
      <w:pPr>
        <w:pStyle w:val="BodyText"/>
        <w:spacing w:after="120" w:line="276" w:lineRule="auto"/>
        <w:jc w:val="both"/>
      </w:pPr>
      <w:r>
        <w:rPr>
          <w:rFonts w:ascii="Times New Roman" w:hAnsi="Times New Roman" w:eastAsia="Times New Roman"/>
          <w:b/>
          <w:bCs/>
          <w:color w:val="000000"/>
          <w:sz w:val="24"/>
        </w:rPr>
        <w:t xml:space="preserve">Mrs. Vineeta Agarwal</w:t>
      </w:r>
      <w:r>
        <w:rPr>
          <w:rFonts w:ascii="Times New Roman" w:hAnsi="Times New Roman" w:eastAsia="Times New Roman"/>
          <w:color w:val="000000"/>
          <w:sz w:val="24"/>
        </w:rPr>
        <w:br/>
      </w:r>
      <w:r>
        <w:rPr>
          <w:rFonts w:ascii="Times New Roman" w:hAnsi="Times New Roman" w:eastAsia="Times New Roman"/>
          <w:color w:val="000000"/>
          <w:sz w:val="24"/>
        </w:rPr>
        <w:t xml:space="preserve">Co-allottee</w:t>
      </w:r>
    </w:p>
    <w:p>
      <w:pPr>
        <w:pStyle w:val="BodyText"/>
        <w:spacing w:after="120" w:line="276" w:lineRule="auto"/>
        <w:jc w:val="both"/>
      </w:pPr>
      <w:r>
        <w:rPr>
          <w:rFonts w:ascii="Times New Roman" w:hAnsi="Times New Roman" w:eastAsia="Times New Roman"/>
          <w:b/>
          <w:bCs/>
          <w:color w:val="000000"/>
          <w:sz w:val="24"/>
        </w:rPr>
        <w:t xml:space="preserve">Place: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New Delhi</w:t>
      </w:r>
      <w:r>
        <w:rPr>
          <w:rFonts w:ascii="Times New Roman" w:hAnsi="Times New Roman" w:eastAsia="Times New Roman"/>
          <w:color w:val="000000"/>
          <w:sz w:val="24"/>
        </w:rPr>
        <w:br/>
      </w:r>
      <w:r>
        <w:rPr>
          <w:rFonts w:ascii="Times New Roman" w:hAnsi="Times New Roman" w:eastAsia="Times New Roman"/>
          <w:b/>
          <w:bCs/>
          <w:color w:val="000000"/>
          <w:sz w:val="24"/>
        </w:rPr>
        <w:t xml:space="preserve">Date: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13.06.2026</w:t>
      </w:r>
    </w:p>
    <w:p>
      <w:pPr>
        <w:spacing w:after="120" w:line="276" w:lineRule="auto"/>
        <w:jc w:val="both"/>
      </w:pPr>
      <w:r>
        <w:rPr>
          <w:rFonts w:ascii="Times New Roman" w:hAnsi="Times New Roman" w:eastAsia="Times New Roman"/>
          <w:color w:val="000000"/>
          <w:sz w:val="24"/>
        </w:rPr>
        <w:pict>
          <v:rect style="width:0;height:1.5pt" o:hralign="center" o:hrstd="t" o:hr="t"/>
        </w:pict>
      </w:r>
    </w:p>
    <w:bookmarkEnd w:id="9"/>
    <w:bookmarkStart w:id="10" w:name="enclosures"/>
    <w:p>
      <w:pPr>
        <w:pStyle w:val="Heading2"/>
        <w:spacing w:after="120" w:line="276" w:lineRule="auto"/>
        <w:jc w:val="left"/>
      </w:pPr>
      <w:r>
        <w:rPr>
          <w:rFonts w:ascii="Times New Roman" w:hAnsi="Times New Roman" w:eastAsia="Times New Roman"/>
          <w:b/>
          <w:color w:val="000000"/>
          <w:sz w:val="26"/>
        </w:rPr>
        <w:t xml:space="preserve">Enclosures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b/>
                <w:color w:val="000000"/>
                <w:sz w:val="22"/>
              </w:rPr>
              <w:t xml:space="preserve">S. No.</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b/>
                <w:color w:val="000000"/>
                <w:sz w:val="22"/>
              </w:rPr>
              <w:t xml:space="preserve">Document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b/>
                <w:color w:val="000000"/>
                <w:sz w:val="22"/>
              </w:rPr>
              <w:t xml:space="preserve">Description</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1.</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Style w:val="VerbatimChar"/>
                <w:rFonts w:ascii="Times New Roman" w:hAnsi="Times New Roman" w:eastAsia="Times New Roman"/>
                <w:color w:val="000000"/>
                <w:sz w:val="22"/>
              </w:rPr>
              <w:t xml:space="preserve">Gap_Affidavit_080626_Analysis_ATS_DTCP_Unit_3051.docx</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Gap Analysis / Objection to ATS joint affidavit dated 08.06.2026</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2.</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HARERA order dated</w:t>
            </w:r>
            <w:r>
              <w:rPr>
                <w:rFonts w:ascii="Times New Roman" w:hAnsi="Times New Roman" w:eastAsia="Times New Roman"/>
                <w:color w:val="000000"/>
                <w:sz w:val="22"/>
              </w:rPr>
              <w:t xml:space="preserve"> </w:t>
            </w:r>
            <w:r>
              <w:rPr>
                <w:rFonts w:ascii="Times New Roman" w:hAnsi="Times New Roman" w:eastAsia="Times New Roman"/>
                <w:b/>
                <w:bCs/>
                <w:color w:val="000000"/>
                <w:sz w:val="22"/>
              </w:rPr>
              <w:t xml:space="preserve">18.04.2024</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Complaint No. </w:t>
            </w:r>
            <w:r>
              <w:rPr>
                <w:rFonts w:ascii="Times New Roman" w:hAnsi="Times New Roman" w:eastAsia="Times New Roman"/>
                <w:b/>
                <w:bCs/>
                <w:color w:val="000000"/>
                <w:sz w:val="22"/>
              </w:rPr>
              <w:t xml:space="preserve">4463 of 2021</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3.</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Certified copy / Section 39 order dated</w:t>
            </w:r>
            <w:r>
              <w:rPr>
                <w:rFonts w:ascii="Times New Roman" w:hAnsi="Times New Roman" w:eastAsia="Times New Roman"/>
                <w:color w:val="000000"/>
                <w:sz w:val="22"/>
              </w:rPr>
              <w:t xml:space="preserve"> </w:t>
            </w:r>
            <w:r>
              <w:rPr>
                <w:rFonts w:ascii="Times New Roman" w:hAnsi="Times New Roman" w:eastAsia="Times New Roman"/>
                <w:b/>
                <w:bCs/>
                <w:color w:val="000000"/>
                <w:sz w:val="22"/>
              </w:rPr>
              <w:t xml:space="preserve">08.08.2024</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Rectified order</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4.</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Execution papers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Pending execution proceedings filed in October 2024</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5.</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Impugned affidavit dated</w:t>
            </w:r>
            <w:r>
              <w:rPr>
                <w:rFonts w:ascii="Times New Roman" w:hAnsi="Times New Roman" w:eastAsia="Times New Roman"/>
                <w:color w:val="000000"/>
                <w:sz w:val="22"/>
              </w:rPr>
              <w:t xml:space="preserve"> </w:t>
            </w:r>
            <w:r>
              <w:rPr>
                <w:rFonts w:ascii="Times New Roman" w:hAnsi="Times New Roman" w:eastAsia="Times New Roman"/>
                <w:b/>
                <w:bCs/>
                <w:color w:val="000000"/>
                <w:sz w:val="22"/>
              </w:rPr>
              <w:t xml:space="preserve">08.06.2026</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Joint affidavit-cum-undertaking before DTCP</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6.</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Earlier representation dated</w:t>
            </w:r>
            <w:r>
              <w:rPr>
                <w:rFonts w:ascii="Times New Roman" w:hAnsi="Times New Roman" w:eastAsia="Times New Roman"/>
                <w:color w:val="000000"/>
                <w:sz w:val="22"/>
              </w:rPr>
              <w:t xml:space="preserve"> </w:t>
            </w:r>
            <w:r>
              <w:rPr>
                <w:rFonts w:ascii="Times New Roman" w:hAnsi="Times New Roman" w:eastAsia="Times New Roman"/>
                <w:b/>
                <w:bCs/>
                <w:color w:val="000000"/>
                <w:sz w:val="22"/>
              </w:rPr>
              <w:t xml:space="preserve">17.05.2026</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Allottee objection / representation</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7.</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Fonts w:ascii="Times New Roman" w:hAnsi="Times New Roman" w:eastAsia="Times New Roman"/>
                <w:color w:val="000000"/>
                <w:sz w:val="22"/>
              </w:rPr>
              <w:t xml:space="preserve">ATS reply dated May 2026</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both"/>
            </w:pPr>
            <w:r>
              <w:rPr>
                <w:rStyle w:val="VerbatimChar"/>
                <w:rFonts w:ascii="Times New Roman" w:hAnsi="Times New Roman" w:eastAsia="Times New Roman"/>
                <w:color w:val="000000"/>
                <w:sz w:val="22"/>
              </w:rPr>
              <w:t xml:space="preserve">Response to the complaint to Vijayant Agarwal</w:t>
            </w:r>
          </w:p>
        </w:tc>
      </w:tr>
    </w:tbl>
    <w:bookmarkEnd w:id="10"/>
    <w:bookmarkEnd w:id="11"/>
    <w:sectPr>
      <w:headerReference w:type="default" r:id="rId9"/>
      <w:footnotePr>
        <w:numRestart w:val="eachSect"/>
      </w:footnotePr>
      <w:pgMar w:top="1440" w:bottom="1440" w:left="1584"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color w:val="404040"/>
        <w:sz w:val="18"/>
      </w:rPr>
      <w:t>Covering Note | ATS GRAND STAND Sector 99 A Gurugram  | Unit 3051 | Conditional Approval and Buyer Safeguards</w:t>
    </w:r>
  </w:p>
  <w:p>
    <w:pPr>
      <w:jc w:val="center"/>
    </w:pPr>
    <w:r>
      <w:rPr>
        <w:rFonts w:ascii="Times New Roman" w:hAnsi="Times New Roman"/>
        <w:b/>
        <w:color w:val="404040"/>
        <w:sz w:val="18"/>
      </w:rPr>
      <w:t xml:space="preserve">Page </w:t>
      <w:fldChar w:fldCharType="begin"/>
      <w:instrText xml:space="preserve">PAGE</w:instrTex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b/>
      <w:color w:val="00000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2026-06-14T06:32:07Z</dcterms:created>
  <dcterms:modified xsi:type="dcterms:W3CDTF">2026-06-14T06:32:07Z</dcterms:modified>
</cp:coreProperties>
</file>

<file path=docProps/custom.xml><?xml version="1.0" encoding="utf-8"?>
<Properties xmlns="http://schemas.openxmlformats.org/officeDocument/2006/custom-properties" xmlns:vt="http://schemas.openxmlformats.org/officeDocument/2006/docPropsVTypes"/>
</file>