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FCD0D">
      <w:pPr>
        <w:ind w:firstLine="1050" w:firstLineChars="500"/>
        <w:jc w:val="both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宜昌市公司卷烟销售动态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简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报</w:t>
      </w:r>
    </w:p>
    <w:p w14:paraId="351899DC"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（202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年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4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月）</w:t>
      </w:r>
    </w:p>
    <w:p w14:paraId="4C2A848D">
      <w:pPr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楷体" w:hAnsi="楷体" w:eastAsia="楷体" w:cs="楷体"/>
          <w:sz w:val="32"/>
          <w:szCs w:val="32"/>
        </w:rPr>
        <w:t>卷烟营销中心</w:t>
      </w:r>
    </w:p>
    <w:p w14:paraId="35283713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卷烟销售情况</w:t>
      </w:r>
    </w:p>
    <w:p w14:paraId="25FB09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100"/>
        <w:jc w:val="both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整体销售情况</w:t>
      </w:r>
    </w:p>
    <w:p w14:paraId="4A1E874D">
      <w:pPr>
        <w:numPr>
          <w:ilvl w:val="0"/>
          <w:numId w:val="0"/>
        </w:numPr>
        <w:ind w:firstLine="640" w:firstLineChars="200"/>
        <w:rPr>
          <w:rFonts w:hint="default" w:ascii="仿宋_GB2312" w:hAnsi="仿宋_GB2312" w:eastAsia="微软雅黑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本月全市销售卷烟10705箱，同比增长548箱，增幅5.39%，完成月度目标（10708箱）的99.97%。实现单箱均价37188元，同比增长4555元，增幅13.96%。</w:t>
      </w:r>
    </w:p>
    <w:p w14:paraId="208ED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元至四月，全市累计销售卷烟57936箱，同比减少3235箱（全省第13），降幅5.29%（全省第8）；全市销售进度41.62%（全省第4），在10万箱以上规模地市中排名第1。累计实现单箱均价45905元，同比减少2162元，降幅4.5%。</w:t>
      </w:r>
    </w:p>
    <w:tbl>
      <w:tblPr>
        <w:tblStyle w:val="2"/>
        <w:tblW w:w="8910" w:type="dxa"/>
        <w:tblInd w:w="-2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067"/>
        <w:gridCol w:w="943"/>
        <w:gridCol w:w="942"/>
        <w:gridCol w:w="822"/>
        <w:gridCol w:w="825"/>
        <w:gridCol w:w="879"/>
        <w:gridCol w:w="845"/>
        <w:gridCol w:w="915"/>
        <w:gridCol w:w="885"/>
      </w:tblGrid>
      <w:tr w14:paraId="3DFEE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36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59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年度销售计划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6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累计销量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54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同比±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4E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同比±%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5D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销售进度(%)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1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销售进度排名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9F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单箱均价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1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同比±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D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同比±%</w:t>
            </w:r>
          </w:p>
        </w:tc>
      </w:tr>
      <w:tr w14:paraId="4FF97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41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全省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B2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1918800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A5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778589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4F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-39719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E7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-4.85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99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40.58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B5BC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AB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48695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EE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-1263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F6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-2.53 </w:t>
            </w:r>
          </w:p>
        </w:tc>
      </w:tr>
      <w:tr w14:paraId="74026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37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武汉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8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437800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80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173091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8B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-941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42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-0.54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2A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39.54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A3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ED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50120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01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-967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B8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-1.89 </w:t>
            </w:r>
          </w:p>
        </w:tc>
      </w:tr>
      <w:tr w14:paraId="0D45A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3A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黄石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EC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79500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14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33764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93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-1520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4D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-4.31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5F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42.47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C3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0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52792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FD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-866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8D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-1.61 </w:t>
            </w:r>
          </w:p>
        </w:tc>
      </w:tr>
      <w:tr w14:paraId="51975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6C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十堰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63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96900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B2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40686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9C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-2507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9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-5.80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87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41.99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71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BF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46275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84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-1684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91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-3.51 </w:t>
            </w:r>
          </w:p>
        </w:tc>
      </w:tr>
      <w:tr w14:paraId="67029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12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荆州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B0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170300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5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68582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AE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-4707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7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-6.42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3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40.27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95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65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50113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7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-1197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FD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-2.33 </w:t>
            </w:r>
          </w:p>
        </w:tc>
      </w:tr>
      <w:tr w14:paraId="6F2BD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C8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宜昌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C2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139200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60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57936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D8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-3235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36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-5.29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7C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41.62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87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F8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45905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7A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-2162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61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-4.50 </w:t>
            </w:r>
          </w:p>
        </w:tc>
      </w:tr>
      <w:tr w14:paraId="7EB60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C5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襄阳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54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180200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1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74540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E8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-3377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24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-4.33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6D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41.36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5C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52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46221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53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-1447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88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-3.03 </w:t>
            </w:r>
          </w:p>
        </w:tc>
      </w:tr>
      <w:tr w14:paraId="44833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97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孝感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12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139700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90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57693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8D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-5343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DE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-8.48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31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41.30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38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B3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51004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9C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-640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F9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-1.24 </w:t>
            </w:r>
          </w:p>
        </w:tc>
      </w:tr>
      <w:tr w14:paraId="563C6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37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荆门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9A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86600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4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33823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15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-2714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8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-7.43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D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39.06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A1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26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48792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D6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-1029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16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-2.07 </w:t>
            </w:r>
          </w:p>
        </w:tc>
      </w:tr>
      <w:tr w14:paraId="7D1A0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89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鄂州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D2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40000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2D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16587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0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-726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C5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-4.19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00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41.47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76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2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50965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5D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-1077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5C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-2.07 </w:t>
            </w:r>
          </w:p>
        </w:tc>
      </w:tr>
      <w:tr w14:paraId="59978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29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黄冈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B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181200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52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73275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01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-3917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66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-5.07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26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40.44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96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F8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46960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B5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-2126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AF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-4.33 </w:t>
            </w:r>
          </w:p>
        </w:tc>
      </w:tr>
      <w:tr w14:paraId="12268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AF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咸宁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19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82700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3E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33212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F7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-2984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AF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-8.24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2D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40.16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62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6A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52155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54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-1056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A8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-1.98 </w:t>
            </w:r>
          </w:p>
        </w:tc>
      </w:tr>
      <w:tr w14:paraId="3D926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F9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恩施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9F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105400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09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42532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C0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-1536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E0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-3.49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E4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40.35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D4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E5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43090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A5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-819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8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-1.87 </w:t>
            </w:r>
          </w:p>
        </w:tc>
      </w:tr>
      <w:tr w14:paraId="7159C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0A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仙桃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5F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39900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8A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16193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D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-1414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9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-8.03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11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40.58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5F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A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51200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88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178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1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0.35 </w:t>
            </w:r>
          </w:p>
        </w:tc>
      </w:tr>
      <w:tr w14:paraId="05099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A1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天门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65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37200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18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14999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74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-1301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E0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-7.98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58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40.32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02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F7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48820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1C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-1024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2A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-2.05 </w:t>
            </w:r>
          </w:p>
        </w:tc>
      </w:tr>
      <w:tr w14:paraId="511B4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9E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潜江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CE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31400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46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12784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AD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-1118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5B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-8.04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1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40.71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51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5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52947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34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-1302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B4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-2.40 </w:t>
            </w:r>
          </w:p>
        </w:tc>
      </w:tr>
      <w:tr w14:paraId="1F7F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61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随州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3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67800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3E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27631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19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-2345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E2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-7.82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AE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40.75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A0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A3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46345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53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-1763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E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-3.66 </w:t>
            </w:r>
          </w:p>
        </w:tc>
      </w:tr>
      <w:tr w14:paraId="679B5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FD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林区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10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3000 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73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1262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66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-33 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47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-2.55 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42.07 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AA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04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54390 </w:t>
            </w:r>
          </w:p>
        </w:tc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ED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-5060 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CE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-8.51 </w:t>
            </w:r>
          </w:p>
        </w:tc>
      </w:tr>
    </w:tbl>
    <w:p w14:paraId="1FE63B8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20" w:firstLineChars="1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分价类销售情况</w:t>
      </w:r>
    </w:p>
    <w:p w14:paraId="3820B8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元至四月，全市一类烟销售33593箱，同比减少3652</w:t>
      </w:r>
    </w:p>
    <w:p w14:paraId="1AF38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箱，降幅9.8%；其中高价位销售1335箱，同比减少291箱，降幅17.91%，纯高端销售8396箱，同比减少1320箱，降幅13.58%，普一类销售23862箱，同比减少2040箱，降幅7.88%。二类烟销售7902箱，同比增加1022箱，增幅14.86%；三类烟销售15653箱，同比增加1803箱，增幅13.02%；四类烟销售788箱，同比减少2409箱，降幅75.36%；低价位卷烟销售7317箱，同比减少974箱，降幅11.75%。</w:t>
      </w:r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2"/>
        <w:gridCol w:w="1703"/>
        <w:gridCol w:w="1703"/>
        <w:gridCol w:w="1710"/>
      </w:tblGrid>
      <w:tr w14:paraId="346C4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4F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卷烟名称</w:t>
            </w:r>
          </w:p>
        </w:tc>
        <w:tc>
          <w:tcPr>
            <w:tcW w:w="4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E0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销量</w:t>
            </w:r>
          </w:p>
        </w:tc>
      </w:tr>
      <w:tr w14:paraId="23141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40AE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8D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AB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7C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同比±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60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同比±%</w:t>
            </w:r>
          </w:p>
        </w:tc>
      </w:tr>
      <w:tr w14:paraId="2B3CC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B6E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17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57936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86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61171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925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-3235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12A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-5.29</w:t>
            </w:r>
          </w:p>
        </w:tc>
      </w:tr>
      <w:tr w14:paraId="6F98C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4F1D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一类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D676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33593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BB7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37245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724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-3652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114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-9.80</w:t>
            </w:r>
          </w:p>
        </w:tc>
      </w:tr>
      <w:tr w14:paraId="1BF75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7B3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高价位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41AE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1335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997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1626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6F1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-291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22C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-17.91</w:t>
            </w:r>
          </w:p>
        </w:tc>
      </w:tr>
      <w:tr w14:paraId="2520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55E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纯高端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299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8396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9E9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9716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94B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-1320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FF5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-13.58</w:t>
            </w:r>
          </w:p>
        </w:tc>
      </w:tr>
      <w:tr w14:paraId="236BC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33B4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普一类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4C0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23862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672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25901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D0C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-2040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ED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-7.88</w:t>
            </w:r>
          </w:p>
        </w:tc>
      </w:tr>
      <w:tr w14:paraId="6A1A5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EAA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二类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65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7902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66B6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6880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A05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1022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EB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14.86</w:t>
            </w:r>
          </w:p>
        </w:tc>
      </w:tr>
      <w:tr w14:paraId="1E9DA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D1A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三类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93E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15653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D8C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13850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8F8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1803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A51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13.02</w:t>
            </w:r>
          </w:p>
        </w:tc>
      </w:tr>
      <w:tr w14:paraId="123C9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31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四类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82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788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B9B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3196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6B8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-2409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769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-75.36</w:t>
            </w:r>
          </w:p>
        </w:tc>
      </w:tr>
      <w:tr w14:paraId="27AA6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488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低价位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531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7317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C8B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8291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630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-974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63F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-11.75</w:t>
            </w:r>
          </w:p>
        </w:tc>
      </w:tr>
      <w:tr w14:paraId="121CF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458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五类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E2B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A4B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54B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342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</w:t>
            </w:r>
          </w:p>
        </w:tc>
      </w:tr>
    </w:tbl>
    <w:p w14:paraId="063C5E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（三）分区域销售情况</w:t>
      </w:r>
    </w:p>
    <w:p w14:paraId="4331F7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元至四月，全市各单位卷烟销量和均价仍延续不同程度的下降，其中宜都销量（-7.42%）降幅最大，兴山（-3.25%）降幅最小；在单箱均价方面，远安（-8.86%）降幅最大，城区（-0.85%）降幅最小。</w:t>
      </w:r>
    </w:p>
    <w:tbl>
      <w:tblPr>
        <w:tblStyle w:val="2"/>
        <w:tblW w:w="5553" w:type="pct"/>
        <w:tblInd w:w="-3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930"/>
        <w:gridCol w:w="780"/>
        <w:gridCol w:w="855"/>
        <w:gridCol w:w="795"/>
        <w:gridCol w:w="885"/>
        <w:gridCol w:w="990"/>
        <w:gridCol w:w="900"/>
        <w:gridCol w:w="885"/>
        <w:gridCol w:w="810"/>
        <w:gridCol w:w="870"/>
      </w:tblGrid>
      <w:tr w14:paraId="4DF8B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4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49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C3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年计划</w:t>
            </w:r>
          </w:p>
        </w:tc>
        <w:tc>
          <w:tcPr>
            <w:tcW w:w="4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15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销量进度</w:t>
            </w:r>
          </w:p>
        </w:tc>
        <w:tc>
          <w:tcPr>
            <w:tcW w:w="1862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30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卷烟销量</w:t>
            </w:r>
          </w:p>
        </w:tc>
        <w:tc>
          <w:tcPr>
            <w:tcW w:w="183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F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单箱均价</w:t>
            </w:r>
          </w:p>
        </w:tc>
      </w:tr>
      <w:tr w14:paraId="4BEAE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8469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8452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D73A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9D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本期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0FB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同期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DCA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同比±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32E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同比±%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1C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本期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84B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同期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92D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同比±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23C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同比±%</w:t>
            </w:r>
          </w:p>
        </w:tc>
      </w:tr>
      <w:tr w14:paraId="344C8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54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全市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E16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139200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8A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41.62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9E0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57936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A39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61171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49E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-3235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963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-5.29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716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45905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49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48066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B0B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-2162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E76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-4.50</w:t>
            </w:r>
          </w:p>
        </w:tc>
      </w:tr>
      <w:tr w14:paraId="51318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5A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长阳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61D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11500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A1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42.31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F4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4865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5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5151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93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-285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CA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-5.54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61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40200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4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41600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D0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-1399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7E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-3.36</w:t>
            </w:r>
          </w:p>
        </w:tc>
      </w:tr>
      <w:tr w14:paraId="31056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0B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当阳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B38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13650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A5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42.32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AA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5776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62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6069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7D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-293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49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-4.82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F2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44965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67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47022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C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-2057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44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-4.37</w:t>
            </w:r>
          </w:p>
        </w:tc>
      </w:tr>
      <w:tr w14:paraId="24491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80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五峰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E00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6485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35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42.88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F4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2781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CF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2883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EA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-102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85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-3.55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E0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40475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4E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41817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E9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-1342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0D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-3.21</w:t>
            </w:r>
          </w:p>
        </w:tc>
      </w:tr>
      <w:tr w14:paraId="0AA29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2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兴山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26B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CC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42.53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6C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2552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F8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2638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7E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-86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21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-3.25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7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41643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1B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44840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C7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-3197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02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-7.13</w:t>
            </w:r>
          </w:p>
        </w:tc>
      </w:tr>
      <w:tr w14:paraId="08F65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5C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宜都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8BE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12915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2F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41.91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9D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5413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EA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5847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0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-434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0E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-7.42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0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45177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95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48018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AA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-2841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54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-5.92</w:t>
            </w:r>
          </w:p>
        </w:tc>
      </w:tr>
      <w:tr w14:paraId="5D2FA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F2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远安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1E5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6190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C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42.17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6B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2610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24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2774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B8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-164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91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-5.92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9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41403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54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45426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87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-4023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D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-8.86</w:t>
            </w:r>
          </w:p>
        </w:tc>
      </w:tr>
      <w:tr w14:paraId="13B42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FB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枝江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C0B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14220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64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40.90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9B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5816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FD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6211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33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-395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4C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-6.36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02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43842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42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47969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C1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-4127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73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-8.60</w:t>
            </w:r>
          </w:p>
        </w:tc>
      </w:tr>
      <w:tr w14:paraId="18E91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2F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秭归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574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11600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E8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42.09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18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4883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86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5197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8D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-314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93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-6.05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32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39191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CE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42652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23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-3461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F7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-8.11</w:t>
            </w:r>
          </w:p>
        </w:tc>
      </w:tr>
      <w:tr w14:paraId="0E909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B1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夷陵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ECA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17870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4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42.34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37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7565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88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7906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41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-340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83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-4.30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59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45655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E3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48409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1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-2754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F8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-5.69</w:t>
            </w:r>
          </w:p>
        </w:tc>
      </w:tr>
      <w:tr w14:paraId="3AC70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94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城区</w:t>
            </w:r>
          </w:p>
        </w:tc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F9B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38770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6C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40.43 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77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15674</w:t>
            </w: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03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16495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5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-821</w:t>
            </w:r>
          </w:p>
        </w:tc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C3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-4.98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EE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53657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3F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54117</w:t>
            </w:r>
          </w:p>
        </w:tc>
        <w:tc>
          <w:tcPr>
            <w:tcW w:w="4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A0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-461</w:t>
            </w:r>
          </w:p>
        </w:tc>
        <w:tc>
          <w:tcPr>
            <w:tcW w:w="4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9C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-0.85</w:t>
            </w:r>
          </w:p>
        </w:tc>
      </w:tr>
    </w:tbl>
    <w:p w14:paraId="0EA031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（四）雪茄烟销售情况</w:t>
      </w:r>
    </w:p>
    <w:p w14:paraId="6610E8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100" w:firstLine="640" w:firstLineChars="20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元至四月，全市累计销售雪茄烟50.86万支，同比下降1.05万支，降幅2.02%，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完成全年销售目标（88万支）的57.8%，超序时进度24.47个百分点；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销售手工中高端雪茄17.68万支，同比增长6.99万支，其中省产手工中高端雪茄11.52万支，同比增长4.08万支，增幅54.84%，手工中高端雪茄和省产手工中高端雪茄销量均位列全省第2。</w:t>
      </w:r>
      <w:r>
        <w:rPr>
          <w:rFonts w:hint="eastAsia"/>
          <w:lang w:val="en-US" w:eastAsia="zh-CN"/>
        </w:rPr>
        <w:t xml:space="preserve"> </w:t>
      </w:r>
    </w:p>
    <w:p w14:paraId="4A6F7EE1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sz w:val="32"/>
          <w:szCs w:val="32"/>
        </w:rPr>
        <w:t>协议购进情况</w:t>
      </w:r>
    </w:p>
    <w:p w14:paraId="44269EF3">
      <w:pPr>
        <w:numPr>
          <w:ilvl w:val="0"/>
          <w:numId w:val="0"/>
        </w:numPr>
        <w:ind w:firstLine="640" w:firstLineChars="200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截至4月末，</w:t>
      </w:r>
      <w:r>
        <w:rPr>
          <w:rFonts w:hint="eastAsia" w:ascii="仿宋_GB2312" w:hAnsi="仿宋_GB2312" w:eastAsia="仿宋_GB2312" w:cs="仿宋_GB2312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年上半年协议执行总进度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76.07</w:t>
      </w:r>
      <w:r>
        <w:rPr>
          <w:rFonts w:hint="eastAsia" w:ascii="仿宋_GB2312" w:hAnsi="仿宋_GB2312" w:eastAsia="仿宋_GB2312" w:cs="仿宋_GB2312"/>
          <w:sz w:val="32"/>
          <w:szCs w:val="32"/>
        </w:rPr>
        <w:t>%，其中省内烟执行进度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80.39</w:t>
      </w:r>
      <w:r>
        <w:rPr>
          <w:rFonts w:hint="eastAsia" w:ascii="仿宋_GB2312" w:hAnsi="仿宋_GB2312" w:eastAsia="仿宋_GB2312" w:cs="仿宋_GB2312"/>
          <w:sz w:val="32"/>
          <w:szCs w:val="32"/>
        </w:rPr>
        <w:t>%，省外烟执行进度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67.92</w:t>
      </w:r>
      <w:r>
        <w:rPr>
          <w:rFonts w:hint="eastAsia" w:ascii="仿宋_GB2312" w:hAnsi="仿宋_GB2312" w:eastAsia="仿宋_GB2312" w:cs="仿宋_GB2312"/>
          <w:sz w:val="32"/>
          <w:szCs w:val="32"/>
        </w:rPr>
        <w:t>%；高价位卷烟协议执行进度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86.19</w:t>
      </w:r>
      <w:r>
        <w:rPr>
          <w:rFonts w:hint="eastAsia" w:ascii="仿宋_GB2312" w:hAnsi="仿宋_GB2312" w:eastAsia="仿宋_GB2312" w:cs="仿宋_GB2312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纯</w:t>
      </w:r>
      <w:r>
        <w:rPr>
          <w:rFonts w:hint="eastAsia" w:ascii="仿宋_GB2312" w:hAnsi="仿宋_GB2312" w:eastAsia="仿宋_GB2312" w:cs="仿宋_GB2312"/>
          <w:sz w:val="32"/>
          <w:szCs w:val="32"/>
        </w:rPr>
        <w:t>高端卷烟执行进度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79.88</w:t>
      </w:r>
      <w:r>
        <w:rPr>
          <w:rFonts w:hint="eastAsia" w:ascii="仿宋_GB2312" w:hAnsi="仿宋_GB2312" w:eastAsia="仿宋_GB2312" w:cs="仿宋_GB2312"/>
          <w:sz w:val="32"/>
          <w:szCs w:val="32"/>
        </w:rPr>
        <w:t>%，普一类卷烟执行进度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81.7</w:t>
      </w:r>
      <w:r>
        <w:rPr>
          <w:rFonts w:hint="eastAsia" w:ascii="仿宋_GB2312" w:hAnsi="仿宋_GB2312" w:eastAsia="仿宋_GB2312" w:cs="仿宋_GB2312"/>
          <w:sz w:val="32"/>
          <w:szCs w:val="32"/>
        </w:rPr>
        <w:t>%，二类烟执行进度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63.8</w:t>
      </w:r>
      <w:r>
        <w:rPr>
          <w:rFonts w:hint="eastAsia" w:ascii="仿宋_GB2312" w:hAnsi="仿宋_GB2312" w:eastAsia="仿宋_GB2312" w:cs="仿宋_GB2312"/>
          <w:sz w:val="32"/>
          <w:szCs w:val="32"/>
        </w:rPr>
        <w:t>%，高三类卷烟执行进度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81</w:t>
      </w:r>
      <w:r>
        <w:rPr>
          <w:rFonts w:hint="eastAsia" w:ascii="仿宋_GB2312" w:hAnsi="仿宋_GB2312" w:eastAsia="仿宋_GB2312" w:cs="仿宋_GB2312"/>
          <w:sz w:val="32"/>
          <w:szCs w:val="32"/>
        </w:rPr>
        <w:t>%，低价位卷烟执行进度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67.43</w:t>
      </w:r>
      <w:r>
        <w:rPr>
          <w:rFonts w:hint="eastAsia" w:ascii="仿宋_GB2312" w:hAnsi="仿宋_GB2312" w:eastAsia="仿宋_GB2312" w:cs="仿宋_GB2312"/>
          <w:sz w:val="32"/>
          <w:szCs w:val="32"/>
        </w:rPr>
        <w:t>%。</w:t>
      </w:r>
    </w:p>
    <w:p w14:paraId="77021E06">
      <w:pPr>
        <w:numPr>
          <w:ilvl w:val="0"/>
          <w:numId w:val="0"/>
        </w:numPr>
        <w:ind w:firstLine="64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全市2026年上半年协议累计调整1310箱，协议调整率1.74%，其中省产烟累计调整895箱，协议调整率1.82%。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</w:t>
      </w:r>
    </w:p>
    <w:p w14:paraId="5ACA79A4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sz w:val="32"/>
          <w:szCs w:val="32"/>
        </w:rPr>
        <w:t>市场状态情况</w:t>
      </w:r>
    </w:p>
    <w:p w14:paraId="5A8BF6FB">
      <w:pPr>
        <w:numPr>
          <w:ilvl w:val="0"/>
          <w:numId w:val="3"/>
        </w:numPr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</w:rPr>
        <w:t>市场状态</w:t>
      </w: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持续小幅回升</w:t>
      </w:r>
    </w:p>
    <w:p w14:paraId="208EF187">
      <w:pPr>
        <w:numPr>
          <w:ilvl w:val="0"/>
          <w:numId w:val="0"/>
        </w:num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全市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市场状态指数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vertAlign w:val="superscript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66.92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环比上升0.04，实现连续2个月的市场状态提升，较全省平均水平高出3.5，排名全省第9位，环比上升1个位次。在年销量10万箱以上规模的地市中排名第3，低于恩施（74.42）和黄冈（68.11）。</w:t>
      </w:r>
    </w:p>
    <w:p w14:paraId="0C1F2D7F">
      <w:pPr>
        <w:numPr>
          <w:ilvl w:val="0"/>
          <w:numId w:val="0"/>
        </w:num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分区域来看，山区县的市场状态整体优于平原县。远安、秭归、长阳位列全市市场状态指数前三名；当阳、枝江本月市场状态虽有所好转，但指数仍居全市末两位，维持“松”的态势。环比上月，除兴山外，全市其余区县市场状态指数均有不同程度提升，其中夷陵区增幅最为显著，达2.54。兴山因零售价格指数大幅下降（-5.69），成为全市唯一市场状态指数下降的单位（-0.68）。</w:t>
      </w:r>
    </w:p>
    <w:p w14:paraId="124DCC5B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</w:t>
      </w: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 xml:space="preserve"> （二）卷烟社会库存消化放缓</w:t>
      </w:r>
    </w:p>
    <w:p w14:paraId="1D9B1162">
      <w:pPr>
        <w:numPr>
          <w:ilvl w:val="0"/>
          <w:numId w:val="0"/>
        </w:numPr>
        <w:ind w:leftChars="0" w:firstLine="640" w:firstLineChars="200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截至4月末，全市卷烟社会库存为2.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48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万箱，较3月末减少0.14万箱；户均库存量为346条，环比减少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条。与上月相比，整体库存消化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速度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放缓，户均库存减少量不足上月水平的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%。全市卷烟月度社会存销比为2.02，环比上升0.23，较全省平均水平高出0.35，排名继续位列全省末位。市场延续了上月“社会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库存下降、存销比反升”的态势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零售终端销量回落幅度明显大于社会库存的消化速度，反映出需求端疲软程度已超过供给端的收缩幅度。</w:t>
      </w:r>
    </w:p>
    <w:p w14:paraId="67BE904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 xml:space="preserve">    （三）市场价格指数略有下降</w:t>
      </w:r>
    </w:p>
    <w:p w14:paraId="5C213DE6">
      <w:pPr>
        <w:ind w:firstLine="62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截至4月末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，全市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条包市场价格指数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98.37，环比下降0.02，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高于全省均值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1.58，价格指数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排名全省第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环比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下降1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个位次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。与周边地市相比，全市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条包市场价格指数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低于恩施（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100.2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），高于荆门（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96.88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）、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襄阳（95.88）、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荆州（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95.13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）。</w:t>
      </w:r>
    </w:p>
    <w:p w14:paraId="51EAAE2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四、下月销售安排</w:t>
      </w:r>
    </w:p>
    <w:p w14:paraId="020853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根据省公司统一部署，5月全市卷烟销售设置9700箱的保底目标，10000箱的奋斗目标，同比增加660-960箱；预计5月底至少累计回补元春调减总量（-4119箱）的37.51%（1545箱）。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在价类结构安排方面，结合当前市场状态及利税要求，总体结构3.69万元，同比增加1190元。按奋斗目标预排，具体调整如下：高价位卷烟计划同比增加76箱，纯高端增加311箱，普一类调增356箱，二类烟增加468箱，三类及以下减少250箱，通过价类间的适度优化，着力缓解元春期间销售结构同比下滑较大的压力。</w:t>
      </w:r>
    </w:p>
    <w:p w14:paraId="3CA8D6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9240776-4C0D-4630-8DAF-E9EF5BE881F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7D135F38-E30B-424E-85C8-B304C64F6C3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9759522F-710D-412C-A18F-CB97B08A4F4D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BC227B71-C706-4CAD-BB1E-7E818B4F06F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325B6532-F567-4B33-A01F-1139A1E2D26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9D274"/>
    <w:multiLevelType w:val="singleLevel"/>
    <w:tmpl w:val="8089D27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093D1800"/>
    <w:multiLevelType w:val="singleLevel"/>
    <w:tmpl w:val="093D180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3B7FB18"/>
    <w:multiLevelType w:val="singleLevel"/>
    <w:tmpl w:val="53B7FB1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6ADC"/>
    <w:rsid w:val="00D03026"/>
    <w:rsid w:val="044F0706"/>
    <w:rsid w:val="057E29F3"/>
    <w:rsid w:val="0A886720"/>
    <w:rsid w:val="0C553487"/>
    <w:rsid w:val="0C7E2550"/>
    <w:rsid w:val="0DF06AB6"/>
    <w:rsid w:val="0E121122"/>
    <w:rsid w:val="0EF16F8A"/>
    <w:rsid w:val="14EE7494"/>
    <w:rsid w:val="169A1CB5"/>
    <w:rsid w:val="17F51899"/>
    <w:rsid w:val="1AE73298"/>
    <w:rsid w:val="1C6F4788"/>
    <w:rsid w:val="1C9A1D75"/>
    <w:rsid w:val="1CC21F8E"/>
    <w:rsid w:val="1F1552B4"/>
    <w:rsid w:val="1F763715"/>
    <w:rsid w:val="207E59C8"/>
    <w:rsid w:val="25D01114"/>
    <w:rsid w:val="273677D8"/>
    <w:rsid w:val="27D30B29"/>
    <w:rsid w:val="2857391C"/>
    <w:rsid w:val="2AC63E3A"/>
    <w:rsid w:val="2AFB6D6E"/>
    <w:rsid w:val="2B6B0F88"/>
    <w:rsid w:val="2DC16AAF"/>
    <w:rsid w:val="316311C9"/>
    <w:rsid w:val="327A2C6E"/>
    <w:rsid w:val="32BE039D"/>
    <w:rsid w:val="352E5F92"/>
    <w:rsid w:val="3C88242C"/>
    <w:rsid w:val="3D3E6D5A"/>
    <w:rsid w:val="3DD1570D"/>
    <w:rsid w:val="3F1735F3"/>
    <w:rsid w:val="3F586805"/>
    <w:rsid w:val="3FC4377B"/>
    <w:rsid w:val="41C51A2C"/>
    <w:rsid w:val="45547739"/>
    <w:rsid w:val="47D6040C"/>
    <w:rsid w:val="4CC074F6"/>
    <w:rsid w:val="4D7C5695"/>
    <w:rsid w:val="4E5C54C6"/>
    <w:rsid w:val="501A2F43"/>
    <w:rsid w:val="51FB0B52"/>
    <w:rsid w:val="520F0A33"/>
    <w:rsid w:val="53C71634"/>
    <w:rsid w:val="541008E5"/>
    <w:rsid w:val="57C32112"/>
    <w:rsid w:val="591162AA"/>
    <w:rsid w:val="5A48091B"/>
    <w:rsid w:val="5A6E0A5B"/>
    <w:rsid w:val="5B10566E"/>
    <w:rsid w:val="5B871DD5"/>
    <w:rsid w:val="5BB92F72"/>
    <w:rsid w:val="5D510BF0"/>
    <w:rsid w:val="63A5257B"/>
    <w:rsid w:val="66B04CA3"/>
    <w:rsid w:val="698060B5"/>
    <w:rsid w:val="6AE12B83"/>
    <w:rsid w:val="6AFB3C45"/>
    <w:rsid w:val="6B9677F1"/>
    <w:rsid w:val="6BE04BE9"/>
    <w:rsid w:val="6D350F8C"/>
    <w:rsid w:val="6D673814"/>
    <w:rsid w:val="6F3040D9"/>
    <w:rsid w:val="722717C4"/>
    <w:rsid w:val="72E70F53"/>
    <w:rsid w:val="733F2B3D"/>
    <w:rsid w:val="737A34D9"/>
    <w:rsid w:val="742D6E39"/>
    <w:rsid w:val="76E57B66"/>
    <w:rsid w:val="782F3180"/>
    <w:rsid w:val="7B4C1D99"/>
    <w:rsid w:val="7BCB228F"/>
    <w:rsid w:val="7C983B47"/>
    <w:rsid w:val="7CED360A"/>
    <w:rsid w:val="7D9B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608</Words>
  <Characters>1340</Characters>
  <Lines>0</Lines>
  <Paragraphs>0</Paragraphs>
  <TotalTime>34</TotalTime>
  <ScaleCrop>false</ScaleCrop>
  <LinksUpToDate>false</LinksUpToDate>
  <CharactersWithSpaces>1485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2026-05-06T02:37:00Z</dcterms:created>
  <dc:creator>Administrator</dc:creator>
  <cp:lastModifiedBy>何雨木目</cp:lastModifiedBy>
  <dcterms:modified xsi:type="dcterms:W3CDTF">2026-05-25T06:37:31Z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eyJoZGlkIjoiN2QwMDc2Y2NmOGQxMTFkMGZmNGUxNzUyZTVmMmQ1YjMiLCJ1c2VySWQiOiI3MzE4NDQ5NTUifQ==</vt:lpwstr>
  </property>
  <property fmtid="{D5CDD505-2E9C-101B-9397-08002B2CF9AE}" pid="4" name="ICV">
    <vt:lpwstr>3FCF73EF69A347B9ABDD21B5DF3F80AB_13</vt:lpwstr>
  </property>
</Properties>
</file>