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智烤管家：陈修改意见逐条复核</w:t>
      </w:r>
    </w:p>
    <w:p>
      <w:pPr>
        <w:jc w:val="center"/>
      </w:pPr>
      <w:r>
        <w:rPr>
          <w:rFonts w:ascii="仿宋_GB2312" w:hAnsi="仿宋_GB2312" w:eastAsia="仿宋_GB2312"/>
          <w:b w:val="0"/>
          <w:sz w:val="18"/>
        </w:rPr>
        <w:t>逐项检查是否遗漏、是否重复出现原稿错误；共24项，标记“已改/待核”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校核口径：对照10.20底稿内陈版插入意见及文末“模型缩减、三智扩充、衔接调整”总建议；本文为文本层面检查，不代表系统功能和项目数据已通过现场验收。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陈意见/原风险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v3对应改动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视频开头：第三场景与视频对应吗？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先放30秒视频；引出三道题，讲三个看得见的场景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已改；PPT镜头内容仍须人工匹配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“请来智烤管家”出场突兀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先解释痛点，再宣布123工作法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三愁表述不直观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先亮“调不动、修不快、投不准”，再分别讲故事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“1234体系”不好理解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口播只讲123，四队融入智管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旧台账电子化缺亮点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旧表导入、唯一码关联、扫码/后几位调档、现场只核补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06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维修记录和评价从何而来？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智用报修/烤后评价、智管维修验收，结果回写库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07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数据县域与全市口径混淆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只讲“秭归2442座”，未臆造全市数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待核全市正式口径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08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建库到模型缺少因果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“知道有多少不等于先修谁、哪里建”引出两模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09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“输入”数据是否重复录入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明确两模“直接调取库内数据”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60分预警后如何行动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先预警、再复核，形成维修优先清单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已改；实际执行证据待核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“先存量后增量”很好应提前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放在两模开头，再过渡到二模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智用内容篇幅不足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增加空房查询、调剂申请、报修进度、烤后评价完整旅程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智用与智管工单内容重复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智用只讲“烟农发起和看结果”，智管专讲“后台处置与闭环回写”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48次调剂、18次报修和16单关系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按三个不同业务口径分别讲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已改；源台账要核验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智投讲法只剩清单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展开“维修配件寿命/价格选择”和“地图沙盘不同栋数比较”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已改；不得声称算法保证最优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16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150栋/肖家坪7栋是否完工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称“提供辅助依据”，不直接称完工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谨慎处理，业务验收核定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17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智管说了流程却没说怎么管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补谁接单谁上山、如何验收、基金如何保障、数据怎么更新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18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现场维修队伍与平台关系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明确“线上流程+线下四队+机制基金”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19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智管成效数字堆砌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只保留2442、48、18、16、0.38、1363和81%的少量可解释指标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已改；仍须业务复核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“数据不睡觉”空泛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改为“数据从现场来、决策到现场去、结果回到数据里”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一二三段落过渡生硬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三次因果过渡：台账不等于答案→模型不等于落地→办完不等于管住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两个模型冗长、三智偏轻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缩减模型重复解释，保留三步四步和专业名词；三智加操作与角色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一人还是两人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全部删除A/B、合说，转连续单人口播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创新价值不足、过度用语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创新落在编码采集、模型联动、闭环回写和服务保障；拒绝绝对化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已改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三个需要在最终彩排前消除的剩余风险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镜头与口播同步：先导视频是否真实呈现三道题？建议视频结尾停在三痛点画面，使下一句直接接上。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数据口径核定：升级150栋、建房7栋、问卷满意度以及平台工单的统计范围需与看板、台账相同。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演示与话术一致：小程序界面是否支持按距离/空闲/健康筛选？BI和AI助手是否现场可调用？若某功能为演示样例，请明确性质。</w:t>
      </w:r>
    </w:p>
    <w:sectPr w:rsidR="00FC693F" w:rsidRPr="0006063C" w:rsidSect="00034616">
      <w:pgSz w:w="12240" w:h="15840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