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尊敬的各位领导、各位评委，大家好！我们是宜昌烟草“智同道合”创客小组。今天，我们要给山里的烤房，请一位懂技术、会算账的“管家”！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可别只会算，它还得能跑现场、帮烟农！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这就是——</w:t>
      </w:r>
      <w:r>
        <w:rPr>
          <w:rFonts w:ascii="仿宋_GB2312" w:hAnsi="仿宋_GB2312" w:eastAsia="仿宋_GB2312"/>
          <w:b/>
          <w:sz w:val="28"/>
        </w:rPr>
        <w:t>智烤管家</w:t>
      </w:r>
      <w:r>
        <w:rPr>
          <w:rFonts w:ascii="仿宋_GB2312" w:hAnsi="仿宋_GB2312" w:eastAsia="仿宋_GB2312"/>
          <w:sz w:val="28"/>
        </w:rPr>
        <w:t>！让每座烤房，都有健康档案！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一座烤房，烤的是烟叶，守的是烟农一年的收成。可这间“匠心工坊”，也有三件烦心事。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想用，调不到！想修，等不及！想问，问不明！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空房在哪？坏了找谁？烟农急得团团转，我们必须想办法！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三句愁话，说的是烟农的急；往深处看，暴露的却是管理的难。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问题就是：</w:t>
      </w:r>
      <w:r>
        <w:rPr>
          <w:rFonts w:ascii="仿宋_GB2312" w:hAnsi="仿宋_GB2312" w:eastAsia="仿宋_GB2312"/>
          <w:b/>
          <w:sz w:val="28"/>
        </w:rPr>
        <w:t>资源无统筹、投入无量化、管护无闭环</w:t>
      </w:r>
      <w:r>
        <w:rPr>
          <w:rFonts w:ascii="仿宋_GB2312" w:hAnsi="仿宋_GB2312" w:eastAsia="仿宋_GB2312"/>
          <w:sz w:val="28"/>
        </w:rPr>
        <w:t>！有房，未必调得动；有钱，未必投得准；有人，未必管得久。归根结底，“用、投、管”没连成线。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我们拿出“1234”破题：</w:t>
      </w:r>
      <w:r>
        <w:rPr>
          <w:rFonts w:ascii="仿宋_GB2312" w:hAnsi="仿宋_GB2312" w:eastAsia="仿宋_GB2312"/>
          <w:b/>
          <w:sz w:val="28"/>
        </w:rPr>
        <w:t>一库见底、两模决策、三智落地、四队长效</w:t>
      </w:r>
      <w:r>
        <w:rPr>
          <w:rFonts w:ascii="仿宋_GB2312" w:hAnsi="仿宋_GB2312" w:eastAsia="仿宋_GB2312"/>
          <w:sz w:val="28"/>
        </w:rPr>
        <w:t>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一库摸家底，两模做判断；三智办实事，四队护长远！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让资产有数、投入有据、服务有人！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先摸家底！围绕加热、散热、自控、主体四大部位、十八个关键清查项，手机拍照定位，核部件、记维修，判定正常、损坏、缺失。通过现场校验、动态更新，借助二十二个低代码应用、六类报表，秭归二千四百四十二座烤房完成全口径建档。每一次维修，都能留下新记录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过去，找房翻台账、查病凭印象；现在，一房一档，位置查得到，状态看得清，维修有记录。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家底清，决策才有根！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档案建好了，可先修谁？难道还是谁喊得急，就先修谁？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一模，健康评估，给烤房做体检！三步走：一，导入档案、部件、评价和维修信息；二，运用层次分析法确定部件权重，按部件状态八成、管护和评价各一成算健康分，结合使用年限估算剩余寿命；三，输出风险烤房、风险部位前三名和维修建议清单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听明白了！先算健康分，再找薄弱点，最后开出维修“处方”。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不是用模型代替师傅，而是让排查有重点、维修有先后！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旧房该修谁，有答案了；可新房呢？建在哪儿、建多少，谁说了算？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第二模，千亩村发展导引，给投资装导航！“</w:t>
      </w:r>
      <w:r>
        <w:rPr>
          <w:rFonts w:ascii="仿宋_GB2312" w:hAnsi="仿宋_GB2312" w:eastAsia="仿宋_GB2312"/>
          <w:b/>
          <w:sz w:val="28"/>
        </w:rPr>
        <w:t>数、需、评、推</w:t>
      </w:r>
      <w:r>
        <w:rPr>
          <w:rFonts w:ascii="仿宋_GB2312" w:hAnsi="仿宋_GB2312" w:eastAsia="仿宋_GB2312"/>
          <w:sz w:val="28"/>
        </w:rPr>
        <w:t>”四步：数，汇集烤房、种植、村情和候选点；需，将健康状态折算为有效烤能，比较理论需求，算真实缺口；评，层次分析法加熵权法组合赋权，用TOPSIS排候选点；推，在地图沙盘模拟建几栋、建哪里，比较改善效果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原来，不是哪里喊缺就往哪建，而是先盘活、再修复、确实缺了才考虑新建！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两模相扣：旧房健不健康，决定新房缺不缺！不是凭感觉多建几栋，而是先把存量算透、再把缺口算准。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两模能算，还要能用！烟农、合作社、管理人员接入一套平台：智用服务、智投决策、智管闭环。业务发生、数据回库、模型再算！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有了数据和算法，接下来，就看“管家”能不能真办事！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智用，把服务送到烟农手中：查烤房、提调剂、一键报修、跟进度、评结果。一个烤季调剂四十八次、报修十八次，抢修控制在三小时内；十六条平台工单平均响应零点三八小时。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机器突然停了，烟农急的是烟叶！过去四处打电话，现在一键找管家。快一点响应，就多一分安心。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智投，让资金有依据：筛出健康分低于六十分的三百四十多座预警烤房，形成维修优先建议；再看有效烤能、候选点排序，推演新建情景。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谁该先修，清单说话；哪里该建，数据比较。先把存量用好，再把增量投准！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智管，申请、派单、处置、验收、评价、回写环环留痕。修完还要更新部件档案、重算健康分；后台、大屏和AI助手辅助查询督办。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报修有回音，维修有凭证，责任追得上，数据接得住！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可是，平台再聪明，也不能自己上山拧螺丝。谁去修？谁来养？钱从哪儿出？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靠四队，更靠机制！调制队指导烘烤，抢修队处理故障，养护队巡检设备，综合队统筹验收与基金。依托合作社，坚持产权公有、专业管护、有偿服务，两套制度把责任落到人。派单有人接、维修有人验、数据有人更，解决上线之后谁来持续用的问题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如今，两级合作社统筹管护一千三百六十三栋，占本年度一千六百七十二栋在用烤房约百分之八十一；管护基金总额近一百九十万元。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队伍能上山，制度能管事，基金能续力——这才是守得住、用得久的“真管家”！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这一季，烤房有档可查，风险有据可辨，调剂抢修有记录；数据终于从屏幕走向田间。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/>
          <w:sz w:val="28"/>
        </w:rPr>
        <w:t>五百三十一份有效问卷</w:t>
      </w:r>
      <w:r>
        <w:rPr>
          <w:rFonts w:ascii="仿宋_GB2312" w:hAnsi="仿宋_GB2312" w:eastAsia="仿宋_GB2312"/>
          <w:sz w:val="28"/>
        </w:rPr>
        <w:t>，综合满意度</w:t>
      </w:r>
      <w:r>
        <w:rPr>
          <w:rFonts w:ascii="仿宋_GB2312" w:hAnsi="仿宋_GB2312" w:eastAsia="仿宋_GB2312"/>
          <w:b/>
          <w:sz w:val="28"/>
        </w:rPr>
        <w:t>百分之九十六点八</w:t>
      </w:r>
      <w:r>
        <w:rPr>
          <w:rFonts w:ascii="仿宋_GB2312" w:hAnsi="仿宋_GB2312" w:eastAsia="仿宋_GB2312"/>
          <w:sz w:val="28"/>
        </w:rPr>
        <w:t>！数字有分量，因为它背后，是烟农实实在在的感受。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我们的创新，不止把业务搬上屏幕，更是让“用、投、管”形成闭环：经验判断变数据辅助，故障救急变风险提醒，一次处置变长效治理。已在秭归运行一个烤季，下一步校准各地数据和机制，再稳步推广。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真正值得推广的，不只是一套软件，更是“一库、两模、三智、四队”协同运转的一套方法！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b/>
          <w:sz w:val="28"/>
        </w:rPr>
        <w:t>一库清家底，两模明方向</w:t>
      </w:r>
      <w:r>
        <w:rPr>
          <w:rFonts w:ascii="仿宋_GB2312" w:hAnsi="仿宋_GB2312" w:eastAsia="仿宋_GB2312"/>
          <w:sz w:val="28"/>
        </w:rPr>
        <w:t>；三智解民忧，四队护长远！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山里有烤房，服务有管家；聚数成方，一脉致远！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让每一座烤房发挥更大价值，让每一位烟农多一分踏实！</w:t>
      </w:r>
    </w:p>
    <w:p>
      <w:pPr>
        <w:spacing w:after="80" w:line="26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b/>
          <w:sz w:val="28"/>
        </w:rPr>
        <w:t>智烤管家</w:t>
      </w:r>
      <w:r>
        <w:rPr>
          <w:rFonts w:ascii="仿宋_GB2312" w:hAnsi="仿宋_GB2312" w:eastAsia="仿宋_GB2312"/>
          <w:sz w:val="28"/>
        </w:rPr>
        <w:t>！我们的汇报完毕，谢谢大家！</w:t>
      </w:r>
    </w:p>
    <w:sectPr>
      <w:pgSz w:w="12240" w:h="15840"/>
      <w:pgMar w:top="1440" w:right="1406" w:bottom="1440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