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智烤管家 · 湖北省创客大赛决赛发布稿（第5版）</w:t>
      </w:r>
    </w:p>
    <w:p>
      <w:pPr>
        <w:spacing w:after="360"/>
        <w:jc w:val="center"/>
      </w:pPr>
      <w:r>
        <w:t>V5_县域数字棋局版_视觉冲击最强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时长与角色： </w:t>
            </w:r>
            <w:r>
              <w:rPr>
                <w:rFonts w:ascii="仿宋_GB2312" w:hAnsi="仿宋_GB2312" w:eastAsia="仿宋_GB2312" w:cs="仿宋_GB2312"/>
                <w:sz w:val="22"/>
              </w:rPr>
              <w:t>目标口播约7分30秒–7分50秒；A约承担76%、B约承担24%。当前脚本汉字口播量约1347字，排练时以实际语速为准。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一、这一版为什么这样写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版本定位：以“县域资源棋局/动态沙盘”为视觉核心。适合PPT大屏和地图素材丰富的现场，能把健康模型、新建模型、调剂和管护全部落到一张县域地图上，视觉冲击力最强。</w:t>
      </w:r>
    </w:p>
    <w:p>
      <w:pPr>
        <w:pStyle w:val="Heading1"/>
        <w:spacing w:before="200" w:after="100"/>
      </w:pPr>
      <w:r>
        <w:t>二、8分钟节奏建议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建议时间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内容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角色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舞台任务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0:00–0:50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开场矛盾/故事钩子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第一分钟必须让评委知道“为什么要做”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0:50–1:25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总体架构/双模型定位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两个模型是主角，三智是落地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1:25–3:10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健康评估模型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讲清输入、机理、输出和“不能回春”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3:10–4:50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新建沙盘推演模型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讲清有效烤能、组合赋权、情景推演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4:50–5:25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视频演示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30–40秒，不重复口播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5:25–6:35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平台落地/真实案例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磨坪调剂、雷击抢修、建设论证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6:35–7:25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创新总结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双模耦合、先修后建、闭环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7:25–7:50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留10秒机动，禁止拖到8分钟整</w:t>
            </w:r>
          </w:p>
        </w:tc>
      </w:tr>
    </w:tbl>
    <w:p>
      <w:pPr>
        <w:pStyle w:val="Heading1"/>
        <w:spacing w:before="200" w:after="100"/>
      </w:pPr>
      <w:r>
        <w:t>三、PPT逐页配合方案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县域资源棋局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视觉钩子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地图三层：状态/健康/负载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数据地图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单栋棋子真实战斗力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村级棋局动态沙盘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地图一镜到底视频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调剂/维修/新建结果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实效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数量→有效能力；当前→未来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每一步都有依据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四、双人正式发布稿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以“县域资源棋局/动态沙盘”为视觉核心。适合PPT大屏和地图素材丰富的现场，能把健康模型、新建模型、调剂和管护全部落到一张县域地图上，视觉冲击力最强。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县域地图缓慢点亮：每个点是一栋烤房。字幕：“2440+栋烤房，不是2440+个点，而是一盘动态资源棋局。”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如果把全县烤房放到一张地图上，会看到什么？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会看到两千四百余个点。但在我们眼里，它们不是两千四百多个静止的资产编号，而是一盘每天都在变化的资源棋局：有的正在烘烤，有的空闲，有的健康，有的老化；今年这个村够用，明年烟叶规模一变，供需关系又会重新洗牌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尊敬的各位领导、各位评委，大家好。面对这盘棋，过去我们常常靠经验落子：哪里紧张就协调，哪里坏了就修，哪里长期喊缺就考虑新建。我们的“智烤管家”，就是想把这盘棋从“凭经验走一步”变成“用模型先看三步”。核心是两个模型：健康评估模型看清每一枚“棋子”的真实战斗力，新建沙盘模型推演整个区域未来的供需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地图分层：健康等级、使用状态、村级负载三层切换。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先看第一层——单栋烤房。我们把关键部件状态、剩余寿命、维修记录、管护制度和人工评价汇总，形成健康分。权重用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把业务专家判断结构化，再用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做客观校验。这里有一个很关键的设计：结构件和功能件不混成一锅。结构件决定寿命硬上限，功能件决定当前好不好用，维修记录体现“修过几次、什么时候修”，再结合房龄和健康校准，算出剩余寿命和风险部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所以地图上一个红点，不只是“低于60分”，还能点进去看它为什么红。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对。哪一类部件风险最高、预计还能用几年、是否进入维修计划，都能继续穿透。项目依托这一模型筛选出210栋60分以下待修烤房，并精准完成150栋设备靶向修复。修复以后，地图上的资源能力也会跟着变化。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点开红色烤房→健康分→RUL→风险部件→维修优先级。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接下来，把镜头从一栋房拉到一个村。传统计算容易犯一个错误：地图上有100栋，就认为拥有100栋烤能。但如果其中一部分闲置、损毁、健康水平低，纸面数量和真实能力完全不是一回事。于是第二个模型先用健康分×容量×使用状态，把每栋折算成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在大屏上这个差别会非常直观：数量图上两个村可能都有100栋，但切到“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”图层，一个仍然是绿色，另一个可能已经进入高负载区。评委不用看公式，也能马上理解为什么“有房”不等于“有能力”。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棋子不是都一样值钱。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正是。然后，我们把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与烟叶需求计算承载压力，再加入发展指数、规模趋势和政策管护保障。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帮助我们和全县水平横向比较，识别是真短缺还是局部拥挤；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和熵权组合定权，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寻找更接近理想状态的候选村和候选点。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但真正让这张地图“活起来”的，是沙盘。屏幕上把烟叶规模切到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，村级负载和推荐榜实时变化；在地图上放入一个新增点，系统再算一次——新增后压力降了多少、周边村是否仍有缺口。管理者可以在花钱之前，先在屏幕上把方案走一遍。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我可以现场做一次操作：先点“增长5%”，看哪些村由黄变红；再落下一个候选点，看负载有没有回落。如果回落不明显，这个点就不是好方案。沙盘把过去会议桌上的争论，变成屏幕上可以比较的方案。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全屏地图沙盘：情景按钮＋气泡大小代表负载，新增点落下后气泡缩小。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这就像下棋之前先看几种变化，而不是落子以后才发现走错了。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所以我们形成了一条“先盘活、再修复、后新建”的次序。这套方法用于2026年建设方案论证，争取县政府新建29栋，其中肖家坪村7栋。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这样一来，“建在哪里”也不再只听谁的声音大。先看存量能不能调、能不能修，再看未来缺口是否持续，最后再比较候选点。每一次落子之前，都先把代价和收益算一遍。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视频建议40秒：地图为唯一主画面。①空闲烤房被调剂，点位由灰变绿；②低健康烤房点开并触发维修；③5%增长情景下某村气泡变红；④新增候选点后负载回落；⑤工单闭环。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模型落地以后，这盘棋还需要有人执行。烟农端通过小程序找房、报修；合作社端四支队伍接单、抢修、养护；管理端看健康、看寿命、看沙盘、看资金。磨坪50栋烤房截至9月5日累计完成115炕次、1380担，通过调剂增加约185担。8月雷击故障时，平台自动推荐就近配件资源并派工，全程不到3小时，比传统模式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各位评委，我们真正想改变的，是看待烤房资源的方式：过去看“数量”，现在看“有效能力”；过去看“当前”，现在看“未来情景”；过去维修和新建各管一段，现在两个模型前后联动。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让每个点都有状态，让每一步都有依据。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让有限的烤房资源，在最需要的时候出现在最需要的地方；让有限的建设资金，投到最有持续价值的地方。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这，就是智烤管家的一盘“数字棋局”。谢谢大家！</w:t>
      </w:r>
    </w:p>
    <w:p>
      <w:pPr>
        <w:pStyle w:val="Heading1"/>
        <w:spacing w:before="200" w:after="100"/>
      </w:pPr>
      <w:r>
        <w:t>五、排练重点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A不要用“论文答辩”的语速读算法名。每讲一个技术名词，必须紧跟一句“它解决什么问题”。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B只负责提问、转场、案例落地和关键句复述，不要连续讲大段技术，才能保持A约70%的主讲结构。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“AHP+熵权、区位熵、TOPSIS”建议只出现一次；评委若追问，再在答辩环节展开公式和参数。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主讲稿中最需要重音的不是算法名，而是：维修可以续命但不能回春；有效烤能；先盘活、再修复、仍有缺口才新建；两个模型前后耦合。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视频必须展示“模型结果如何改变业务动作”，不要只录页面切换。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646464"/>
        <w:sz w:val="18"/>
      </w:rPr>
      <w:t>湖北省创客大赛决赛 · 智烤管家发布材料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