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200"/>
        <w:jc w:val="center"/>
      </w:pPr>
      <w:r>
        <w:rPr>
          <w:rFonts w:ascii="黑体" w:hAnsi="黑体" w:eastAsia="黑体"/>
          <w:b/>
          <w:sz w:val="28"/>
        </w:rPr>
        <w:t>智烤管家——基于健康评估的烤房用投管一体化解决方案</w:t>
      </w:r>
    </w:p>
    <w:p>
      <w:pPr>
        <w:spacing w:before="0" w:after="0" w:line="540" w:lineRule="exact"/>
        <w:jc w:val="both"/>
      </w:pPr>
      <w:r>
        <w:rPr>
          <w:rFonts w:ascii="仿宋_GB2312" w:hAnsi="仿宋_GB2312" w:eastAsia="仿宋_GB2312"/>
          <w:b w:val="0"/>
          <w:sz w:val="22"/>
        </w:rPr>
        <w:t>（播放30秒背景视频）</w:t>
      </w:r>
    </w:p>
    <w:p>
      <w:pPr>
        <w:spacing w:before="0" w:after="0" w:line="540" w:lineRule="exact"/>
        <w:jc w:val="both"/>
      </w:pPr>
      <w:r>
        <w:rPr>
          <w:rFonts w:ascii="仿宋_GB2312" w:hAnsi="仿宋_GB2312" w:eastAsia="仿宋_GB2312"/>
          <w:b w:val="0"/>
          <w:sz w:val="28"/>
        </w:rPr>
        <w:t>各位领导、各位评委，大家好！我是宜昌烟草“智同道合”创客小组的余文杰。刚才的视频，留下三个问题：烤房为什么调不动？设备为什么修不快？有限的资金，为什么还会投不准？</w:t>
      </w:r>
    </w:p>
    <w:p>
      <w:pPr>
        <w:spacing w:before="0" w:after="0" w:line="540" w:lineRule="exact"/>
        <w:jc w:val="both"/>
      </w:pPr>
      <w:r>
        <w:rPr>
          <w:rFonts w:ascii="仿宋_GB2312" w:hAnsi="仿宋_GB2312" w:eastAsia="仿宋_GB2312"/>
          <w:b w:val="0"/>
          <w:sz w:val="28"/>
        </w:rPr>
        <w:t>先说“调不动”。烤房过去常常固定分给烟农。一户烟叶烤完了，房子空着；隔壁一户赶上集中采收，鲜烟叶堆在门口，却不知哪里能借到空房。房子不缺，却难以调剂。</w:t>
      </w:r>
    </w:p>
    <w:p>
      <w:pPr>
        <w:spacing w:before="0" w:after="0" w:line="540" w:lineRule="exact"/>
        <w:jc w:val="both"/>
      </w:pPr>
      <w:r>
        <w:rPr>
          <w:rFonts w:ascii="仿宋_GB2312" w:hAnsi="仿宋_GB2312" w:eastAsia="仿宋_GB2312"/>
          <w:b w:val="0"/>
          <w:sz w:val="28"/>
        </w:rPr>
        <w:t>再说“修不快”。烘烤正到关键时候，风机突然停了。合作社忙着打电话、找师傅、寻配件，烟叶却不会等人。温湿度一失控，烟农一年的收成经不起等。</w:t>
      </w:r>
    </w:p>
    <w:p>
      <w:pPr>
        <w:spacing w:before="0" w:after="0" w:line="540" w:lineRule="exact"/>
        <w:jc w:val="both"/>
      </w:pPr>
      <w:r>
        <w:rPr>
          <w:rFonts w:ascii="仿宋_GB2312" w:hAnsi="仿宋_GB2312" w:eastAsia="仿宋_GB2312"/>
          <w:b w:val="0"/>
          <w:sz w:val="28"/>
        </w:rPr>
        <w:t>还有“投不准”。旧房先修哪栋、部件该换哪个？新房究竟该建在哪个村、建几栋？数据不清，钱可能花不到急处。</w:t>
      </w:r>
    </w:p>
    <w:p>
      <w:pPr>
        <w:spacing w:before="0" w:after="0" w:line="540" w:lineRule="exact"/>
        <w:jc w:val="both"/>
      </w:pPr>
      <w:r>
        <w:rPr>
          <w:rFonts w:ascii="仿宋_GB2312" w:hAnsi="仿宋_GB2312" w:eastAsia="仿宋_GB2312"/>
          <w:b w:val="0"/>
          <w:sz w:val="28"/>
        </w:rPr>
        <w:t>说到底，就是</w:t>
      </w:r>
      <w:r>
        <w:rPr>
          <w:rFonts w:ascii="黑体" w:hAnsi="黑体" w:eastAsia="黑体"/>
          <w:b/>
          <w:sz w:val="28"/>
        </w:rPr>
        <w:t>资源无统筹、投入无依据、管护无闭环</w:t>
      </w:r>
      <w:r>
        <w:rPr>
          <w:rFonts w:ascii="仿宋_GB2312" w:hAnsi="仿宋_GB2312" w:eastAsia="仿宋_GB2312"/>
          <w:b w:val="0"/>
          <w:sz w:val="28"/>
        </w:rPr>
        <w:t>。要解这三道题，我们打通一条数据链：采数、析数、用数。这就是“智烤管家”的“</w:t>
      </w:r>
      <w:r>
        <w:rPr>
          <w:rFonts w:ascii="黑体" w:hAnsi="黑体" w:eastAsia="黑体"/>
          <w:b/>
          <w:sz w:val="28"/>
        </w:rPr>
        <w:t>123实施路径</w:t>
      </w:r>
      <w:r>
        <w:rPr>
          <w:rFonts w:ascii="仿宋_GB2312" w:hAnsi="仿宋_GB2312" w:eastAsia="仿宋_GB2312"/>
          <w:b w:val="0"/>
          <w:sz w:val="28"/>
        </w:rPr>
        <w:t>”——</w:t>
      </w:r>
      <w:r>
        <w:rPr>
          <w:rFonts w:ascii="黑体" w:hAnsi="黑体" w:eastAsia="黑体"/>
          <w:b/>
          <w:sz w:val="28"/>
        </w:rPr>
        <w:t>1库摸家底、2模算明白、3智办实事</w:t>
      </w:r>
      <w:r>
        <w:rPr>
          <w:rFonts w:ascii="仿宋_GB2312" w:hAnsi="仿宋_GB2312" w:eastAsia="仿宋_GB2312"/>
          <w:b w:val="0"/>
          <w:sz w:val="28"/>
        </w:rPr>
        <w:t>。</w:t>
      </w:r>
    </w:p>
    <w:p>
      <w:pPr>
        <w:spacing w:before="0" w:after="0" w:line="540" w:lineRule="exact"/>
        <w:jc w:val="both"/>
      </w:pPr>
      <w:r>
        <w:rPr>
          <w:rFonts w:ascii="黑体" w:hAnsi="黑体" w:eastAsia="黑体"/>
          <w:b/>
          <w:sz w:val="28"/>
        </w:rPr>
        <w:t>第一步，采数</w:t>
      </w:r>
      <w:r>
        <w:rPr>
          <w:rFonts w:ascii="仿宋_GB2312" w:hAnsi="仿宋_GB2312" w:eastAsia="仿宋_GB2312"/>
          <w:b w:val="0"/>
          <w:sz w:val="28"/>
        </w:rPr>
        <w:t>，建好“一库”。我们先导入历史Excel台账，再以烤房唯一编码关联主体、加热、散热、自控四大类、18个关键部位。现场扫码或输入编码后几位，旧信息自动带出；核对、拍照、勾选“正常、损坏、缺失”，就完成更新，基层不再重复填表。</w:t>
      </w:r>
    </w:p>
    <w:p>
      <w:pPr>
        <w:spacing w:before="0" w:after="0" w:line="540" w:lineRule="exact"/>
        <w:jc w:val="both"/>
      </w:pPr>
      <w:r>
        <w:rPr>
          <w:rFonts w:ascii="仿宋_GB2312" w:hAnsi="仿宋_GB2312" w:eastAsia="仿宋_GB2312"/>
          <w:b w:val="0"/>
          <w:sz w:val="28"/>
        </w:rPr>
        <w:t>依托22个低代码应用和6类报表，秭归2442座烤房有了“一房一档”。房龄、维修和评价信息，在使用中持续更新。</w:t>
      </w:r>
    </w:p>
    <w:p>
      <w:pPr>
        <w:spacing w:before="0" w:after="0" w:line="540" w:lineRule="exact"/>
        <w:jc w:val="both"/>
      </w:pPr>
      <w:r>
        <w:rPr>
          <w:rFonts w:ascii="仿宋_GB2312" w:hAnsi="仿宋_GB2312" w:eastAsia="仿宋_GB2312"/>
          <w:b w:val="0"/>
          <w:sz w:val="28"/>
        </w:rPr>
        <w:t>底数清了，还有两道决策题：旧房值不值得修？新房有没有必要建？于是，我们进入</w:t>
      </w:r>
      <w:r>
        <w:rPr>
          <w:rFonts w:ascii="黑体" w:hAnsi="黑体" w:eastAsia="黑体"/>
          <w:b/>
          <w:sz w:val="28"/>
        </w:rPr>
        <w:t>第二步——析数</w:t>
      </w:r>
      <w:r>
        <w:rPr>
          <w:rFonts w:ascii="仿宋_GB2312" w:hAnsi="仿宋_GB2312" w:eastAsia="仿宋_GB2312"/>
          <w:b w:val="0"/>
          <w:sz w:val="28"/>
        </w:rPr>
        <w:t>，让两个模型接力决策。</w:t>
      </w:r>
    </w:p>
    <w:p>
      <w:pPr>
        <w:spacing w:before="0" w:after="0" w:line="540" w:lineRule="exact"/>
        <w:jc w:val="both"/>
      </w:pPr>
      <w:r>
        <w:rPr>
          <w:rFonts w:ascii="仿宋_GB2312" w:hAnsi="仿宋_GB2312" w:eastAsia="仿宋_GB2312"/>
          <w:b w:val="0"/>
          <w:sz w:val="28"/>
        </w:rPr>
        <w:t>第一个，烤房健康评估模型，三步走。第一步“取数”，直接调用基础档案、部件状态、检查评价和维修记录；第二步“计算”，运用AHP层次分析法确定部件权重，综合形成健康分，并结合年限、状态，借助威布尔分布估算剩余寿命；</w:t>
      </w:r>
      <w:r>
        <w:rPr>
          <w:rFonts w:ascii="黑体" w:hAnsi="黑体" w:eastAsia="黑体"/>
          <w:b/>
          <w:sz w:val="28"/>
        </w:rPr>
        <w:t>第三步</w:t>
      </w:r>
      <w:r>
        <w:rPr>
          <w:rFonts w:ascii="仿宋_GB2312" w:hAnsi="仿宋_GB2312" w:eastAsia="仿宋_GB2312"/>
          <w:b w:val="0"/>
          <w:sz w:val="28"/>
        </w:rPr>
        <w:t>“输出”，生成风险烤房、风险部位TOP3和维修优先清单。低于60分先预警、再现场复核，避免盲目更换。</w:t>
      </w:r>
    </w:p>
    <w:p>
      <w:pPr>
        <w:spacing w:before="0" w:after="0" w:line="540" w:lineRule="exact"/>
        <w:jc w:val="both"/>
      </w:pPr>
      <w:r>
        <w:rPr>
          <w:rFonts w:ascii="仿宋_GB2312" w:hAnsi="仿宋_GB2312" w:eastAsia="仿宋_GB2312"/>
          <w:b w:val="0"/>
          <w:sz w:val="28"/>
        </w:rPr>
        <w:t>老房不等于有效产能，新建更不能先拍板。第二个，千亩村发展导引模型，按“数、需、评、推”四步走：汇集烤房与种植数据，比较有效烤能Q和理论需求D；再以AHP、熵权法组合赋权，用TOPSIS排序；最后在地图沙盘推演位置和栋数，辅助判断哪里建、建多少。</w:t>
      </w:r>
    </w:p>
    <w:p>
      <w:pPr>
        <w:spacing w:before="0" w:after="0" w:line="540" w:lineRule="exact"/>
        <w:jc w:val="both"/>
      </w:pPr>
      <w:r>
        <w:rPr>
          <w:rFonts w:ascii="仿宋_GB2312" w:hAnsi="仿宋_GB2312" w:eastAsia="仿宋_GB2312"/>
          <w:b w:val="0"/>
          <w:sz w:val="28"/>
        </w:rPr>
        <w:t>两模前后接力：先给旧房“体检”，再为新房“选址”，先盘活存量，再优化增量。</w:t>
      </w:r>
    </w:p>
    <w:p>
      <w:pPr>
        <w:spacing w:before="0" w:after="0" w:line="540" w:lineRule="exact"/>
        <w:jc w:val="both"/>
      </w:pPr>
      <w:r>
        <w:rPr>
          <w:rFonts w:ascii="仿宋_GB2312" w:hAnsi="仿宋_GB2312" w:eastAsia="仿宋_GB2312"/>
          <w:b w:val="0"/>
          <w:sz w:val="28"/>
        </w:rPr>
        <w:t>但算法再好，不能只停在屏幕里。烟农能不能用、钱能不能省、故障谁来管？</w:t>
      </w:r>
      <w:r>
        <w:rPr>
          <w:rFonts w:ascii="黑体" w:hAnsi="黑体" w:eastAsia="黑体"/>
          <w:b/>
          <w:sz w:val="28"/>
        </w:rPr>
        <w:t>第三步</w:t>
      </w:r>
      <w:r>
        <w:rPr>
          <w:rFonts w:ascii="仿宋_GB2312" w:hAnsi="仿宋_GB2312" w:eastAsia="仿宋_GB2312"/>
          <w:b w:val="0"/>
          <w:sz w:val="28"/>
        </w:rPr>
        <w:t>，我们把数据放回业务现场——“三智用数”。</w:t>
      </w:r>
    </w:p>
    <w:p>
      <w:pPr>
        <w:spacing w:before="0" w:after="0" w:line="540" w:lineRule="exact"/>
        <w:jc w:val="both"/>
      </w:pPr>
      <w:r>
        <w:rPr>
          <w:rFonts w:ascii="黑体" w:hAnsi="黑体" w:eastAsia="黑体"/>
          <w:b/>
          <w:sz w:val="28"/>
        </w:rPr>
        <w:t>第一智，“智用”</w:t>
      </w:r>
      <w:r>
        <w:rPr>
          <w:rFonts w:ascii="仿宋_GB2312" w:hAnsi="仿宋_GB2312" w:eastAsia="仿宋_GB2312"/>
          <w:b w:val="0"/>
          <w:sz w:val="28"/>
        </w:rPr>
        <w:t>，让烟农用房少犯愁。突然集中采收，烟农打开“烘烤助手”：附近哪座房空着、距离多远、状态怎样，一目了然；按时段申请调剂，不必挨个打电话。种植与烘烤记录也能查。</w:t>
      </w:r>
    </w:p>
    <w:p>
      <w:pPr>
        <w:spacing w:before="0" w:after="0" w:line="540" w:lineRule="exact"/>
        <w:jc w:val="both"/>
      </w:pPr>
      <w:r>
        <w:rPr>
          <w:rFonts w:ascii="仿宋_GB2312" w:hAnsi="仿宋_GB2312" w:eastAsia="仿宋_GB2312"/>
          <w:b w:val="0"/>
          <w:sz w:val="28"/>
        </w:rPr>
        <w:t>要是烘烤中风机坏了，点开对应烤房一键报修，故障和档案同步到后台，进度可查。烤完以后，还能给烘烤师、温湿度控制和设备服务作评价。过去是“人找房、电话找人”，现在是“手机找房、工单找人”。</w:t>
      </w:r>
    </w:p>
    <w:p>
      <w:pPr>
        <w:spacing w:before="0" w:after="0" w:line="540" w:lineRule="exact"/>
        <w:jc w:val="both"/>
      </w:pPr>
      <w:r>
        <w:rPr>
          <w:rFonts w:ascii="黑体" w:hAnsi="黑体" w:eastAsia="黑体"/>
          <w:b/>
          <w:sz w:val="28"/>
        </w:rPr>
        <w:t>第二智，“智投”</w:t>
      </w:r>
      <w:r>
        <w:rPr>
          <w:rFonts w:ascii="仿宋_GB2312" w:hAnsi="仿宋_GB2312" w:eastAsia="仿宋_GB2312"/>
          <w:b w:val="0"/>
          <w:sz w:val="28"/>
        </w:rPr>
        <w:t>，让管理人员把钱花到刀刃上。修旧房，先看风险排名，再比部件价格、预计寿命与维修费用：是换一个关键配件，还是整房改造？有据可比。建新房，在地图上试一试“这个村加两栋、那个点加三栋”，供需变化马上可比。模型给建议，现场踏勘和审批再把关。项目已为150栋核心设备升级安排、肖家坪7栋烤房新建布局提供参考。</w:t>
      </w:r>
    </w:p>
    <w:p>
      <w:pPr>
        <w:spacing w:before="0" w:after="0" w:line="540" w:lineRule="exact"/>
        <w:jc w:val="both"/>
      </w:pPr>
      <w:r>
        <w:rPr>
          <w:rFonts w:ascii="黑体" w:hAnsi="黑体" w:eastAsia="黑体"/>
          <w:b/>
          <w:sz w:val="28"/>
        </w:rPr>
        <w:t>第三智，“智管”</w:t>
      </w:r>
      <w:r>
        <w:rPr>
          <w:rFonts w:ascii="仿宋_GB2312" w:hAnsi="仿宋_GB2312" w:eastAsia="仿宋_GB2312"/>
          <w:b w:val="0"/>
          <w:sz w:val="28"/>
        </w:rPr>
        <w:t>，让一张报修单有人接、有人修、有人验。烟农提交后，后台派单，抢修队带着风险部位清单和配件信息上门；维修完成拍照验收，更新部件状态，健康分随之更新。FineBI大屏看风险、看工单，AI助手辅助查询。</w:t>
      </w:r>
    </w:p>
    <w:p>
      <w:pPr>
        <w:spacing w:before="0" w:after="0" w:line="540" w:lineRule="exact"/>
        <w:jc w:val="both"/>
      </w:pPr>
      <w:r>
        <w:rPr>
          <w:rFonts w:ascii="仿宋_GB2312" w:hAnsi="仿宋_GB2312" w:eastAsia="仿宋_GB2312"/>
          <w:b w:val="0"/>
          <w:sz w:val="28"/>
        </w:rPr>
        <w:t>线上闭环，还要线下托底：调制队指导烘烤，抢修队应急维修，养护队日常巡检，综合队统筹验收；合作社以制度和管护基金保障长效运行。流程在线上、服务在线下、结果回库里。</w:t>
      </w:r>
    </w:p>
    <w:p>
      <w:pPr>
        <w:spacing w:before="0" w:after="0" w:line="540" w:lineRule="exact"/>
        <w:jc w:val="both"/>
      </w:pPr>
      <w:r>
        <w:rPr>
          <w:rFonts w:ascii="仿宋_GB2312" w:hAnsi="仿宋_GB2312" w:eastAsia="仿宋_GB2312"/>
          <w:b w:val="0"/>
          <w:sz w:val="28"/>
        </w:rPr>
        <w:t>一个烤季，秭归2442座烤房完成建档，记录调剂48次、报修处置18次；其中16条平台抢修工单平均响应0.38小时。两级合作社统筹管护1363栋，覆盖当年在用烤房的81%。数据最终变成了服务。</w:t>
      </w:r>
    </w:p>
    <w:p>
      <w:pPr>
        <w:spacing w:before="0" w:after="0" w:line="540" w:lineRule="exact"/>
        <w:jc w:val="both"/>
      </w:pPr>
      <w:r>
        <w:rPr>
          <w:rFonts w:ascii="仿宋_GB2312" w:hAnsi="仿宋_GB2312" w:eastAsia="仿宋_GB2312"/>
          <w:b w:val="0"/>
          <w:sz w:val="28"/>
        </w:rPr>
        <w:t>回看开头的三道题：让闲置烤房找得到急需的人，让故障工单找得到负责的人，让建设资金找得到真正的缺口。智烤管家的创新，不在功能多，而在数据从现场来、决策到现场去、结果再回库里。</w:t>
      </w:r>
    </w:p>
    <w:p>
      <w:pPr>
        <w:spacing w:before="0" w:after="0" w:line="540" w:lineRule="exact"/>
        <w:jc w:val="both"/>
      </w:pPr>
      <w:r>
        <w:rPr>
          <w:rFonts w:ascii="黑体" w:hAnsi="黑体" w:eastAsia="黑体"/>
          <w:b/>
          <w:sz w:val="28"/>
        </w:rPr>
        <w:t>一库采数，两模析数，三智用数</w:t>
      </w:r>
      <w:r>
        <w:rPr>
          <w:rFonts w:ascii="仿宋_GB2312" w:hAnsi="仿宋_GB2312" w:eastAsia="仿宋_GB2312"/>
          <w:b w:val="0"/>
          <w:sz w:val="28"/>
        </w:rPr>
        <w:t>。让每一座烤房发挥价值，让每一份投入更有依据。我的汇报完毕，谢谢大家！</w:t>
      </w:r>
    </w:p>
    <w:sectPr>
      <w:pgSz w:w="12240" w:h="15840"/>
      <w:pgMar w:top="1440" w:right="1406" w:bottom="1440" w:left="1406" w:header="851" w:footer="992" w:gutter="0"/>
      <w:cols w:space="0" w:num="1"/>
      <w:rtlGutter w:val="0"/>
      <w:docGrid w:type="linesAndChars" w:linePitch="360" w:charSpace="-519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720"/>
  <w:drawingGridHorizontalSpacing w:val="147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091D"/>
    <w:rsid w:val="00034616"/>
    <w:rsid w:val="0006063C"/>
    <w:rsid w:val="00076D0C"/>
    <w:rsid w:val="0015074B"/>
    <w:rsid w:val="001B1D9E"/>
    <w:rsid w:val="001C34B6"/>
    <w:rsid w:val="001C3628"/>
    <w:rsid w:val="00216C67"/>
    <w:rsid w:val="00216F28"/>
    <w:rsid w:val="002318BE"/>
    <w:rsid w:val="00236859"/>
    <w:rsid w:val="0029639D"/>
    <w:rsid w:val="00316550"/>
    <w:rsid w:val="00326F90"/>
    <w:rsid w:val="003822C6"/>
    <w:rsid w:val="003C4EB2"/>
    <w:rsid w:val="00431391"/>
    <w:rsid w:val="004A44E3"/>
    <w:rsid w:val="00571B65"/>
    <w:rsid w:val="006055F5"/>
    <w:rsid w:val="00613CE1"/>
    <w:rsid w:val="00692711"/>
    <w:rsid w:val="006F295C"/>
    <w:rsid w:val="00715D2B"/>
    <w:rsid w:val="00745AF5"/>
    <w:rsid w:val="00790D25"/>
    <w:rsid w:val="007A2456"/>
    <w:rsid w:val="007E3347"/>
    <w:rsid w:val="00811FE4"/>
    <w:rsid w:val="008235B9"/>
    <w:rsid w:val="00836633"/>
    <w:rsid w:val="008477B7"/>
    <w:rsid w:val="008B0C5C"/>
    <w:rsid w:val="008B77DA"/>
    <w:rsid w:val="009332E0"/>
    <w:rsid w:val="009E6EEB"/>
    <w:rsid w:val="00A31600"/>
    <w:rsid w:val="00A46CC0"/>
    <w:rsid w:val="00AA1D8D"/>
    <w:rsid w:val="00B251D9"/>
    <w:rsid w:val="00B47730"/>
    <w:rsid w:val="00BA1BCF"/>
    <w:rsid w:val="00CB0664"/>
    <w:rsid w:val="00CD0E9A"/>
    <w:rsid w:val="00D02C55"/>
    <w:rsid w:val="00D06C07"/>
    <w:rsid w:val="00D351F0"/>
    <w:rsid w:val="00D93CA0"/>
    <w:rsid w:val="00D95CFD"/>
    <w:rsid w:val="00DA2FC1"/>
    <w:rsid w:val="00DC1952"/>
    <w:rsid w:val="00E2351A"/>
    <w:rsid w:val="00F1312B"/>
    <w:rsid w:val="00F44B54"/>
    <w:rsid w:val="00FC693F"/>
    <w:rsid w:val="016956B6"/>
    <w:rsid w:val="017D5380"/>
    <w:rsid w:val="01B10E90"/>
    <w:rsid w:val="01BC772F"/>
    <w:rsid w:val="01CF1907"/>
    <w:rsid w:val="01EC02B1"/>
    <w:rsid w:val="022D3E9F"/>
    <w:rsid w:val="025674A6"/>
    <w:rsid w:val="02BE378E"/>
    <w:rsid w:val="02C43119"/>
    <w:rsid w:val="03A42CC1"/>
    <w:rsid w:val="03FE6319"/>
    <w:rsid w:val="04B30C95"/>
    <w:rsid w:val="04EB0B96"/>
    <w:rsid w:val="057272E7"/>
    <w:rsid w:val="057A317B"/>
    <w:rsid w:val="061D286A"/>
    <w:rsid w:val="068D3C6C"/>
    <w:rsid w:val="06E41FEB"/>
    <w:rsid w:val="07402F73"/>
    <w:rsid w:val="07616D2B"/>
    <w:rsid w:val="07FA76BE"/>
    <w:rsid w:val="08B32E54"/>
    <w:rsid w:val="091A1936"/>
    <w:rsid w:val="09483CAA"/>
    <w:rsid w:val="09704F43"/>
    <w:rsid w:val="09B145E4"/>
    <w:rsid w:val="09E4348B"/>
    <w:rsid w:val="0A0509EF"/>
    <w:rsid w:val="0AAA44EB"/>
    <w:rsid w:val="0C0F1970"/>
    <w:rsid w:val="0C561F3C"/>
    <w:rsid w:val="0D3F756A"/>
    <w:rsid w:val="0D7124F2"/>
    <w:rsid w:val="0E597E6B"/>
    <w:rsid w:val="0E682AF0"/>
    <w:rsid w:val="119D2D86"/>
    <w:rsid w:val="121005C7"/>
    <w:rsid w:val="12897870"/>
    <w:rsid w:val="128F634E"/>
    <w:rsid w:val="129B7E0F"/>
    <w:rsid w:val="13000DD8"/>
    <w:rsid w:val="13F67F81"/>
    <w:rsid w:val="14380DB8"/>
    <w:rsid w:val="144F4060"/>
    <w:rsid w:val="14E26122"/>
    <w:rsid w:val="1560191E"/>
    <w:rsid w:val="16E75D71"/>
    <w:rsid w:val="17344377"/>
    <w:rsid w:val="17400468"/>
    <w:rsid w:val="191974BC"/>
    <w:rsid w:val="198E59AB"/>
    <w:rsid w:val="19995A4A"/>
    <w:rsid w:val="19FD2FB1"/>
    <w:rsid w:val="1A2E7004"/>
    <w:rsid w:val="1A3F149C"/>
    <w:rsid w:val="1C4355C3"/>
    <w:rsid w:val="1C502276"/>
    <w:rsid w:val="1CD27612"/>
    <w:rsid w:val="1D837940"/>
    <w:rsid w:val="1DD93BC4"/>
    <w:rsid w:val="1DE2466D"/>
    <w:rsid w:val="1DE5098C"/>
    <w:rsid w:val="1E1D0B27"/>
    <w:rsid w:val="1E8976CC"/>
    <w:rsid w:val="1EED093B"/>
    <w:rsid w:val="1F1C3FFC"/>
    <w:rsid w:val="1F5F2E26"/>
    <w:rsid w:val="1F603B68"/>
    <w:rsid w:val="1F6113CC"/>
    <w:rsid w:val="1F65065A"/>
    <w:rsid w:val="1FC11AB7"/>
    <w:rsid w:val="2000701C"/>
    <w:rsid w:val="20504C0F"/>
    <w:rsid w:val="20971013"/>
    <w:rsid w:val="21594D83"/>
    <w:rsid w:val="216A0EB4"/>
    <w:rsid w:val="227401A7"/>
    <w:rsid w:val="23250AF9"/>
    <w:rsid w:val="23AC0C12"/>
    <w:rsid w:val="24240BD5"/>
    <w:rsid w:val="2477744F"/>
    <w:rsid w:val="248865C2"/>
    <w:rsid w:val="24C534EE"/>
    <w:rsid w:val="24FF6CC4"/>
    <w:rsid w:val="25094996"/>
    <w:rsid w:val="25A073CB"/>
    <w:rsid w:val="262F2F49"/>
    <w:rsid w:val="268928F1"/>
    <w:rsid w:val="273916EB"/>
    <w:rsid w:val="279D7857"/>
    <w:rsid w:val="27A97FAA"/>
    <w:rsid w:val="27C43200"/>
    <w:rsid w:val="285223EF"/>
    <w:rsid w:val="286109FA"/>
    <w:rsid w:val="28CF4308"/>
    <w:rsid w:val="298A5FCC"/>
    <w:rsid w:val="29E67293"/>
    <w:rsid w:val="2A151A98"/>
    <w:rsid w:val="2A4C25E8"/>
    <w:rsid w:val="2A621B97"/>
    <w:rsid w:val="2BFC0FF0"/>
    <w:rsid w:val="2D592107"/>
    <w:rsid w:val="2D60377E"/>
    <w:rsid w:val="2D645A08"/>
    <w:rsid w:val="2D7F2F88"/>
    <w:rsid w:val="2D85475D"/>
    <w:rsid w:val="2D900586"/>
    <w:rsid w:val="2DDD45F4"/>
    <w:rsid w:val="2E9B72ED"/>
    <w:rsid w:val="2EB6422E"/>
    <w:rsid w:val="2EBE709A"/>
    <w:rsid w:val="2ECF6C02"/>
    <w:rsid w:val="2EE55832"/>
    <w:rsid w:val="2F15794C"/>
    <w:rsid w:val="30247F39"/>
    <w:rsid w:val="30357A24"/>
    <w:rsid w:val="306A5CC3"/>
    <w:rsid w:val="306F6B65"/>
    <w:rsid w:val="307072CB"/>
    <w:rsid w:val="3092233C"/>
    <w:rsid w:val="31F56E59"/>
    <w:rsid w:val="320E092F"/>
    <w:rsid w:val="32684654"/>
    <w:rsid w:val="329A4CFF"/>
    <w:rsid w:val="32A27B1D"/>
    <w:rsid w:val="33066BC6"/>
    <w:rsid w:val="33386686"/>
    <w:rsid w:val="33C77B10"/>
    <w:rsid w:val="33F209AC"/>
    <w:rsid w:val="34757B91"/>
    <w:rsid w:val="34E0521A"/>
    <w:rsid w:val="3532685B"/>
    <w:rsid w:val="35BA5B31"/>
    <w:rsid w:val="361E1B63"/>
    <w:rsid w:val="37111966"/>
    <w:rsid w:val="37A46956"/>
    <w:rsid w:val="38037FF5"/>
    <w:rsid w:val="3851592F"/>
    <w:rsid w:val="38526945"/>
    <w:rsid w:val="385A2C02"/>
    <w:rsid w:val="39FD7407"/>
    <w:rsid w:val="3A3C2767"/>
    <w:rsid w:val="3A5336F2"/>
    <w:rsid w:val="3AA54C74"/>
    <w:rsid w:val="3ABC02FF"/>
    <w:rsid w:val="3B4F482E"/>
    <w:rsid w:val="3B8007B1"/>
    <w:rsid w:val="3B882057"/>
    <w:rsid w:val="3BA15EE2"/>
    <w:rsid w:val="3BEF3BB3"/>
    <w:rsid w:val="3C0373C0"/>
    <w:rsid w:val="3C64259E"/>
    <w:rsid w:val="3C901FD6"/>
    <w:rsid w:val="3CFB7418"/>
    <w:rsid w:val="3D201BD6"/>
    <w:rsid w:val="3D645074"/>
    <w:rsid w:val="3EC16814"/>
    <w:rsid w:val="3EF13D1D"/>
    <w:rsid w:val="3F5B7B35"/>
    <w:rsid w:val="3F5D09AB"/>
    <w:rsid w:val="408D1571"/>
    <w:rsid w:val="40E46DC7"/>
    <w:rsid w:val="410427B6"/>
    <w:rsid w:val="41072EE9"/>
    <w:rsid w:val="41362197"/>
    <w:rsid w:val="42106896"/>
    <w:rsid w:val="42323228"/>
    <w:rsid w:val="429B2544"/>
    <w:rsid w:val="42B1346E"/>
    <w:rsid w:val="43490FBF"/>
    <w:rsid w:val="45812319"/>
    <w:rsid w:val="45A831F7"/>
    <w:rsid w:val="46593864"/>
    <w:rsid w:val="46652C8D"/>
    <w:rsid w:val="468E27CD"/>
    <w:rsid w:val="46F26E20"/>
    <w:rsid w:val="47120309"/>
    <w:rsid w:val="47154607"/>
    <w:rsid w:val="47255CCC"/>
    <w:rsid w:val="47281B68"/>
    <w:rsid w:val="4741233A"/>
    <w:rsid w:val="47B425AF"/>
    <w:rsid w:val="490937E9"/>
    <w:rsid w:val="4925635A"/>
    <w:rsid w:val="4A305752"/>
    <w:rsid w:val="4B170A42"/>
    <w:rsid w:val="4B881FFB"/>
    <w:rsid w:val="4BA86CAC"/>
    <w:rsid w:val="4BCF2108"/>
    <w:rsid w:val="4BF957B2"/>
    <w:rsid w:val="4BFC429C"/>
    <w:rsid w:val="4C2C1484"/>
    <w:rsid w:val="4DDC6134"/>
    <w:rsid w:val="4E152629"/>
    <w:rsid w:val="4E6D653B"/>
    <w:rsid w:val="4EEC5B4C"/>
    <w:rsid w:val="4F9B42AD"/>
    <w:rsid w:val="4FBE5489"/>
    <w:rsid w:val="50712488"/>
    <w:rsid w:val="50C64757"/>
    <w:rsid w:val="50D2615E"/>
    <w:rsid w:val="510F580A"/>
    <w:rsid w:val="51230FED"/>
    <w:rsid w:val="51D10980"/>
    <w:rsid w:val="51FA74D0"/>
    <w:rsid w:val="520C0033"/>
    <w:rsid w:val="52CB182B"/>
    <w:rsid w:val="530341E2"/>
    <w:rsid w:val="54452097"/>
    <w:rsid w:val="560A3631"/>
    <w:rsid w:val="56856B80"/>
    <w:rsid w:val="57060A6B"/>
    <w:rsid w:val="572922AF"/>
    <w:rsid w:val="57E0000B"/>
    <w:rsid w:val="58155C60"/>
    <w:rsid w:val="58B32FF0"/>
    <w:rsid w:val="58D64DCB"/>
    <w:rsid w:val="59D74D17"/>
    <w:rsid w:val="59FE3934"/>
    <w:rsid w:val="5A6951E1"/>
    <w:rsid w:val="5AD54636"/>
    <w:rsid w:val="5B8C403F"/>
    <w:rsid w:val="5BEC315F"/>
    <w:rsid w:val="5C1572FD"/>
    <w:rsid w:val="5C237623"/>
    <w:rsid w:val="5C280647"/>
    <w:rsid w:val="5C65130B"/>
    <w:rsid w:val="5C7B5EC6"/>
    <w:rsid w:val="5CB47325"/>
    <w:rsid w:val="5D7013EE"/>
    <w:rsid w:val="5E0B0CC8"/>
    <w:rsid w:val="5E2152FD"/>
    <w:rsid w:val="5E843D62"/>
    <w:rsid w:val="5EBD78BB"/>
    <w:rsid w:val="5ED115B9"/>
    <w:rsid w:val="5F636244"/>
    <w:rsid w:val="5FAC7002"/>
    <w:rsid w:val="5FCB7B2A"/>
    <w:rsid w:val="5FD807F5"/>
    <w:rsid w:val="60E47C97"/>
    <w:rsid w:val="6104031C"/>
    <w:rsid w:val="610466BA"/>
    <w:rsid w:val="6184468A"/>
    <w:rsid w:val="61D70C94"/>
    <w:rsid w:val="624A7716"/>
    <w:rsid w:val="6274758F"/>
    <w:rsid w:val="62B527FD"/>
    <w:rsid w:val="62C30522"/>
    <w:rsid w:val="638707CE"/>
    <w:rsid w:val="647372DB"/>
    <w:rsid w:val="65B31E66"/>
    <w:rsid w:val="662621A5"/>
    <w:rsid w:val="67127C7D"/>
    <w:rsid w:val="67A32996"/>
    <w:rsid w:val="67D740EA"/>
    <w:rsid w:val="67EC2B21"/>
    <w:rsid w:val="685E051B"/>
    <w:rsid w:val="68A8782A"/>
    <w:rsid w:val="68B05B70"/>
    <w:rsid w:val="690600B1"/>
    <w:rsid w:val="690E5E3C"/>
    <w:rsid w:val="6981105B"/>
    <w:rsid w:val="6A272C53"/>
    <w:rsid w:val="6A680BA0"/>
    <w:rsid w:val="6B7E7B69"/>
    <w:rsid w:val="6BDA7F49"/>
    <w:rsid w:val="6BE97D97"/>
    <w:rsid w:val="6C531356"/>
    <w:rsid w:val="6CC32A0C"/>
    <w:rsid w:val="6CF272CA"/>
    <w:rsid w:val="6E2B2FB6"/>
    <w:rsid w:val="6E3E026B"/>
    <w:rsid w:val="6E442DC3"/>
    <w:rsid w:val="6E983DCC"/>
    <w:rsid w:val="6EF23592"/>
    <w:rsid w:val="6F3C0167"/>
    <w:rsid w:val="6F5D563B"/>
    <w:rsid w:val="6F8C57B4"/>
    <w:rsid w:val="6FCC1FFC"/>
    <w:rsid w:val="6FEA072C"/>
    <w:rsid w:val="707276FB"/>
    <w:rsid w:val="711A47F5"/>
    <w:rsid w:val="712170AA"/>
    <w:rsid w:val="716A6C31"/>
    <w:rsid w:val="720158B9"/>
    <w:rsid w:val="7205731D"/>
    <w:rsid w:val="72D11266"/>
    <w:rsid w:val="72FD2525"/>
    <w:rsid w:val="73342A8E"/>
    <w:rsid w:val="736D3206"/>
    <w:rsid w:val="73B7296C"/>
    <w:rsid w:val="741E3031"/>
    <w:rsid w:val="748A428C"/>
    <w:rsid w:val="74CB0B2C"/>
    <w:rsid w:val="74D30693"/>
    <w:rsid w:val="75067A86"/>
    <w:rsid w:val="76675224"/>
    <w:rsid w:val="766F54E7"/>
    <w:rsid w:val="76774AD6"/>
    <w:rsid w:val="771F42D7"/>
    <w:rsid w:val="773161EA"/>
    <w:rsid w:val="77DC095A"/>
    <w:rsid w:val="78280044"/>
    <w:rsid w:val="784B162F"/>
    <w:rsid w:val="78715936"/>
    <w:rsid w:val="788A6608"/>
    <w:rsid w:val="78911745"/>
    <w:rsid w:val="78B55AF0"/>
    <w:rsid w:val="79011C5F"/>
    <w:rsid w:val="79224674"/>
    <w:rsid w:val="793D02F4"/>
    <w:rsid w:val="79C42F5D"/>
    <w:rsid w:val="79DE7E7D"/>
    <w:rsid w:val="7A1277DD"/>
    <w:rsid w:val="7A5C2227"/>
    <w:rsid w:val="7AD07CBE"/>
    <w:rsid w:val="7AF75AAB"/>
    <w:rsid w:val="7B7A0423"/>
    <w:rsid w:val="7B857D92"/>
    <w:rsid w:val="7BC71022"/>
    <w:rsid w:val="7CF62BFD"/>
    <w:rsid w:val="7CFA68F0"/>
    <w:rsid w:val="7D28412D"/>
    <w:rsid w:val="7D784295"/>
    <w:rsid w:val="7E5A648D"/>
    <w:rsid w:val="7E846ACC"/>
    <w:rsid w:val="7E86151E"/>
    <w:rsid w:val="7EF67AE6"/>
    <w:rsid w:val="7FA2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540" w:lineRule="exact"/>
    </w:pPr>
    <w:rPr>
      <w:rFonts w:ascii="仿宋_GB2312" w:hAnsi="仿宋_GB2312" w:eastAsia="仿宋_GB2312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0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2455</Words>
  <Characters>2512</Characters>
  <Lines>53</Lines>
  <Paragraphs>32</Paragraphs>
  <TotalTime>2</TotalTime>
  <ScaleCrop>false</ScaleCrop>
  <LinksUpToDate>false</LinksUpToDate>
  <CharactersWithSpaces>2512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太阳神</cp:lastModifiedBy>
  <dcterms:modified xsi:type="dcterms:W3CDTF">2026-09-30T08:57:08Z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eyJoZGlkIjoiYTM2NjBiN2UxMmFlNWUyNzkwN2QzNmU2ZmZhNzI0NTUiLCJ1c2VySWQiOiI0NTEyODk0MDYifQ==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56A1B85AFA1E48A3BA31F442F8C301BE_12</vt:lpwstr>
  </property>
</Properties>
</file>