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智烤管家｜8分钟决赛逐页演讲建议与素材补充说明</w:t>
      </w:r>
    </w:p>
    <w:p>
      <w:pPr>
        <w:jc w:val="center"/>
      </w:pPr>
      <w:r>
        <w:t>配套：10021912原视觉全组件可编辑还原版 + 减光路8分钟优化版｜10022216</w:t>
      </w:r>
    </w:p>
    <w:p>
      <w:pPr>
        <w:pStyle w:val="Heading1"/>
      </w:pPr>
      <w:r>
        <w:t>一、这次PPT怎么用</w:t>
      </w:r>
    </w:p>
    <w:p>
      <w:pPr>
        <w:pStyle w:val="ListBullet"/>
      </w:pPr>
      <w:r>
        <w:t>A版尽量还原10021912的蓝白山海、节点和强光路视觉，但所有主体均为PowerPoint原生文本、形状、线条、流程、数字与图表。</w:t>
      </w:r>
    </w:p>
    <w:p>
      <w:pPr>
        <w:pStyle w:val="ListBullet"/>
      </w:pPr>
      <w:r>
        <w:t>B版用于正式8分钟决赛：第1—2页保留舞台光路，第3页以后取消底部大光路，只保留必要的模型连接与节点发光。</w:t>
      </w:r>
    </w:p>
    <w:p>
      <w:pPr>
        <w:pStyle w:val="ListBullet"/>
      </w:pPr>
      <w:r>
        <w:t>真实业务截图/照片不要矢量化造假。第5、10、11、12页保留可编辑证据位，最后用真实小程序、后台、地图和工单截图替换。</w:t>
      </w:r>
    </w:p>
    <w:p>
      <w:pPr>
        <w:pStyle w:val="ListBullet"/>
      </w:pPr>
      <w:r>
        <w:t>目标口播约6分50秒；含15—20秒真实操作视频时总时长约7分10秒—7分30秒。</w:t>
      </w:r>
    </w:p>
    <w:p>
      <w:pPr>
        <w:pStyle w:val="Heading1"/>
      </w:pPr>
      <w:r>
        <w:t>二、8分钟节奏总表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页</w:t>
            </w:r>
          </w:p>
        </w:tc>
        <w:tc>
          <w:tcPr>
            <w:tcW w:type="dxa" w:w="2592"/>
          </w:tcPr>
          <w:p>
            <w:r>
              <w:t>页面</w:t>
            </w:r>
          </w:p>
        </w:tc>
        <w:tc>
          <w:tcPr>
            <w:tcW w:type="dxa" w:w="2592"/>
          </w:tcPr>
          <w:p>
            <w:r>
              <w:t>建议时间</w:t>
            </w:r>
          </w:p>
        </w:tc>
        <w:tc>
          <w:tcPr>
            <w:tcW w:type="dxa" w:w="2592"/>
          </w:tcPr>
          <w:p>
            <w:r>
              <w:t>任务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封面</w:t>
            </w:r>
          </w:p>
        </w:tc>
        <w:tc>
          <w:tcPr>
            <w:tcW w:type="dxa" w:w="2592"/>
          </w:tcPr>
          <w:p>
            <w:r>
              <w:t>15s</w:t>
            </w:r>
          </w:p>
        </w:tc>
        <w:tc>
          <w:tcPr>
            <w:tcW w:type="dxa" w:w="2592"/>
          </w:tcPr>
          <w:p>
            <w:r>
              <w:t>定题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三大难题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抛三难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三条断链</w:t>
            </w:r>
          </w:p>
        </w:tc>
        <w:tc>
          <w:tcPr>
            <w:tcW w:type="dxa" w:w="2592"/>
          </w:tcPr>
          <w:p>
            <w:r>
              <w:t>20s</w:t>
            </w:r>
          </w:p>
        </w:tc>
        <w:tc>
          <w:tcPr>
            <w:tcW w:type="dxa" w:w="2592"/>
          </w:tcPr>
          <w:p>
            <w:r>
              <w:t>落根因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1234总览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给地图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一库清底</w:t>
            </w:r>
          </w:p>
        </w:tc>
        <w:tc>
          <w:tcPr>
            <w:tcW w:type="dxa" w:w="2592"/>
          </w:tcPr>
          <w:p>
            <w:r>
              <w:t>30s</w:t>
            </w:r>
          </w:p>
        </w:tc>
        <w:tc>
          <w:tcPr>
            <w:tcW w:type="dxa" w:w="2592"/>
          </w:tcPr>
          <w:p>
            <w:r>
              <w:t>讲数据底座</w:t>
            </w:r>
          </w:p>
        </w:tc>
      </w:tr>
      <w:tr>
        <w:tc>
          <w:tcPr>
            <w:tcW w:type="dxa" w:w="259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模型①健康评估</w:t>
            </w:r>
          </w:p>
        </w:tc>
        <w:tc>
          <w:tcPr>
            <w:tcW w:type="dxa" w:w="2592"/>
          </w:tcPr>
          <w:p>
            <w:r>
              <w:t>40s</w:t>
            </w:r>
          </w:p>
        </w:tc>
        <w:tc>
          <w:tcPr>
            <w:tcW w:type="dxa" w:w="2592"/>
          </w:tcPr>
          <w:p>
            <w:r>
              <w:t>讲存量怎么修</w:t>
            </w:r>
          </w:p>
        </w:tc>
      </w:tr>
      <w:tr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模型②发展导引</w:t>
            </w:r>
          </w:p>
        </w:tc>
        <w:tc>
          <w:tcPr>
            <w:tcW w:type="dxa" w:w="2592"/>
          </w:tcPr>
          <w:p>
            <w:r>
              <w:t>40s</w:t>
            </w:r>
          </w:p>
        </w:tc>
        <w:tc>
          <w:tcPr>
            <w:tcW w:type="dxa" w:w="2592"/>
          </w:tcPr>
          <w:p>
            <w:r>
              <w:t>讲增量怎么建</w:t>
            </w:r>
          </w:p>
        </w:tc>
      </w:tr>
      <w:tr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双模耦合</w:t>
            </w:r>
          </w:p>
        </w:tc>
        <w:tc>
          <w:tcPr>
            <w:tcW w:type="dxa" w:w="2592"/>
          </w:tcPr>
          <w:p>
            <w:r>
              <w:t>20s</w:t>
            </w:r>
          </w:p>
        </w:tc>
        <w:tc>
          <w:tcPr>
            <w:tcW w:type="dxa" w:w="2592"/>
          </w:tcPr>
          <w:p>
            <w:r>
              <w:t>一句话耦合</w:t>
            </w:r>
          </w:p>
        </w:tc>
      </w:tr>
      <w:tr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三智落地</w:t>
            </w:r>
          </w:p>
        </w:tc>
        <w:tc>
          <w:tcPr>
            <w:tcW w:type="dxa" w:w="2592"/>
          </w:tcPr>
          <w:p>
            <w:r>
              <w:t>15s</w:t>
            </w:r>
          </w:p>
        </w:tc>
        <w:tc>
          <w:tcPr>
            <w:tcW w:type="dxa" w:w="2592"/>
          </w:tcPr>
          <w:p>
            <w:r>
              <w:t>快速转场</w:t>
            </w:r>
          </w:p>
        </w:tc>
      </w:tr>
      <w:tr>
        <w:tc>
          <w:tcPr>
            <w:tcW w:type="dxa" w:w="2592"/>
          </w:tcPr>
          <w:p>
            <w:r>
              <w:t>10</w:t>
            </w:r>
          </w:p>
        </w:tc>
        <w:tc>
          <w:tcPr>
            <w:tcW w:type="dxa" w:w="2592"/>
          </w:tcPr>
          <w:p>
            <w:r>
              <w:t>智用</w:t>
            </w:r>
          </w:p>
        </w:tc>
        <w:tc>
          <w:tcPr>
            <w:tcW w:type="dxa" w:w="2592"/>
          </w:tcPr>
          <w:p>
            <w:r>
              <w:t>35s</w:t>
            </w:r>
          </w:p>
        </w:tc>
        <w:tc>
          <w:tcPr>
            <w:tcW w:type="dxa" w:w="2592"/>
          </w:tcPr>
          <w:p>
            <w:r>
              <w:t>讲真实服务案例</w:t>
            </w:r>
          </w:p>
        </w:tc>
      </w:tr>
      <w:tr>
        <w:tc>
          <w:tcPr>
            <w:tcW w:type="dxa" w:w="2592"/>
          </w:tcPr>
          <w:p>
            <w:r>
              <w:t>11</w:t>
            </w:r>
          </w:p>
        </w:tc>
        <w:tc>
          <w:tcPr>
            <w:tcW w:type="dxa" w:w="2592"/>
          </w:tcPr>
          <w:p>
            <w:r>
              <w:t>智投</w:t>
            </w:r>
          </w:p>
        </w:tc>
        <w:tc>
          <w:tcPr>
            <w:tcW w:type="dxa" w:w="2592"/>
          </w:tcPr>
          <w:p>
            <w:r>
              <w:t>30s</w:t>
            </w:r>
          </w:p>
        </w:tc>
        <w:tc>
          <w:tcPr>
            <w:tcW w:type="dxa" w:w="2592"/>
          </w:tcPr>
          <w:p>
            <w:r>
              <w:t>讲投入逻辑</w:t>
            </w:r>
          </w:p>
        </w:tc>
      </w:tr>
      <w:tr>
        <w:tc>
          <w:tcPr>
            <w:tcW w:type="dxa" w:w="2592"/>
          </w:tcPr>
          <w:p>
            <w:r>
              <w:t>12</w:t>
            </w:r>
          </w:p>
        </w:tc>
        <w:tc>
          <w:tcPr>
            <w:tcW w:type="dxa" w:w="2592"/>
          </w:tcPr>
          <w:p>
            <w:r>
              <w:t>智管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讲生命周期</w:t>
            </w:r>
          </w:p>
        </w:tc>
      </w:tr>
      <w:tr>
        <w:tc>
          <w:tcPr>
            <w:tcW w:type="dxa" w:w="2592"/>
          </w:tcPr>
          <w:p>
            <w:r>
              <w:t>13</w:t>
            </w:r>
          </w:p>
        </w:tc>
        <w:tc>
          <w:tcPr>
            <w:tcW w:type="dxa" w:w="2592"/>
          </w:tcPr>
          <w:p>
            <w:r>
              <w:t>四队长效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讲长效机制</w:t>
            </w:r>
          </w:p>
        </w:tc>
      </w:tr>
      <w:tr>
        <w:tc>
          <w:tcPr>
            <w:tcW w:type="dxa" w:w="2592"/>
          </w:tcPr>
          <w:p>
            <w:r>
              <w:t>14</w:t>
            </w:r>
          </w:p>
        </w:tc>
        <w:tc>
          <w:tcPr>
            <w:tcW w:type="dxa" w:w="2592"/>
          </w:tcPr>
          <w:p>
            <w:r>
              <w:t>应用成效</w:t>
            </w:r>
          </w:p>
        </w:tc>
        <w:tc>
          <w:tcPr>
            <w:tcW w:type="dxa" w:w="2592"/>
          </w:tcPr>
          <w:p>
            <w:r>
              <w:t>40s</w:t>
            </w:r>
          </w:p>
        </w:tc>
        <w:tc>
          <w:tcPr>
            <w:tcW w:type="dxa" w:w="2592"/>
          </w:tcPr>
          <w:p>
            <w:r>
              <w:t>只讲硬结果</w:t>
            </w:r>
          </w:p>
        </w:tc>
      </w:tr>
      <w:tr>
        <w:tc>
          <w:tcPr>
            <w:tcW w:type="dxa" w:w="2592"/>
          </w:tcPr>
          <w:p>
            <w:r>
              <w:t>15</w:t>
            </w:r>
          </w:p>
        </w:tc>
        <w:tc>
          <w:tcPr>
            <w:tcW w:type="dxa" w:w="2592"/>
          </w:tcPr>
          <w:p>
            <w:r>
              <w:t>总结收口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记忆句收口</w:t>
            </w:r>
          </w:p>
        </w:tc>
      </w:tr>
    </w:tbl>
    <w:p>
      <w:pPr>
        <w:pStyle w:val="Heading1"/>
      </w:pPr>
      <w:r>
        <w:t>三、逐页建议口播</w:t>
      </w:r>
    </w:p>
    <w:p>
      <w:pPr>
        <w:pStyle w:val="Heading2"/>
      </w:pPr>
      <w:r>
        <w:t>第1页｜封面｜15秒｜A</w:t>
      </w:r>
    </w:p>
    <w:p>
      <w:r>
        <w:t>建议口播：尊敬的各位领导、各位评委、各位专家、各位同仁，大家好！我们是智同道合小组。今天汇报《智烤管家——基于健康评估的烤房用投管一体化解决方案》。我们不是再做一张台账，而是让每一座烤房成为可体检、可调度、可决策、可持续管理的数字资产。</w:t>
      </w:r>
    </w:p>
    <w:p>
      <w:r>
        <w:t>临场动作：站中间，最后一句说完立即翻页。</w:t>
      </w:r>
    </w:p>
    <w:p>
      <w:pPr>
        <w:pStyle w:val="Heading2"/>
      </w:pPr>
      <w:r>
        <w:t>第2页｜三大难题｜25秒｜A</w:t>
      </w:r>
    </w:p>
    <w:p>
      <w:r>
        <w:t>建议口播：对烟农来说，烤房是烟叶提质增香的“匠心工坊”。可一到烘烤季，最怕三件事：旺季分不到房，故障修不及，建设投不准。</w:t>
      </w:r>
    </w:p>
    <w:p>
      <w:r>
        <w:t>临场动作：手势只点三次，不念屏幕小字。</w:t>
      </w:r>
    </w:p>
    <w:p>
      <w:pPr>
        <w:pStyle w:val="Heading2"/>
      </w:pPr>
      <w:r>
        <w:t>第3页｜三条断链｜20秒｜B</w:t>
      </w:r>
    </w:p>
    <w:p>
      <w:r>
        <w:t>建议口播：继续往下追，问题不在有没有烤房，而在三条链断了：资源管理断链、维修保障断链、投入决策断链，也就是资源无统筹、投入无量化、管护无闭环。</w:t>
      </w:r>
    </w:p>
    <w:p>
      <w:r>
        <w:t>临场动作：最后一句面对评委说。</w:t>
      </w:r>
    </w:p>
    <w:p>
      <w:pPr>
        <w:pStyle w:val="Heading2"/>
      </w:pPr>
      <w:r>
        <w:t>第4页｜1234总览｜25秒｜A</w:t>
      </w:r>
    </w:p>
    <w:p>
      <w:r>
        <w:t>建议口播：针对三条断链，我们构建1234体系：一库清底、双模决策、三智落地、四队长效。它不是四个功能，而是一条数据—决策—服务—运营闭环。</w:t>
      </w:r>
    </w:p>
    <w:p>
      <w:r>
        <w:t>临场动作：顺着01到04轻点。</w:t>
      </w:r>
    </w:p>
    <w:p>
      <w:pPr>
        <w:pStyle w:val="Heading2"/>
      </w:pPr>
      <w:r>
        <w:t>第5页｜一库清底｜30秒｜B→A</w:t>
      </w:r>
    </w:p>
    <w:p>
      <w:r>
        <w:t>建议口播：B：什么是一库清底？A：底数不准、状态不明，后面的模型就无从谈起。我们围绕4大模块、18个关键部件建立统一判定标准，把基础信息、状态、维修和评价沉淀为一房一档。</w:t>
      </w:r>
    </w:p>
    <w:p>
      <w:r>
        <w:t>临场动作：第5页最终替换真实“一房一档”截图。</w:t>
      </w:r>
    </w:p>
    <w:p>
      <w:pPr>
        <w:pStyle w:val="Heading2"/>
      </w:pPr>
      <w:r>
        <w:t>第6页｜模型①健康评估｜40秒｜A</w:t>
      </w:r>
    </w:p>
    <w:p>
      <w:r>
        <w:t>建议口播：模型一解决旧房该不该修、先修哪里。按部件状态80%、管护10%、现场评价10%形成AHP综合评价，60分以下自动预警；最终输出风险部位、寿命趋势和维修优先序。</w:t>
      </w:r>
    </w:p>
    <w:p>
      <w:r>
        <w:t>临场动作：不要讲AHP公式。</w:t>
      </w:r>
    </w:p>
    <w:p>
      <w:pPr>
        <w:pStyle w:val="Heading2"/>
      </w:pPr>
      <w:r>
        <w:t>第7页｜模型②发展导引｜40秒｜A</w:t>
      </w:r>
    </w:p>
    <w:p>
      <w:r>
        <w:t>建议口播：模型二回答到底需不需要新建。把单栋健康状态折成村级有效烤能，再结合种植规模、产业趋势、管护能力和政策适配，通过熵权法与TOPSIS识别真实缺口。先调剂、再修复，仍有缺口才新建。</w:t>
      </w:r>
    </w:p>
    <w:p>
      <w:r>
        <w:t>临场动作：“先调剂、再修复、最后新建”放慢。</w:t>
      </w:r>
    </w:p>
    <w:p>
      <w:pPr>
        <w:pStyle w:val="Heading2"/>
      </w:pPr>
      <w:r>
        <w:t>第8页｜双模耦合｜20秒｜B</w:t>
      </w:r>
    </w:p>
    <w:p>
      <w:r>
        <w:t>建议口播：两个模型不是并列。模型一先回答现有烤房还能不能用、该修哪栋；模型二再回答缺口在哪里、该不该建、建多少。前者算存量，后者谈增量。</w:t>
      </w:r>
    </w:p>
    <w:p>
      <w:r>
        <w:t>临场动作：20秒内翻页。</w:t>
      </w:r>
    </w:p>
    <w:p>
      <w:pPr>
        <w:pStyle w:val="Heading2"/>
      </w:pPr>
      <w:r>
        <w:t>第9页｜三智落地｜15秒｜B→A</w:t>
      </w:r>
    </w:p>
    <w:p>
      <w:r>
        <w:t>建议口播：B：模型算完，怎样真正落到一线？A：我们把能力拆成三个角色场景——烟农技术员用智用，管理人员用智投，合作社和管护队伍用智管。</w:t>
      </w:r>
    </w:p>
    <w:p>
      <w:r>
        <w:t>临场动作：可在这里接15—20秒真实操作视频。</w:t>
      </w:r>
    </w:p>
    <w:p>
      <w:pPr>
        <w:pStyle w:val="Heading2"/>
      </w:pPr>
      <w:r>
        <w:t>第10页｜智用｜35秒｜A→B</w:t>
      </w:r>
    </w:p>
    <w:p>
      <w:r>
        <w:t>建议口播：过去找房、报修、找人、找配件都靠电话；现在可查询空闲烤房、一键调度、线上报修并自动匹配人员配件。磨坪站雷击案例中，平台诊断2处故障部件，3小时内抢修复产。</w:t>
      </w:r>
    </w:p>
    <w:p>
      <w:r>
        <w:t>临场动作：讲案例时面向评委。</w:t>
      </w:r>
    </w:p>
    <w:p>
      <w:pPr>
        <w:pStyle w:val="Heading2"/>
      </w:pPr>
      <w:r>
        <w:t>第11页｜智投｜30秒｜A</w:t>
      </w:r>
    </w:p>
    <w:p>
      <w:r>
        <w:t>建议口播：智投解决钱该投到哪里。先做存量体检，再算有效烤能和村级缺口，最后形成选址与年度投入清单。2026年150栋核心设备升级纳入计划，肖家坪科学新建7栋。</w:t>
      </w:r>
    </w:p>
    <w:p>
      <w:r>
        <w:t>临场动作：150栋、7栋各停顿一次。</w:t>
      </w:r>
    </w:p>
    <w:p>
      <w:pPr>
        <w:pStyle w:val="Heading2"/>
      </w:pPr>
      <w:r>
        <w:t>第12页｜智管｜25秒｜A</w:t>
      </w:r>
    </w:p>
    <w:p>
      <w:r>
        <w:t>建议口播：智管解决建完以后谁来管。从建档、巡检、维修到评价回写，每一次状态变化和工单都回到同一份档案，形成持续更新的生命周期数据。</w:t>
      </w:r>
    </w:p>
    <w:p>
      <w:r>
        <w:t>临场动作：一圈手势即可。</w:t>
      </w:r>
    </w:p>
    <w:p>
      <w:pPr>
        <w:pStyle w:val="Heading2"/>
      </w:pPr>
      <w:r>
        <w:t>第13页｜四队长效｜25秒｜A</w:t>
      </w:r>
    </w:p>
    <w:p>
      <w:r>
        <w:t>建议口播：平台长期有效，关键是有人管、有钱管、有标准管、有机制管。秭归已形成66人专业管护团队，基金滚动累计近190万元。</w:t>
      </w:r>
    </w:p>
    <w:p>
      <w:r>
        <w:t>临场动作：停在66人、近190万元。</w:t>
      </w:r>
    </w:p>
    <w:p>
      <w:pPr>
        <w:pStyle w:val="Heading2"/>
      </w:pPr>
      <w:r>
        <w:t>第14页｜应用成效｜40秒｜B</w:t>
      </w:r>
    </w:p>
    <w:p>
      <w:r>
        <w:t>建议口播：一个烤季完成2442座烤房建档和健康评估；48次烤房调剂；18次突发故障全部3小时内闭环；群众综合满意度95.8%。同时筛查340余栋待修、150栋升级纳入计划，两级合作社统筹1363栋、覆盖81%，基金近190万元。</w:t>
      </w:r>
    </w:p>
    <w:p>
      <w:r>
        <w:t>临场动作：前四个数字一项一顿。</w:t>
      </w:r>
    </w:p>
    <w:p>
      <w:pPr>
        <w:pStyle w:val="Heading2"/>
      </w:pPr>
      <w:r>
        <w:t>第15页｜总结收口｜25秒｜A→B→合</w:t>
      </w:r>
    </w:p>
    <w:p>
      <w:r>
        <w:t>建议口播：A：一库清底、双模决策、三智落地、四队长效，把分不到、修不及、投不准变成闭环解法。B：我们把管理口径从“有多少房”变成“有多少有效烤能”。合：让数据说话，让模型决策，让管家落地。谢谢大家！</w:t>
      </w:r>
    </w:p>
    <w:p>
      <w:r>
        <w:t>临场动作：结束后停一秒再鞠躬。</w:t>
      </w:r>
    </w:p>
    <w:p>
      <w:pPr>
        <w:pStyle w:val="Heading1"/>
      </w:pPr>
      <w:r>
        <w:t>四、真实图片/视频补充优先级</w:t>
      </w:r>
    </w:p>
    <w:p>
      <w:pPr>
        <w:pStyle w:val="ListBullet"/>
      </w:pPr>
      <w:r>
        <w:t>A｜第10页：15—20秒真实操作快剪：查空闲房→调度申请→报修→工单→评价。</w:t>
      </w:r>
    </w:p>
    <w:p>
      <w:pPr>
        <w:pStyle w:val="ListBullet"/>
      </w:pPr>
      <w:r>
        <w:t>A｜第5页：真实“一房一档”小程序/后台截图，替换可编辑证据位。</w:t>
      </w:r>
    </w:p>
    <w:p>
      <w:pPr>
        <w:pStyle w:val="ListBullet"/>
      </w:pPr>
      <w:r>
        <w:t>A｜第11页：真实选址地图或年度投入清单，二选一。</w:t>
      </w:r>
    </w:p>
    <w:p>
      <w:pPr>
        <w:pStyle w:val="ListBullet"/>
      </w:pPr>
      <w:r>
        <w:t>B｜第12页：真实维修工单或巡检记录，二选一。</w:t>
      </w:r>
    </w:p>
    <w:p>
      <w:pPr>
        <w:pStyle w:val="ListBullet"/>
      </w:pPr>
      <w:r>
        <w:t>B｜第7页：肖家坪真实地图/规划图，如有则替换示意地图。</w:t>
      </w:r>
    </w:p>
    <w:p>
      <w:pPr>
        <w:pStyle w:val="ListBullet"/>
      </w:pPr>
      <w:r>
        <w:t>C｜四队合影、抢修现场、真实烤房照片留在答辩备份，不塞进主发布页。</w:t>
      </w:r>
    </w:p>
    <w:p>
      <w:pPr>
        <w:pStyle w:val="Heading1"/>
      </w:pPr>
      <w:r>
        <w:t>五、30秒超时应急收口</w:t>
      </w:r>
    </w:p>
    <w:p>
      <w:r>
        <w:t>“我们用一库清底解决底数不清，用双模决策解决修与建凭经验，用三智落地把能力送到一线，再用四队机制保障长期运营。一个烤季完成2442座建档评估、48次调剂、18次抢修全部3小时内闭环，满意度95.8%。智烤管家最终要做的，就是把‘有多少房’变成‘有多少有效烤能’，让数据说话、让模型决策、让管家落地。谢谢大家！”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74C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