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81AB">
      <w:pPr>
        <w:spacing w:after="280"/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智烤管家——基于健康评估的烤房用投管一体化解决方案</w:t>
      </w:r>
    </w:p>
    <w:p w14:paraId="4AE3C890">
      <w:pPr>
        <w:rPr>
          <w:rFonts w:hint="eastAsia" w:ascii="宋体" w:hAnsi="宋体" w:eastAsia="宋体" w:cs="宋体"/>
          <w:sz w:val="28"/>
          <w:szCs w:val="28"/>
          <w:lang w:eastAsia="zh-CN" w:bidi="ar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hint="eastAsia" w:cs="仿宋_GB2312"/>
          <w:sz w:val="28"/>
          <w:szCs w:val="28"/>
          <w:lang w:eastAsia="zh-CN"/>
        </w:rPr>
        <w:t>尊敬的</w:t>
      </w:r>
      <w:r>
        <w:rPr>
          <w:rFonts w:hint="eastAsia" w:cs="仿宋_GB2312"/>
          <w:sz w:val="28"/>
          <w:szCs w:val="28"/>
          <w:lang w:val="en-US" w:eastAsia="zh-CN"/>
        </w:rPr>
        <w:t>各位领导、各位</w:t>
      </w:r>
      <w:r>
        <w:rPr>
          <w:rFonts w:hint="eastAsia" w:cs="仿宋_GB2312"/>
          <w:sz w:val="28"/>
          <w:szCs w:val="28"/>
          <w:lang w:eastAsia="zh-CN"/>
        </w:rPr>
        <w:t>评委，各位</w:t>
      </w:r>
      <w:r>
        <w:rPr>
          <w:rFonts w:hint="eastAsia" w:cs="仿宋_GB2312"/>
          <w:sz w:val="28"/>
          <w:szCs w:val="28"/>
          <w:lang w:val="en-US" w:eastAsia="zh-CN"/>
        </w:rPr>
        <w:t>专家、</w:t>
      </w:r>
      <w:r>
        <w:rPr>
          <w:rFonts w:hint="eastAsia" w:cs="仿宋_GB2312"/>
          <w:sz w:val="28"/>
          <w:szCs w:val="28"/>
          <w:lang w:eastAsia="zh-CN"/>
        </w:rPr>
        <w:t>各位同仁，大家好！</w:t>
      </w:r>
    </w:p>
    <w:p w14:paraId="22D30799">
      <w:pPr>
        <w:rPr>
          <w:rFonts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hint="eastAsia" w:cs="仿宋_GB2312"/>
          <w:sz w:val="28"/>
          <w:szCs w:val="28"/>
          <w:lang w:val="en-US" w:eastAsia="zh-CN"/>
        </w:rPr>
        <w:t>大家好！</w:t>
      </w:r>
      <w:r>
        <w:rPr>
          <w:rFonts w:cs="仿宋_GB2312"/>
          <w:sz w:val="28"/>
          <w:szCs w:val="28"/>
          <w:lang w:eastAsia="zh-CN"/>
        </w:rPr>
        <w:t>我们是智同道合小组。</w:t>
      </w:r>
    </w:p>
    <w:p w14:paraId="3E7B8B2A">
      <w:pPr>
        <w:rPr>
          <w:rFonts w:hint="eastAsia" w:ascii="宋体" w:hAnsi="宋体" w:eastAsia="宋体" w:cs="宋体"/>
          <w:sz w:val="28"/>
          <w:szCs w:val="28"/>
          <w:lang w:eastAsia="zh-CN" w:bidi="ar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eastAsia="zh-CN"/>
        </w:rPr>
        <w:t>今天，带</w:t>
      </w:r>
      <w:r>
        <w:rPr>
          <w:rFonts w:hint="eastAsia" w:cs="仿宋_GB2312"/>
          <w:sz w:val="28"/>
          <w:szCs w:val="28"/>
          <w:lang w:val="en-US" w:eastAsia="zh-CN"/>
        </w:rPr>
        <w:t>着</w:t>
      </w:r>
      <w:r>
        <w:rPr>
          <w:rFonts w:cs="仿宋_GB2312"/>
          <w:sz w:val="28"/>
          <w:szCs w:val="28"/>
          <w:lang w:val="en-US" w:eastAsia="zh-CN"/>
        </w:rPr>
        <w:t>扎根烟区一线的真实调研与实践</w:t>
      </w:r>
      <w:r>
        <w:rPr>
          <w:rFonts w:cs="仿宋_GB2312"/>
          <w:sz w:val="28"/>
          <w:szCs w:val="28"/>
          <w:lang w:eastAsia="zh-CN"/>
        </w:rPr>
        <w:t>思考，为大家带来</w:t>
      </w:r>
      <w:r>
        <w:rPr>
          <w:rFonts w:hint="eastAsia" w:cs="仿宋_GB2312"/>
          <w:sz w:val="28"/>
          <w:szCs w:val="28"/>
          <w:lang w:eastAsia="zh-CN"/>
        </w:rPr>
        <w:t>《</w:t>
      </w:r>
      <w:r>
        <w:rPr>
          <w:rFonts w:cs="仿宋_GB2312"/>
          <w:b/>
          <w:bCs/>
          <w:sz w:val="28"/>
          <w:szCs w:val="28"/>
          <w:lang w:eastAsia="zh-CN"/>
        </w:rPr>
        <w:t>智烤管家：基于健康评估的烤房投管一体化解决方案</w:t>
      </w:r>
      <w:r>
        <w:rPr>
          <w:rFonts w:hint="eastAsia" w:cs="仿宋_GB2312"/>
          <w:sz w:val="28"/>
          <w:szCs w:val="28"/>
          <w:lang w:eastAsia="zh-CN"/>
        </w:rPr>
        <w:t>》</w:t>
      </w:r>
      <w:r>
        <w:rPr>
          <w:rFonts w:cs="仿宋_GB2312"/>
          <w:sz w:val="28"/>
          <w:szCs w:val="28"/>
          <w:lang w:eastAsia="zh-CN"/>
        </w:rPr>
        <w:t>。</w:t>
      </w:r>
    </w:p>
    <w:p w14:paraId="090F5702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对于每一位烟农而言，烤房不是冰冷的设备，</w:t>
      </w:r>
      <w:r>
        <w:rPr>
          <w:rFonts w:hint="eastAsia" w:cs="仿宋_GB2312"/>
          <w:sz w:val="28"/>
          <w:szCs w:val="28"/>
          <w:lang w:val="en-US" w:eastAsia="zh-CN"/>
        </w:rPr>
        <w:t>而</w:t>
      </w:r>
      <w:r>
        <w:rPr>
          <w:rFonts w:cs="仿宋_GB2312"/>
          <w:sz w:val="28"/>
          <w:szCs w:val="28"/>
          <w:lang w:val="en-US" w:eastAsia="zh-CN"/>
        </w:rPr>
        <w:t>是烟叶提质增香的“匠心工坊”。</w:t>
      </w:r>
      <w:r>
        <w:rPr>
          <w:rFonts w:hint="eastAsia" w:cs="仿宋_GB2312"/>
          <w:sz w:val="28"/>
          <w:szCs w:val="28"/>
          <w:lang w:val="en-US" w:eastAsia="zh-CN"/>
        </w:rPr>
        <w:t>但烟农有</w:t>
      </w:r>
      <w:r>
        <w:rPr>
          <w:rFonts w:cs="仿宋_GB2312"/>
          <w:sz w:val="28"/>
          <w:szCs w:val="28"/>
          <w:lang w:val="en-US" w:eastAsia="zh-CN"/>
        </w:rPr>
        <w:t>三难</w:t>
      </w:r>
      <w:r>
        <w:rPr>
          <w:rFonts w:hint="eastAsia" w:cs="仿宋_GB2312"/>
          <w:sz w:val="28"/>
          <w:szCs w:val="28"/>
          <w:lang w:val="en-US" w:eastAsia="zh-CN"/>
        </w:rPr>
        <w:t>:</w:t>
      </w:r>
      <w:r>
        <w:rPr>
          <w:rFonts w:cs="仿宋_GB2312"/>
          <w:b/>
          <w:bCs/>
          <w:sz w:val="28"/>
          <w:szCs w:val="28"/>
          <w:lang w:val="en-US" w:eastAsia="zh-CN"/>
        </w:rPr>
        <w:t>第一，用房难、调剂乱。</w:t>
      </w:r>
      <w:r>
        <w:rPr>
          <w:rFonts w:cs="仿宋_GB2312"/>
          <w:sz w:val="28"/>
          <w:szCs w:val="28"/>
          <w:lang w:val="en-US" w:eastAsia="zh-CN"/>
        </w:rPr>
        <w:t>旺季烤房紧张，口头协调</w:t>
      </w:r>
      <w:r>
        <w:rPr>
          <w:rFonts w:hint="eastAsia" w:cs="仿宋_GB2312"/>
          <w:sz w:val="28"/>
          <w:szCs w:val="28"/>
          <w:lang w:val="en-US" w:eastAsia="zh-CN"/>
        </w:rPr>
        <w:t>慢</w:t>
      </w:r>
      <w:r>
        <w:rPr>
          <w:rFonts w:cs="仿宋_GB2312"/>
          <w:sz w:val="28"/>
          <w:szCs w:val="28"/>
          <w:lang w:val="en-US" w:eastAsia="zh-CN"/>
        </w:rPr>
        <w:t>，状态信息不透明，烟农找不到，技术员</w:t>
      </w:r>
      <w:r>
        <w:rPr>
          <w:rFonts w:hint="eastAsia" w:cs="仿宋_GB2312"/>
          <w:sz w:val="28"/>
          <w:szCs w:val="28"/>
          <w:lang w:val="en-US" w:eastAsia="zh-CN"/>
        </w:rPr>
        <w:t>不知道</w:t>
      </w:r>
      <w:r>
        <w:rPr>
          <w:rFonts w:cs="仿宋_GB2312"/>
          <w:sz w:val="28"/>
          <w:szCs w:val="28"/>
          <w:lang w:val="en-US" w:eastAsia="zh-CN"/>
        </w:rPr>
        <w:t>，资源浪费。</w:t>
      </w:r>
      <w:r>
        <w:rPr>
          <w:rFonts w:cs="仿宋_GB2312"/>
          <w:b/>
          <w:bCs/>
          <w:sz w:val="28"/>
          <w:szCs w:val="28"/>
          <w:lang w:val="en-US" w:eastAsia="zh-CN"/>
        </w:rPr>
        <w:t>第二，故障多、抢修慢。</w:t>
      </w:r>
      <w:r>
        <w:rPr>
          <w:rFonts w:cs="仿宋_GB2312"/>
          <w:sz w:val="28"/>
          <w:szCs w:val="28"/>
          <w:lang w:val="en-US" w:eastAsia="zh-CN"/>
        </w:rPr>
        <w:t>设备突发停运，报修、找人、配货流程繁琐，人工排查效率低、</w:t>
      </w:r>
      <w:r>
        <w:rPr>
          <w:rFonts w:hint="eastAsia" w:cs="仿宋_GB2312"/>
          <w:sz w:val="28"/>
          <w:szCs w:val="28"/>
          <w:lang w:val="en-US" w:eastAsia="zh-CN"/>
        </w:rPr>
        <w:t>偏</w:t>
      </w:r>
      <w:r>
        <w:rPr>
          <w:rFonts w:cs="仿宋_GB2312"/>
          <w:sz w:val="28"/>
          <w:szCs w:val="28"/>
          <w:lang w:val="en-US" w:eastAsia="zh-CN"/>
        </w:rPr>
        <w:t>差大，一旦抢修不及时，烟农</w:t>
      </w:r>
      <w:r>
        <w:rPr>
          <w:rFonts w:hint="eastAsia" w:cs="仿宋_GB2312"/>
          <w:sz w:val="28"/>
          <w:szCs w:val="28"/>
          <w:lang w:val="en-US" w:eastAsia="zh-CN"/>
        </w:rPr>
        <w:t>损失大</w:t>
      </w:r>
      <w:r>
        <w:rPr>
          <w:rFonts w:cs="仿宋_GB2312"/>
          <w:sz w:val="28"/>
          <w:szCs w:val="28"/>
          <w:lang w:val="en-US" w:eastAsia="zh-CN"/>
        </w:rPr>
        <w:t>。</w:t>
      </w:r>
      <w:r>
        <w:rPr>
          <w:rFonts w:cs="仿宋_GB2312"/>
          <w:b/>
          <w:bCs/>
          <w:sz w:val="28"/>
          <w:szCs w:val="28"/>
          <w:lang w:val="en-US" w:eastAsia="zh-CN"/>
        </w:rPr>
        <w:t>第三，投入盲、布局散。</w:t>
      </w:r>
      <w:r>
        <w:rPr>
          <w:rFonts w:cs="仿宋_GB2312"/>
          <w:sz w:val="28"/>
          <w:szCs w:val="28"/>
          <w:lang w:val="en-US" w:eastAsia="zh-CN"/>
        </w:rPr>
        <w:t>烤房维修、新建改造凭经验，资源错配、资金浪费、供需脱节。</w:t>
      </w:r>
    </w:p>
    <w:p w14:paraId="66BA2DAB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cs="仿宋_GB2312"/>
          <w:sz w:val="28"/>
          <w:szCs w:val="28"/>
          <w:lang w:eastAsia="zh-CN"/>
        </w:rPr>
        <w:t>看上去</w:t>
      </w:r>
      <w:r>
        <w:rPr>
          <w:rFonts w:hint="eastAsia" w:cs="仿宋_GB2312"/>
          <w:sz w:val="28"/>
          <w:szCs w:val="28"/>
          <w:lang w:eastAsia="zh-CN"/>
        </w:rPr>
        <w:t>只</w:t>
      </w:r>
      <w:r>
        <w:rPr>
          <w:rFonts w:cs="仿宋_GB2312"/>
          <w:sz w:val="28"/>
          <w:szCs w:val="28"/>
          <w:lang w:eastAsia="zh-CN"/>
        </w:rPr>
        <w:t>是用房、抢修和投入问题</w:t>
      </w:r>
      <w:r>
        <w:rPr>
          <w:rFonts w:cs="仿宋_GB2312"/>
          <w:sz w:val="28"/>
          <w:szCs w:val="28"/>
          <w:lang w:val="en-US" w:eastAsia="zh-CN"/>
        </w:rPr>
        <w:t>，</w:t>
      </w:r>
      <w:r>
        <w:rPr>
          <w:rFonts w:hint="eastAsia" w:cs="仿宋_GB2312"/>
          <w:sz w:val="28"/>
          <w:szCs w:val="28"/>
          <w:lang w:val="en-US" w:eastAsia="zh-CN"/>
        </w:rPr>
        <w:t>但</w:t>
      </w:r>
      <w:r>
        <w:rPr>
          <w:rFonts w:cs="仿宋_GB2312"/>
          <w:sz w:val="28"/>
          <w:szCs w:val="28"/>
          <w:lang w:val="en-US" w:eastAsia="zh-CN"/>
        </w:rPr>
        <w:t>我们深挖本质</w:t>
      </w:r>
      <w:r>
        <w:rPr>
          <w:rFonts w:hint="eastAsia" w:cs="仿宋_GB2312"/>
          <w:sz w:val="28"/>
          <w:szCs w:val="28"/>
          <w:lang w:val="en-US" w:eastAsia="zh-CN"/>
        </w:rPr>
        <w:t>是</w:t>
      </w:r>
      <w:r>
        <w:rPr>
          <w:rFonts w:cs="仿宋_GB2312"/>
          <w:sz w:val="28"/>
          <w:szCs w:val="28"/>
          <w:lang w:val="en-US" w:eastAsia="zh-CN"/>
        </w:rPr>
        <w:t>资源无统筹、投入无量化、管护无闭环</w:t>
      </w:r>
      <w:r>
        <w:rPr>
          <w:rFonts w:hint="eastAsia" w:cs="仿宋_GB2312"/>
          <w:sz w:val="28"/>
          <w:szCs w:val="28"/>
          <w:lang w:val="en-US" w:eastAsia="zh-CN"/>
        </w:rPr>
        <w:t>的痛点</w:t>
      </w:r>
      <w:r>
        <w:rPr>
          <w:rFonts w:cs="仿宋_GB2312"/>
          <w:sz w:val="28"/>
          <w:szCs w:val="28"/>
          <w:lang w:val="en-US" w:eastAsia="zh-CN"/>
        </w:rPr>
        <w:t>。</w:t>
      </w:r>
    </w:p>
    <w:p w14:paraId="6131946B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针对这一产业痛点，我们创新打造“智烤管家”一体化解决方案，构建</w:t>
      </w:r>
      <w:r>
        <w:rPr>
          <w:rFonts w:hint="eastAsia" w:cs="仿宋_GB2312"/>
          <w:sz w:val="28"/>
          <w:szCs w:val="28"/>
          <w:lang w:val="en-US" w:eastAsia="zh-CN"/>
        </w:rPr>
        <w:t>“</w:t>
      </w:r>
      <w:r>
        <w:rPr>
          <w:rFonts w:cs="仿宋_GB2312"/>
          <w:sz w:val="28"/>
          <w:szCs w:val="28"/>
          <w:lang w:val="en-US" w:eastAsia="zh-CN"/>
        </w:rPr>
        <w:t>1234</w:t>
      </w:r>
      <w:r>
        <w:rPr>
          <w:rFonts w:hint="eastAsia" w:cs="仿宋_GB2312"/>
          <w:sz w:val="28"/>
          <w:szCs w:val="28"/>
          <w:lang w:val="en-US" w:eastAsia="zh-CN"/>
        </w:rPr>
        <w:t>”</w:t>
      </w:r>
      <w:r>
        <w:rPr>
          <w:rFonts w:cs="仿宋_GB2312"/>
          <w:sz w:val="28"/>
          <w:szCs w:val="28"/>
          <w:lang w:val="en-US" w:eastAsia="zh-CN"/>
        </w:rPr>
        <w:t>创新体系：一库见底、双模决策、三智落地、四队长效，</w:t>
      </w:r>
      <w:r>
        <w:rPr>
          <w:rFonts w:hint="eastAsia" w:cs="仿宋_GB2312"/>
          <w:sz w:val="28"/>
          <w:szCs w:val="28"/>
          <w:lang w:val="en-US" w:eastAsia="zh-CN"/>
        </w:rPr>
        <w:t>并用</w:t>
      </w:r>
      <w:r>
        <w:rPr>
          <w:rFonts w:cs="仿宋_GB2312"/>
          <w:sz w:val="28"/>
          <w:szCs w:val="28"/>
          <w:lang w:val="en-US" w:eastAsia="zh-CN"/>
        </w:rPr>
        <w:t>一个</w:t>
      </w:r>
      <w:r>
        <w:rPr>
          <w:rFonts w:hint="eastAsia" w:cs="仿宋_GB2312"/>
          <w:sz w:val="28"/>
          <w:szCs w:val="28"/>
          <w:lang w:val="en-US" w:eastAsia="zh-CN"/>
        </w:rPr>
        <w:t>管家</w:t>
      </w:r>
      <w:r>
        <w:rPr>
          <w:rFonts w:cs="仿宋_GB2312"/>
          <w:sz w:val="28"/>
          <w:szCs w:val="28"/>
          <w:lang w:val="en-US" w:eastAsia="zh-CN"/>
        </w:rPr>
        <w:t>平台把它们</w:t>
      </w:r>
      <w:r>
        <w:rPr>
          <w:rFonts w:hint="eastAsia" w:cs="仿宋_GB2312"/>
          <w:sz w:val="28"/>
          <w:szCs w:val="28"/>
          <w:lang w:val="en-US" w:eastAsia="zh-CN"/>
        </w:rPr>
        <w:t>聚能</w:t>
      </w:r>
      <w:r>
        <w:rPr>
          <w:rFonts w:cs="仿宋_GB2312"/>
          <w:sz w:val="28"/>
          <w:szCs w:val="28"/>
          <w:lang w:val="en-US" w:eastAsia="zh-CN"/>
        </w:rPr>
        <w:t>成环。</w:t>
      </w:r>
      <w:bookmarkStart w:id="0" w:name="_GoBack"/>
      <w:bookmarkEnd w:id="0"/>
    </w:p>
    <w:p w14:paraId="7C49E393">
      <w:pPr>
        <w:jc w:val="both"/>
        <w:rPr>
          <w:rFonts w:hint="eastAsia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cs="仿宋_GB2312"/>
          <w:sz w:val="28"/>
          <w:szCs w:val="28"/>
          <w:lang w:val="en-US" w:eastAsia="zh-CN"/>
        </w:rPr>
        <w:t>什么是“一库</w:t>
      </w:r>
      <w:r>
        <w:rPr>
          <w:rFonts w:hint="eastAsia" w:cs="仿宋_GB2312"/>
          <w:sz w:val="28"/>
          <w:szCs w:val="28"/>
          <w:lang w:val="en-US" w:eastAsia="zh-CN"/>
        </w:rPr>
        <w:t>见</w:t>
      </w:r>
      <w:r>
        <w:rPr>
          <w:rFonts w:cs="仿宋_GB2312"/>
          <w:sz w:val="28"/>
          <w:szCs w:val="28"/>
          <w:lang w:val="en-US" w:eastAsia="zh-CN"/>
        </w:rPr>
        <w:t>底”？</w:t>
      </w:r>
    </w:p>
    <w:p w14:paraId="4C00305A">
      <w:pPr>
        <w:keepNext w:val="0"/>
        <w:keepLines w:val="0"/>
        <w:widowControl/>
        <w:suppressLineNumbers w:val="0"/>
        <w:jc w:val="left"/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eastAsia="zh-CN"/>
        </w:rPr>
        <w:t>底数不准，</w:t>
      </w:r>
      <w:r>
        <w:rPr>
          <w:rFonts w:hint="eastAsia" w:cs="仿宋_GB2312"/>
          <w:sz w:val="28"/>
          <w:szCs w:val="28"/>
          <w:lang w:val="en-US" w:eastAsia="zh-CN"/>
        </w:rPr>
        <w:t>状态不明是病根。</w:t>
      </w:r>
      <w:r>
        <w:rPr>
          <w:rFonts w:cs="仿宋_GB2312"/>
          <w:sz w:val="28"/>
          <w:szCs w:val="28"/>
          <w:lang w:val="en-US" w:eastAsia="zh-CN"/>
        </w:rPr>
        <w:t>我们聚焦烤房加热、散热、自控、附属四大核心模块，锁定18个关键零部件，建立标准化判定体系，明确部件“正常、损坏、缺失”状态以及烤房“优良、一般、较差”评价标准</w:t>
      </w:r>
      <w:r>
        <w:rPr>
          <w:rFonts w:hint="eastAsia" w:cs="仿宋_GB2312"/>
          <w:sz w:val="28"/>
          <w:szCs w:val="28"/>
          <w:lang w:eastAsia="zh-CN"/>
        </w:rPr>
        <w:t>。</w:t>
      </w:r>
      <w:r>
        <w:rPr>
          <w:rFonts w:cs="仿宋_GB2312"/>
          <w:sz w:val="28"/>
          <w:szCs w:val="28"/>
          <w:lang w:val="en-US" w:eastAsia="zh-CN"/>
        </w:rPr>
        <w:t>依托低代码移动端工具，实现现场拍照录入、线上实时归档，一站式归集基础信息、部件状态、维修记录、用户评价等全维度数据，实现一房一档、全程可溯、全域可查。改变过去台账混乱、信息滞后、无法溯源的短板，为后续智能研判、精准运维筑牢数据底座。</w:t>
      </w:r>
    </w:p>
    <w:p w14:paraId="2A004C5E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hint="eastAsia" w:cs="仿宋_GB2312"/>
          <w:sz w:val="28"/>
          <w:szCs w:val="28"/>
          <w:lang w:val="en-US" w:eastAsia="zh-CN"/>
        </w:rPr>
        <w:t>有了完整数据库，我们如何实现“双模决策”呢？</w:t>
      </w:r>
    </w:p>
    <w:p w14:paraId="63B73995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这正是我们项目的核心创新亮点——双模型智能决策系统。</w:t>
      </w:r>
    </w:p>
    <w:p w14:paraId="56277696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第一是烤房健康评估模型。我们以部件状态80%、管护情况10%、现场评价10%为核心依据，运用AHP层次分析法，综合烤房建设年限、累计使用时长、日常养护记录、实时设备工况等多重因子，生成每栋烤房专属健康评分。划定60分为安全预警线，低于60分的烤房自动标记为待修、高危状态，系统优先推送维保清单。这一模型彻底扭转了传统“盲目排查、被动抢修”的困境，实现预判风险、靶向维保、精准维修。</w:t>
      </w:r>
    </w:p>
    <w:p w14:paraId="67525CEC">
      <w:pPr>
        <w:keepNext w:val="0"/>
        <w:keepLines w:val="0"/>
        <w:widowControl/>
        <w:suppressLineNumbers w:val="0"/>
        <w:jc w:val="left"/>
        <w:rPr>
          <w:rFonts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cs="仿宋_GB2312"/>
          <w:sz w:val="28"/>
          <w:szCs w:val="28"/>
          <w:lang w:val="en-US" w:eastAsia="zh-CN"/>
        </w:rPr>
        <w:t>第二是千亩村发展导引模型。这是我们针对产业布局、资金投入打造的原创模型。将单栋烤房健康数据，折算为村级有效烘烤产能，结合种植规模、产业发展趋势、集体经济水平、管护能力、政策适配度等多维指标，融合熵权法、TOPSIS排序算法，修正主观偏差、量化客观需求，搭配地图情景沙盘，直观推演区域烤房供需变化。精准</w:t>
      </w:r>
      <w:r>
        <w:rPr>
          <w:rFonts w:hint="eastAsia" w:cs="仿宋_GB2312"/>
          <w:sz w:val="28"/>
          <w:szCs w:val="28"/>
          <w:lang w:eastAsia="zh-CN"/>
        </w:rPr>
        <w:t>指导烤房新建与升级改造，破解盲目布局、供需脱节的难题</w:t>
      </w:r>
      <w:r>
        <w:rPr>
          <w:rFonts w:cs="仿宋_GB2312"/>
          <w:sz w:val="28"/>
          <w:szCs w:val="28"/>
          <w:lang w:val="en-US" w:eastAsia="zh-CN"/>
        </w:rPr>
        <w:t>，让投入从“凭感觉”变成“凭数据”。</w:t>
      </w:r>
    </w:p>
    <w:p w14:paraId="788ACDAA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hint="eastAsia" w:cs="仿宋_GB2312"/>
          <w:sz w:val="28"/>
          <w:szCs w:val="28"/>
          <w:lang w:val="en-US" w:eastAsia="zh-CN"/>
        </w:rPr>
        <w:t>一库双模的核心架构，让静态数据变成动态体检、让人工经验变成智能决策，搭建起完整的数字化决策链条，这也是项目最核心的技术优势。</w:t>
      </w:r>
    </w:p>
    <w:p w14:paraId="2ABCC1FC">
      <w:pPr>
        <w:jc w:val="both"/>
        <w:rPr>
          <w:rFonts w:hint="eastAsia"/>
          <w:sz w:val="28"/>
          <w:szCs w:val="28"/>
          <w:lang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cs="仿宋_GB2312"/>
          <w:sz w:val="28"/>
          <w:szCs w:val="28"/>
          <w:lang w:eastAsia="zh-CN"/>
        </w:rPr>
        <w:t>【视频约1分钟】模型怎么算、平台怎么跑，下面请大家通过视频看一看。</w:t>
      </w:r>
    </w:p>
    <w:p w14:paraId="22831BE0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hint="eastAsia" w:cs="仿宋_GB2312"/>
          <w:sz w:val="28"/>
          <w:szCs w:val="28"/>
          <w:lang w:val="en-US" w:eastAsia="zh-CN"/>
        </w:rPr>
        <w:t>理论模型与数据体系已经成型，那我们如何落地一线？</w:t>
      </w:r>
    </w:p>
    <w:p w14:paraId="01DAC349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sz w:val="28"/>
          <w:szCs w:val="28"/>
          <w:lang w:val="en-US" w:eastAsia="zh-CN"/>
        </w:rPr>
        <w:t>我们搭建烤房管家协同平台，打造智投、智用、智管三大实用场景，打通烟农、合作社、管护人员、管理部门全链路，实现烤房“用、修、管、养”全流程闭环管理。</w:t>
      </w:r>
    </w:p>
    <w:p w14:paraId="56D61C28">
      <w:pPr>
        <w:jc w:val="both"/>
        <w:rPr>
          <w:rFonts w:hint="default" w:ascii="Times New Roman" w:hAnsi="Times New Roman" w:cs="Times New Roman"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首先是智投增效，让产业投入更精准。</w:t>
      </w:r>
      <w:r>
        <w:rPr>
          <w:rFonts w:hint="eastAsia" w:cs="仿宋_GB2312"/>
          <w:sz w:val="28"/>
          <w:szCs w:val="28"/>
          <w:lang w:val="en-US" w:eastAsia="zh-CN"/>
        </w:rPr>
        <w:t>依托双模型数据研判，系统自动筛选低效、老化、高危烤房，生成年度升级改造清单；结合千亩村产业规划，科学布局新建烤房点位。2026年，我们依托平台数据，精准完成150栋烤房核心设备升级计划，助力秭归肖家坪千亩村科学新建7栋烤房，投入有据可依、布局贴合需求，杜绝资源浪费、盲目建设。</w:t>
      </w:r>
    </w:p>
    <w:p w14:paraId="3B88B098">
      <w:pPr>
        <w:jc w:val="both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其次是智用解忧，让烟农生产更安心。</w:t>
      </w:r>
      <w:r>
        <w:rPr>
          <w:rFonts w:hint="eastAsia" w:cs="仿宋_GB2312"/>
          <w:sz w:val="28"/>
          <w:szCs w:val="28"/>
          <w:lang w:val="en-US" w:eastAsia="zh-CN"/>
        </w:rPr>
        <w:t>我们聚焦烟农急难愁盼，优化便民服务功能，烟农可一键查询周边烤房，根据位置远近、空闲时段、设备评分匹配共享和自主预约调剂，彻底解决“旺季无房用”的难题。遇到设备故障，无需四处找人、盲目求助，线上一键即可报修，工单精准匹配抢修人员与技术人员。结合烤房档案和风险部位快速诊断排查，系统自动匹配配件型号、库存与最优配送路线，报修反馈时间、误排误诊机率、抢修风险大幅减少。</w:t>
      </w:r>
    </w:p>
    <w:p w14:paraId="0E79BB9A">
      <w:pPr>
        <w:jc w:val="both"/>
        <w:rPr>
          <w:rFonts w:hint="default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B:</w:t>
      </w:r>
      <w:r>
        <w:rPr>
          <w:rFonts w:hint="eastAsia" w:cs="仿宋_GB2312"/>
          <w:sz w:val="28"/>
          <w:szCs w:val="28"/>
          <w:lang w:val="en-US" w:eastAsia="zh-CN"/>
        </w:rPr>
        <w:t>今年烘烤季，磨坪站一栋烤房遭遇雷击突发停运，平台快速响应、精准诊断2处故障部件，智能匹配配件资源，3小时内完成抢修复产。同时，我们搭建双向评价，烟农对烤房烘烤质量、运维服务打分评级，倒逼服务提质增效。</w:t>
      </w:r>
    </w:p>
    <w:p w14:paraId="68FFDE6B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A：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最后是智管提质，让产业运维更长效。</w:t>
      </w:r>
      <w:r>
        <w:rPr>
          <w:rFonts w:hint="eastAsia" w:cs="仿宋_GB2312"/>
          <w:sz w:val="28"/>
          <w:szCs w:val="28"/>
          <w:lang w:val="en-US" w:eastAsia="zh-CN"/>
        </w:rPr>
        <w:t>为破解合作社“不敢管、不好管、不愿管”难题，我们创新构建专业化、制度化长效运维体系，组建技术、抢修、养护、综合四支专属管家队伍，分工覆盖全业务链条，覆盖“用修管养”各环节，把申请、派单、处置、验收、评价、数据回写串成闭环。同时创新推行“共建、共管、共享、产权公有、专业管护、有偿服务”的运维机制，建立专项管护基金，实现“有人管、有钱管、有标准管、有机制管”。目前秭归县已组建66人专业管护团队，运维基金滚动累计近190万元，为产业长效健康发展保驾护航。</w:t>
      </w:r>
    </w:p>
    <w:p w14:paraId="0AE76F51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B：</w:t>
      </w:r>
      <w:r>
        <w:rPr>
          <w:rFonts w:hint="eastAsia" w:cs="仿宋_GB2312"/>
          <w:sz w:val="28"/>
          <w:szCs w:val="28"/>
          <w:lang w:val="en-US" w:eastAsia="zh-CN"/>
        </w:rPr>
        <w:t>扎实的技术体系、落地的服务模式，也交出了亮眼的实战成效。一个烤季下来，完成秭归2442座烤房建档入库与全覆盖健康评估，累计采集设备影像12478张，归集评价6704条，精准筛查出340余栋待修烤房，将150栋烤房核心设备改造升级纳入投入计划。平台累计完成48次烤房调剂，18次突发故障抢修全部实现3小时内闭环处置，工单平均响应仅0.5小时。项目落地以来，群众综合满意度高达95.8%。目前两级合作社已统筹管护1363栋烤房，覆盖率达81%，管护基金年底预计结余超100万元，将持续用于设施迭代升级，形成良性循环。</w:t>
      </w:r>
    </w:p>
    <w:p w14:paraId="6C8F81ED">
      <w:pPr>
        <w:keepNext w:val="0"/>
        <w:keepLines w:val="0"/>
        <w:widowControl/>
        <w:suppressLineNumbers w:val="0"/>
        <w:jc w:val="left"/>
      </w:pPr>
      <w:r>
        <w:rPr>
          <w:rFonts w:ascii="黑体" w:hAnsi="黑体" w:eastAsia="黑体" w:cs="黑体"/>
          <w:b/>
          <w:sz w:val="28"/>
          <w:szCs w:val="28"/>
          <w:lang w:eastAsia="zh-CN"/>
        </w:rPr>
        <w:t>A：</w:t>
      </w:r>
      <w:r>
        <w:rPr>
          <w:rFonts w:hint="eastAsia" w:ascii="Times New Roman" w:hAnsi="Times New Roman" w:eastAsia="仿宋_GB2312" w:cs="Times New Roman"/>
          <w:kern w:val="2"/>
          <w:sz w:val="28"/>
          <w:szCs w:val="28"/>
          <w:lang w:val="en-US" w:eastAsia="zh-CN"/>
        </w:rPr>
        <w:t>回望初心，从解决烟农“分不到、修不及、投不准”现实难题出发，用数字化手段盘活资源、用智能模型精准决策、用长效机制稳固产业。一库清底数、双模做决策、三智优服务、四队保长效，推动传统管理从“经验挣扎”转向“数据赋能”，从“被动补救”转向“主动预判”。</w:t>
      </w:r>
    </w:p>
    <w:p w14:paraId="6253A67F">
      <w:pPr>
        <w:autoSpaceDE w:val="0"/>
        <w:autoSpaceDN w:val="0"/>
        <w:adjustRightInd w:val="0"/>
        <w:spacing w:line="540" w:lineRule="exact"/>
        <w:jc w:val="both"/>
        <w:rPr>
          <w:rFonts w:hint="eastAsia" w:ascii="Times New Roman" w:hAnsi="Times New Roman" w:eastAsia="仿宋_GB2312" w:cs="Times New Roman"/>
          <w:kern w:val="2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B</w:t>
      </w:r>
      <w:r>
        <w:rPr>
          <w:rFonts w:ascii="黑体" w:hAnsi="黑体" w:eastAsia="黑体" w:cs="黑体"/>
          <w:b/>
          <w:sz w:val="28"/>
          <w:szCs w:val="28"/>
          <w:lang w:eastAsia="zh-CN"/>
        </w:rPr>
        <w:t>：</w:t>
      </w:r>
      <w:r>
        <w:rPr>
          <w:rFonts w:cs="仿宋_GB2312"/>
          <w:sz w:val="28"/>
          <w:szCs w:val="28"/>
          <w:lang w:eastAsia="zh-CN"/>
        </w:rPr>
        <w:t>这就是“智烤管家”。</w:t>
      </w:r>
      <w:r>
        <w:rPr>
          <w:rFonts w:hint="eastAsia" w:ascii="Times New Roman" w:hAnsi="Times New Roman" w:eastAsia="仿宋_GB2312" w:cs="Times New Roman"/>
          <w:kern w:val="2"/>
          <w:sz w:val="28"/>
          <w:szCs w:val="28"/>
        </w:rPr>
        <w:t>我们将持续迭代优化平台功能，逐步纵向向兴山、五峰等全市核心烟区推广，横向向育苗棚等其他基础设施扩展，打造可落地、可推广的烟区基础设施“管家”新范式，为烟叶产业高质量发展注入数字动能！</w:t>
      </w:r>
    </w:p>
    <w:p w14:paraId="2714CFD6">
      <w:pPr>
        <w:jc w:val="both"/>
        <w:rPr>
          <w:rFonts w:hint="eastAsia"/>
          <w:sz w:val="28"/>
          <w:szCs w:val="28"/>
          <w:lang w:eastAsia="zh-CN"/>
        </w:rPr>
      </w:pPr>
      <w:r>
        <w:rPr>
          <w:rFonts w:hint="eastAsia" w:cs="仿宋_GB2312"/>
          <w:sz w:val="28"/>
          <w:szCs w:val="28"/>
          <w:lang w:eastAsia="zh-CN"/>
        </w:rPr>
        <w:t>（合）</w:t>
      </w:r>
      <w:r>
        <w:rPr>
          <w:rFonts w:cs="仿宋_GB2312"/>
          <w:sz w:val="28"/>
          <w:szCs w:val="28"/>
          <w:lang w:eastAsia="zh-CN"/>
        </w:rPr>
        <w:t>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