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智烤管家——基于健康评估的烤房用投管一体化解决方案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尊敬的各位领导、各位专家评委，大家好！我是宜昌市局“智同道合”创客小组的余文杰。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大家好，我是项目组成员胡浩博。今天汇报的项目是《智烤管家——基于健康评估的烤房用投管一体化解决方案》。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烤房，是烟叶提质增香的“匠心工坊”，也是烟农稳收增收的基石。但一线最头疼的，其实就三件事：一是“</w:t>
      </w:r>
      <w:r>
        <w:rPr>
          <w:rFonts w:ascii="仿宋_GB2312" w:hAnsi="仿宋_GB2312" w:eastAsia="仿宋_GB2312" w:cs="仿宋_GB2312"/>
          <w:b/>
          <w:sz w:val="32"/>
        </w:rPr>
        <w:t>分不到</w:t>
      </w:r>
      <w:r>
        <w:rPr>
          <w:rFonts w:ascii="仿宋_GB2312" w:hAnsi="仿宋_GB2312" w:eastAsia="仿宋_GB2312" w:cs="仿宋_GB2312"/>
          <w:b w:val="0"/>
          <w:sz w:val="32"/>
        </w:rPr>
        <w:t>”——旺季烤房靠人工协调，哪里有空、什么时候能用，烟农心里没数；二是“</w:t>
      </w:r>
      <w:r>
        <w:rPr>
          <w:rFonts w:ascii="仿宋_GB2312" w:hAnsi="仿宋_GB2312" w:eastAsia="仿宋_GB2312" w:cs="仿宋_GB2312"/>
          <w:b/>
          <w:sz w:val="32"/>
        </w:rPr>
        <w:t>修不及</w:t>
      </w:r>
      <w:r>
        <w:rPr>
          <w:rFonts w:ascii="仿宋_GB2312" w:hAnsi="仿宋_GB2312" w:eastAsia="仿宋_GB2312" w:cs="仿宋_GB2312"/>
          <w:b w:val="0"/>
          <w:sz w:val="32"/>
        </w:rPr>
        <w:t>”——设备一坏，报修、找人、找配件都靠人工；三是“</w:t>
      </w:r>
      <w:r>
        <w:rPr>
          <w:rFonts w:ascii="仿宋_GB2312" w:hAnsi="仿宋_GB2312" w:eastAsia="仿宋_GB2312" w:cs="仿宋_GB2312"/>
          <w:b/>
          <w:sz w:val="32"/>
        </w:rPr>
        <w:t>投不准</w:t>
      </w:r>
      <w:r>
        <w:rPr>
          <w:rFonts w:ascii="仿宋_GB2312" w:hAnsi="仿宋_GB2312" w:eastAsia="仿宋_GB2312" w:cs="仿宋_GB2312"/>
          <w:b w:val="0"/>
          <w:sz w:val="32"/>
        </w:rPr>
        <w:t>”——哪栋该修、哪个村该建，缺少量化依据。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看上去是用房、抢修和投入三个问题。往深处看，真正卡在哪里？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2025年，我们通过匿名问卷和线下走访继续追问，发现烟农愁调剂抢修，烟站愁底数不清、投入无据，合作社愁资金、责任和标准难落实。“</w:t>
      </w:r>
      <w:r>
        <w:rPr>
          <w:rFonts w:ascii="仿宋_GB2312" w:hAnsi="仿宋_GB2312" w:eastAsia="仿宋_GB2312" w:cs="仿宋_GB2312"/>
          <w:b/>
          <w:sz w:val="32"/>
        </w:rPr>
        <w:t>三愁</w:t>
      </w:r>
      <w:r>
        <w:rPr>
          <w:rFonts w:ascii="仿宋_GB2312" w:hAnsi="仿宋_GB2312" w:eastAsia="仿宋_GB2312" w:cs="仿宋_GB2312"/>
          <w:b w:val="0"/>
          <w:sz w:val="32"/>
        </w:rPr>
        <w:t>”背后，其实是一条链断了：资源没有统筹、投入没有量化、管护没有闭环。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因此，我们提出“智烤管家”。以“一个数据库、两个模型、一个协同平台”为骨架，并把整套方案概括成“</w:t>
      </w:r>
      <w:r>
        <w:rPr>
          <w:rFonts w:ascii="仿宋_GB2312" w:hAnsi="仿宋_GB2312" w:eastAsia="仿宋_GB2312" w:cs="仿宋_GB2312"/>
          <w:b/>
          <w:sz w:val="32"/>
        </w:rPr>
        <w:t>1234</w:t>
      </w:r>
      <w:r>
        <w:rPr>
          <w:rFonts w:ascii="仿宋_GB2312" w:hAnsi="仿宋_GB2312" w:eastAsia="仿宋_GB2312" w:cs="仿宋_GB2312"/>
          <w:b w:val="0"/>
          <w:sz w:val="32"/>
        </w:rPr>
        <w:t>”：</w:t>
      </w:r>
      <w:r>
        <w:rPr>
          <w:rFonts w:ascii="仿宋_GB2312" w:hAnsi="仿宋_GB2312" w:eastAsia="仿宋_GB2312" w:cs="仿宋_GB2312"/>
          <w:b/>
          <w:sz w:val="32"/>
        </w:rPr>
        <w:t>一库清底、双模决策、三智落地、四队长效</w:t>
      </w:r>
      <w:r>
        <w:rPr>
          <w:rFonts w:ascii="仿宋_GB2312" w:hAnsi="仿宋_GB2312" w:eastAsia="仿宋_GB2312" w:cs="仿宋_GB2312"/>
          <w:b w:val="0"/>
          <w:sz w:val="32"/>
        </w:rPr>
        <w:t>，一个平台把它们串成闭环。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第一步为什么是“一库清底”？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因为底数不准，模型就没有可靠输入。我们以统一烤房编号为主线，把基础信息、部件状态、维修养护、使用和管护记录归到同一栋烤房名下。2026年，秭归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烤房完成全口径入库和健康评价，实现“一房一档、状态可查、过程可追”。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家底清楚了，评委最想知道：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烤房，凭什么判断谁先修、还能用多久？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第一套核心模型——</w:t>
      </w:r>
      <w:r>
        <w:rPr>
          <w:rFonts w:ascii="仿宋_GB2312" w:hAnsi="仿宋_GB2312" w:eastAsia="仿宋_GB2312" w:cs="仿宋_GB2312"/>
          <w:b/>
          <w:sz w:val="32"/>
        </w:rPr>
        <w:t>烤房健康评估模型</w:t>
      </w:r>
      <w:r>
        <w:rPr>
          <w:rFonts w:ascii="仿宋_GB2312" w:hAnsi="仿宋_GB2312" w:eastAsia="仿宋_GB2312" w:cs="仿宋_GB2312"/>
          <w:b w:val="0"/>
          <w:sz w:val="32"/>
        </w:rPr>
        <w:t>。我们抓住</w:t>
      </w:r>
      <w:r>
        <w:rPr>
          <w:rFonts w:ascii="仿宋_GB2312" w:hAnsi="仿宋_GB2312" w:eastAsia="仿宋_GB2312" w:cs="仿宋_GB2312"/>
          <w:b/>
          <w:sz w:val="32"/>
        </w:rPr>
        <w:t>12个关键部件</w:t>
      </w:r>
      <w:r>
        <w:rPr>
          <w:rFonts w:ascii="仿宋_GB2312" w:hAnsi="仿宋_GB2312" w:eastAsia="仿宋_GB2312" w:cs="仿宋_GB2312"/>
          <w:b w:val="0"/>
          <w:sz w:val="32"/>
        </w:rPr>
        <w:t>，把部件状态、指导寿命和现场评价标准化，再用</w:t>
      </w:r>
      <w:r>
        <w:rPr>
          <w:rFonts w:ascii="仿宋_GB2312" w:hAnsi="仿宋_GB2312" w:eastAsia="仿宋_GB2312" w:cs="仿宋_GB2312"/>
          <w:b/>
          <w:sz w:val="32"/>
        </w:rPr>
        <w:t>AHP层次分析法</w:t>
      </w:r>
      <w:r>
        <w:rPr>
          <w:rFonts w:ascii="仿宋_GB2312" w:hAnsi="仿宋_GB2312" w:eastAsia="仿宋_GB2312" w:cs="仿宋_GB2312"/>
          <w:b w:val="0"/>
          <w:sz w:val="32"/>
        </w:rPr>
        <w:t>，把专家对部件重要程度的判断转成可计算、可校验的权重；整栋健康分由部件健康</w:t>
      </w:r>
      <w:r>
        <w:rPr>
          <w:rFonts w:ascii="仿宋_GB2312" w:hAnsi="仿宋_GB2312" w:eastAsia="仿宋_GB2312" w:cs="仿宋_GB2312"/>
          <w:b/>
          <w:sz w:val="32"/>
        </w:rPr>
        <w:t>80%</w:t>
      </w:r>
      <w:r>
        <w:rPr>
          <w:rFonts w:ascii="仿宋_GB2312" w:hAnsi="仿宋_GB2312" w:eastAsia="仿宋_GB2312" w:cs="仿宋_GB2312"/>
          <w:b w:val="0"/>
          <w:sz w:val="32"/>
        </w:rPr>
        <w:t>、管护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、人工评价</w:t>
      </w:r>
      <w:r>
        <w:rPr>
          <w:rFonts w:ascii="仿宋_GB2312" w:hAnsi="仿宋_GB2312" w:eastAsia="仿宋_GB2312" w:cs="仿宋_GB2312"/>
          <w:b/>
          <w:sz w:val="32"/>
        </w:rPr>
        <w:t>10%</w:t>
      </w:r>
      <w:r>
        <w:rPr>
          <w:rFonts w:ascii="仿宋_GB2312" w:hAnsi="仿宋_GB2312" w:eastAsia="仿宋_GB2312" w:cs="仿宋_GB2312"/>
          <w:b w:val="0"/>
          <w:sz w:val="32"/>
        </w:rPr>
        <w:t>共同形成。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但“今天多少分”还不够。我们进一步用</w:t>
      </w:r>
      <w:r>
        <w:rPr>
          <w:rFonts w:ascii="仿宋_GB2312" w:hAnsi="仿宋_GB2312" w:eastAsia="仿宋_GB2312" w:cs="仿宋_GB2312"/>
          <w:b/>
          <w:sz w:val="32"/>
        </w:rPr>
        <w:t>威布尔分布</w:t>
      </w:r>
      <w:r>
        <w:rPr>
          <w:rFonts w:ascii="仿宋_GB2312" w:hAnsi="仿宋_GB2312" w:eastAsia="仿宋_GB2312" w:cs="仿宋_GB2312"/>
          <w:b w:val="0"/>
          <w:sz w:val="32"/>
        </w:rPr>
        <w:t>拟合部件寿命，结合结构件、功能件、维修记录、房龄和健康水平，预测剩余寿命，最终输出健康等级、剩余年限、风险部位和维修优先序。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也就是说，它不是为了“打分”，而是回答三件事：现在健不健康、还能用多久、先修哪里。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对。我们把静态台账变成了“</w:t>
      </w:r>
      <w:r>
        <w:rPr>
          <w:rFonts w:ascii="仿宋_GB2312" w:hAnsi="仿宋_GB2312" w:eastAsia="仿宋_GB2312" w:cs="仿宋_GB2312"/>
          <w:b/>
          <w:sz w:val="32"/>
        </w:rPr>
        <w:t>健康—寿命—风险—维修</w:t>
      </w:r>
      <w:r>
        <w:rPr>
          <w:rFonts w:ascii="仿宋_GB2312" w:hAnsi="仿宋_GB2312" w:eastAsia="仿宋_GB2312" w:cs="仿宋_GB2312"/>
          <w:b w:val="0"/>
          <w:sz w:val="32"/>
        </w:rPr>
        <w:t>”的动态体检。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那第二个关键问题：该调的调了、该修的修了，一个村还是不够用，怎么证明它真的需要新建？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这就是第二套核心模型——</w:t>
      </w:r>
      <w:r>
        <w:rPr>
          <w:rFonts w:ascii="仿宋_GB2312" w:hAnsi="仿宋_GB2312" w:eastAsia="仿宋_GB2312" w:cs="仿宋_GB2312"/>
          <w:b/>
          <w:sz w:val="32"/>
        </w:rPr>
        <w:t>千亩村发展导引模型</w:t>
      </w:r>
      <w:r>
        <w:rPr>
          <w:rFonts w:ascii="仿宋_GB2312" w:hAnsi="仿宋_GB2312" w:eastAsia="仿宋_GB2312" w:cs="仿宋_GB2312"/>
          <w:b w:val="0"/>
          <w:sz w:val="32"/>
        </w:rPr>
        <w:t>。它先把第一套模型的健康结果，与烤房容量、使用状态一起折算成“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”，再结合种烟规模、烘烤需求和发展条件判断真实缺口。健康在用房、闲置房、待修房，不再简单都算成“一栋”。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进入新建论证后，用AHP确定主观权重、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校正客观差异，再从地形、水文、电力、交通、烟田匹配、环境安全、集群效益和建设成本等维度评价候选点，用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排序；同时用情景沙盘改变种植规模或新增栋数，实时重算烤能、负载和缺口。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所以它连续回答四个问题：缺不缺、缺多少、建哪里、建后有没有改善。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两个模型由此连成一条决策链：先看清存量，再推演增量，形成“</w:t>
      </w:r>
      <w:r>
        <w:rPr>
          <w:rFonts w:ascii="仿宋_GB2312" w:hAnsi="仿宋_GB2312" w:eastAsia="仿宋_GB2312" w:cs="仿宋_GB2312"/>
          <w:b/>
          <w:sz w:val="32"/>
        </w:rPr>
        <w:t>先调剂、再修复，仍有结构性缺口才新建</w:t>
      </w:r>
      <w:r>
        <w:rPr>
          <w:rFonts w:ascii="仿宋_GB2312" w:hAnsi="仿宋_GB2312" w:eastAsia="仿宋_GB2312" w:cs="仿宋_GB2312"/>
          <w:b w:val="0"/>
          <w:sz w:val="32"/>
        </w:rPr>
        <w:t>”的投入顺序。2026年，这套方法已用于建设方案论证，支撑争取县政府新建烤房</w:t>
      </w:r>
      <w:r>
        <w:rPr>
          <w:rFonts w:ascii="仿宋_GB2312" w:hAnsi="仿宋_GB2312" w:eastAsia="仿宋_GB2312" w:cs="仿宋_GB2312"/>
          <w:b/>
          <w:sz w:val="32"/>
        </w:rPr>
        <w:t>29栋</w:t>
      </w:r>
      <w:r>
        <w:rPr>
          <w:rFonts w:ascii="仿宋_GB2312" w:hAnsi="仿宋_GB2312" w:eastAsia="仿宋_GB2312" w:cs="仿宋_GB2312"/>
          <w:b w:val="0"/>
          <w:sz w:val="32"/>
        </w:rPr>
        <w:t>，其中肖家坪村</w:t>
      </w:r>
      <w:r>
        <w:rPr>
          <w:rFonts w:ascii="仿宋_GB2312" w:hAnsi="仿宋_GB2312" w:eastAsia="仿宋_GB2312" w:cs="仿宋_GB2312"/>
          <w:b/>
          <w:sz w:val="32"/>
        </w:rPr>
        <w:t>7栋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【视频约1分钟】模型怎么算、平台怎么跑，下面请大家通过视频看一看。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模型算清楚了，怎样真正落到烟农、烟站和合作社手里？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第一，</w:t>
      </w:r>
      <w:r>
        <w:rPr>
          <w:rFonts w:ascii="仿宋_GB2312" w:hAnsi="仿宋_GB2312" w:eastAsia="仿宋_GB2312" w:cs="仿宋_GB2312"/>
          <w:b/>
          <w:sz w:val="32"/>
        </w:rPr>
        <w:t>智用解忧</w:t>
      </w:r>
      <w:r>
        <w:rPr>
          <w:rFonts w:ascii="仿宋_GB2312" w:hAnsi="仿宋_GB2312" w:eastAsia="仿宋_GB2312" w:cs="仿宋_GB2312"/>
          <w:b w:val="0"/>
          <w:sz w:val="32"/>
        </w:rPr>
        <w:t>。烟农通过微信查询附近烤房、预约调剂，设备故障时一键报修；平台结合烤房档案和风险部位快速派单、匹配人员和配件。磨坪烤房遭遇雷击后，就是通过线上报修和协同抢修，在</w:t>
      </w:r>
      <w:r>
        <w:rPr>
          <w:rFonts w:ascii="仿宋_GB2312" w:hAnsi="仿宋_GB2312" w:eastAsia="仿宋_GB2312" w:cs="仿宋_GB2312"/>
          <w:b/>
          <w:sz w:val="32"/>
        </w:rPr>
        <w:t>3小时内</w:t>
      </w:r>
      <w:r>
        <w:rPr>
          <w:rFonts w:ascii="仿宋_GB2312" w:hAnsi="仿宋_GB2312" w:eastAsia="仿宋_GB2312" w:cs="仿宋_GB2312"/>
          <w:b w:val="0"/>
          <w:sz w:val="32"/>
        </w:rPr>
        <w:t>恢复使用。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第二，</w:t>
      </w:r>
      <w:r>
        <w:rPr>
          <w:rFonts w:ascii="仿宋_GB2312" w:hAnsi="仿宋_GB2312" w:eastAsia="仿宋_GB2312" w:cs="仿宋_GB2312"/>
          <w:b/>
          <w:sz w:val="32"/>
        </w:rPr>
        <w:t>智投增效</w:t>
      </w:r>
      <w:r>
        <w:rPr>
          <w:rFonts w:ascii="仿宋_GB2312" w:hAnsi="仿宋_GB2312" w:eastAsia="仿宋_GB2312" w:cs="仿宋_GB2312"/>
          <w:b w:val="0"/>
          <w:sz w:val="32"/>
        </w:rPr>
        <w:t>。存量看健康和风险，形成巡检、修复和资金优先序；增量看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和真实缺口，再做选址排序和沙盘推演。让投入从“凭经验申报”转向“先体检、再算缺口、最后看效果”。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技术能把决策算清楚，但怎样避免平台建起来以后又回到“没人管”？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第三，</w:t>
      </w:r>
      <w:r>
        <w:rPr>
          <w:rFonts w:ascii="仿宋_GB2312" w:hAnsi="仿宋_GB2312" w:eastAsia="仿宋_GB2312" w:cs="仿宋_GB2312"/>
          <w:b/>
          <w:sz w:val="32"/>
        </w:rPr>
        <w:t>智管提质</w:t>
      </w:r>
      <w:r>
        <w:rPr>
          <w:rFonts w:ascii="仿宋_GB2312" w:hAnsi="仿宋_GB2312" w:eastAsia="仿宋_GB2312" w:cs="仿宋_GB2312"/>
          <w:b w:val="0"/>
          <w:sz w:val="32"/>
        </w:rPr>
        <w:t>。我们把线上流程和线下机制一起改，组建烟叶调制、紧急抢修、日常管护、综合管理四支服务队伍，把申请、派单、处置、验收、评价、数据回写串成闭环，并配套管护制度和基金机制，让烤房有人管、有钱管、有标准地管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也就是：</w:t>
      </w:r>
      <w:r>
        <w:rPr>
          <w:rFonts w:ascii="仿宋_GB2312" w:hAnsi="仿宋_GB2312" w:eastAsia="仿宋_GB2312" w:cs="仿宋_GB2312"/>
          <w:b/>
          <w:sz w:val="32"/>
        </w:rPr>
        <w:t>技术负责“算得准”，机制负责“跑得久”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最终看成效。一个烘烤季下来，</w:t>
      </w:r>
      <w:r>
        <w:rPr>
          <w:rFonts w:ascii="仿宋_GB2312" w:hAnsi="仿宋_GB2312" w:eastAsia="仿宋_GB2312" w:cs="仿宋_GB2312"/>
          <w:b/>
          <w:sz w:val="32"/>
        </w:rPr>
        <w:t>2442座</w:t>
      </w:r>
      <w:r>
        <w:rPr>
          <w:rFonts w:ascii="仿宋_GB2312" w:hAnsi="仿宋_GB2312" w:eastAsia="仿宋_GB2312" w:cs="仿宋_GB2312"/>
          <w:b w:val="0"/>
          <w:sz w:val="32"/>
        </w:rPr>
        <w:t>烤房全部入库并完成健康评价，筛出</w:t>
      </w:r>
      <w:r>
        <w:rPr>
          <w:rFonts w:ascii="仿宋_GB2312" w:hAnsi="仿宋_GB2312" w:eastAsia="仿宋_GB2312" w:cs="仿宋_GB2312"/>
          <w:b/>
          <w:sz w:val="32"/>
        </w:rPr>
        <w:t>340多栋</w:t>
      </w:r>
      <w:r>
        <w:rPr>
          <w:rFonts w:ascii="仿宋_GB2312" w:hAnsi="仿宋_GB2312" w:eastAsia="仿宋_GB2312" w:cs="仿宋_GB2312"/>
          <w:b w:val="0"/>
          <w:sz w:val="32"/>
        </w:rPr>
        <w:t>健康分</w:t>
      </w:r>
      <w:r>
        <w:rPr>
          <w:rFonts w:ascii="仿宋_GB2312" w:hAnsi="仿宋_GB2312" w:eastAsia="仿宋_GB2312" w:cs="仿宋_GB2312"/>
          <w:b/>
          <w:sz w:val="32"/>
        </w:rPr>
        <w:t>低于60分</w:t>
      </w:r>
      <w:r>
        <w:rPr>
          <w:rFonts w:ascii="仿宋_GB2312" w:hAnsi="仿宋_GB2312" w:eastAsia="仿宋_GB2312" w:cs="仿宋_GB2312"/>
          <w:b w:val="0"/>
          <w:sz w:val="32"/>
        </w:rPr>
        <w:t>的预警或危险烤房；完成</w:t>
      </w:r>
      <w:r>
        <w:rPr>
          <w:rFonts w:ascii="仿宋_GB2312" w:hAnsi="仿宋_GB2312" w:eastAsia="仿宋_GB2312" w:cs="仿宋_GB2312"/>
          <w:b/>
          <w:sz w:val="32"/>
        </w:rPr>
        <w:t>48次</w:t>
      </w:r>
      <w:r>
        <w:rPr>
          <w:rFonts w:ascii="仿宋_GB2312" w:hAnsi="仿宋_GB2312" w:eastAsia="仿宋_GB2312" w:cs="仿宋_GB2312"/>
          <w:b w:val="0"/>
          <w:sz w:val="32"/>
        </w:rPr>
        <w:t>烤房调剂；18次报修抢修全部控制在3小时以内，16条平台工单平均响应</w:t>
      </w:r>
      <w:r>
        <w:rPr>
          <w:rFonts w:ascii="仿宋_GB2312" w:hAnsi="仿宋_GB2312" w:eastAsia="仿宋_GB2312" w:cs="仿宋_GB2312"/>
          <w:b/>
          <w:sz w:val="32"/>
        </w:rPr>
        <w:t>0.38小时</w:t>
      </w:r>
      <w:r>
        <w:rPr>
          <w:rFonts w:ascii="仿宋_GB2312" w:hAnsi="仿宋_GB2312" w:eastAsia="仿宋_GB2312" w:cs="仿宋_GB2312"/>
          <w:b w:val="0"/>
          <w:sz w:val="32"/>
        </w:rPr>
        <w:t>；</w:t>
      </w:r>
      <w:r>
        <w:rPr>
          <w:rFonts w:ascii="仿宋_GB2312" w:hAnsi="仿宋_GB2312" w:eastAsia="仿宋_GB2312" w:cs="仿宋_GB2312"/>
          <w:b/>
          <w:sz w:val="32"/>
        </w:rPr>
        <w:t>531份</w:t>
      </w:r>
      <w:r>
        <w:rPr>
          <w:rFonts w:ascii="仿宋_GB2312" w:hAnsi="仿宋_GB2312" w:eastAsia="仿宋_GB2312" w:cs="仿宋_GB2312"/>
          <w:b w:val="0"/>
          <w:sz w:val="32"/>
        </w:rPr>
        <w:t>有效问卷综合满意度达到</w:t>
      </w:r>
      <w:r>
        <w:rPr>
          <w:rFonts w:ascii="仿宋_GB2312" w:hAnsi="仿宋_GB2312" w:eastAsia="仿宋_GB2312" w:cs="仿宋_GB2312"/>
          <w:b/>
          <w:sz w:val="32"/>
        </w:rPr>
        <w:t>96.8%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两级合作社统筹管护</w:t>
      </w:r>
      <w:r>
        <w:rPr>
          <w:rFonts w:ascii="仿宋_GB2312" w:hAnsi="仿宋_GB2312" w:eastAsia="仿宋_GB2312" w:cs="仿宋_GB2312"/>
          <w:b/>
          <w:sz w:val="32"/>
        </w:rPr>
        <w:t>1363栋</w:t>
      </w:r>
      <w:r>
        <w:rPr>
          <w:rFonts w:ascii="仿宋_GB2312" w:hAnsi="仿宋_GB2312" w:eastAsia="仿宋_GB2312" w:cs="仿宋_GB2312"/>
          <w:b w:val="0"/>
          <w:sz w:val="32"/>
        </w:rPr>
        <w:t>烤房，占本年度在用烤房的</w:t>
      </w:r>
      <w:r>
        <w:rPr>
          <w:rFonts w:ascii="仿宋_GB2312" w:hAnsi="仿宋_GB2312" w:eastAsia="仿宋_GB2312" w:cs="仿宋_GB2312"/>
          <w:b/>
          <w:sz w:val="32"/>
        </w:rPr>
        <w:t>81%</w:t>
      </w:r>
      <w:r>
        <w:rPr>
          <w:rFonts w:ascii="仿宋_GB2312" w:hAnsi="仿宋_GB2312" w:eastAsia="仿宋_GB2312" w:cs="仿宋_GB2312"/>
          <w:b w:val="0"/>
          <w:sz w:val="32"/>
        </w:rPr>
        <w:t>；管护基金累计</w:t>
      </w:r>
      <w:r>
        <w:rPr>
          <w:rFonts w:ascii="仿宋_GB2312" w:hAnsi="仿宋_GB2312" w:eastAsia="仿宋_GB2312" w:cs="仿宋_GB2312"/>
          <w:b/>
          <w:sz w:val="32"/>
        </w:rPr>
        <w:t>近190万元</w:t>
      </w:r>
      <w:r>
        <w:rPr>
          <w:rFonts w:ascii="仿宋_GB2312" w:hAnsi="仿宋_GB2312" w:eastAsia="仿宋_GB2312" w:cs="仿宋_GB2312"/>
          <w:b w:val="0"/>
          <w:sz w:val="32"/>
        </w:rPr>
        <w:t>，四支服务队伍和制度标准同步落地。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回到开场的三个问题：</w:t>
      </w:r>
      <w:r>
        <w:rPr>
          <w:rFonts w:ascii="仿宋_GB2312" w:hAnsi="仿宋_GB2312" w:eastAsia="仿宋_GB2312" w:cs="仿宋_GB2312"/>
          <w:b/>
          <w:sz w:val="32"/>
        </w:rPr>
        <w:t>分不到</w:t>
      </w:r>
      <w:r>
        <w:rPr>
          <w:rFonts w:ascii="仿宋_GB2312" w:hAnsi="仿宋_GB2312" w:eastAsia="仿宋_GB2312" w:cs="仿宋_GB2312"/>
          <w:b w:val="0"/>
          <w:sz w:val="32"/>
        </w:rPr>
        <w:t>，用“智用”盘活；</w:t>
      </w:r>
      <w:r>
        <w:rPr>
          <w:rFonts w:ascii="仿宋_GB2312" w:hAnsi="仿宋_GB2312" w:eastAsia="仿宋_GB2312" w:cs="仿宋_GB2312"/>
          <w:b/>
          <w:sz w:val="32"/>
        </w:rPr>
        <w:t>修不及</w:t>
      </w:r>
      <w:r>
        <w:rPr>
          <w:rFonts w:ascii="仿宋_GB2312" w:hAnsi="仿宋_GB2312" w:eastAsia="仿宋_GB2312" w:cs="仿宋_GB2312"/>
          <w:b w:val="0"/>
          <w:sz w:val="32"/>
        </w:rPr>
        <w:t>，用健康模型和协同抢修提速；</w:t>
      </w:r>
      <w:r>
        <w:rPr>
          <w:rFonts w:ascii="仿宋_GB2312" w:hAnsi="仿宋_GB2312" w:eastAsia="仿宋_GB2312" w:cs="仿宋_GB2312"/>
          <w:b/>
          <w:sz w:val="32"/>
        </w:rPr>
        <w:t>投不准</w:t>
      </w:r>
      <w:r>
        <w:rPr>
          <w:rFonts w:ascii="仿宋_GB2312" w:hAnsi="仿宋_GB2312" w:eastAsia="仿宋_GB2312" w:cs="仿宋_GB2312"/>
          <w:b w:val="0"/>
          <w:sz w:val="32"/>
        </w:rPr>
        <w:t>，用双模型和沙盘把投入算清。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记住“</w:t>
      </w:r>
      <w:r>
        <w:rPr>
          <w:rFonts w:ascii="仿宋_GB2312" w:hAnsi="仿宋_GB2312" w:eastAsia="仿宋_GB2312" w:cs="仿宋_GB2312"/>
          <w:b/>
          <w:sz w:val="32"/>
        </w:rPr>
        <w:t>1234</w:t>
      </w:r>
      <w:r>
        <w:rPr>
          <w:rFonts w:ascii="仿宋_GB2312" w:hAnsi="仿宋_GB2312" w:eastAsia="仿宋_GB2312" w:cs="仿宋_GB2312"/>
          <w:b w:val="0"/>
          <w:sz w:val="32"/>
        </w:rPr>
        <w:t>”：</w:t>
      </w:r>
      <w:r>
        <w:rPr>
          <w:rFonts w:ascii="仿宋_GB2312" w:hAnsi="仿宋_GB2312" w:eastAsia="仿宋_GB2312" w:cs="仿宋_GB2312"/>
          <w:b/>
          <w:sz w:val="32"/>
        </w:rPr>
        <w:t>一库清底、双模决策、三智落地、四队长效</w:t>
      </w:r>
      <w:r>
        <w:rPr>
          <w:rFonts w:ascii="仿宋_GB2312" w:hAnsi="仿宋_GB2312" w:eastAsia="仿宋_GB2312" w:cs="仿宋_GB2312"/>
          <w:b w:val="0"/>
          <w:sz w:val="32"/>
        </w:rPr>
        <w:t>。</w:t>
      </w:r>
    </w:p>
    <w:p>
      <w:pPr>
        <w:spacing w:line="540" w:lineRule="exact" w:after="0"/>
        <w:jc w:val="both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从“有多少房”到“有多少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”，从“坏了再修”到“风险预警”，从“凭经验投”到“数据推演”。这就是“智烤管家”。我们的汇报完毕，谢谢大家！</w:t>
      </w:r>
    </w:p>
    <w:sectPr w:rsidR="00FC693F" w:rsidRPr="0006063C" w:rsidSect="00034616">
      <w:pgSz w:w="12240" w:h="15840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40" w:lineRule="exact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