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AD3A6">
      <w:pPr>
        <w:rPr>
          <w:rFonts w:hint="default"/>
          <w:lang w:val="en-US" w:eastAsia="zh-CN"/>
        </w:rPr>
      </w:pPr>
      <w:r>
        <w:rPr>
          <w:rFonts w:hint="eastAsia"/>
          <w:lang w:val="en-US" w:eastAsia="zh-CN"/>
        </w:rPr>
        <w:t>你好，我现在是一个参加省烟草创客大赛的选手，现在要一个6min以内的成果展示视频，我们的项目内容和安排如下，我现在如果全部用ppt的形式讲解，穿插功能实操，请给我一份ppt，然后不要太多字，只要关键的东西，图什么的可以在我的文档里找到，对应的叙述等，ppt模板要这个样式的，</w:t>
      </w:r>
    </w:p>
    <w:p w14:paraId="428CD12F">
      <w:pPr>
        <w:rPr>
          <w:rFonts w:hint="eastAsia"/>
          <w:lang w:val="en-US" w:eastAsia="zh-CN"/>
        </w:rPr>
      </w:pPr>
    </w:p>
    <w:p w14:paraId="1B80BAE6">
      <w:pPr>
        <w:rPr>
          <w:rFonts w:hint="eastAsia"/>
          <w:lang w:val="en-US" w:eastAsia="zh-CN"/>
        </w:rPr>
      </w:pPr>
      <w:r>
        <w:rPr>
          <w:rFonts w:hint="eastAsia"/>
          <w:lang w:val="en-US" w:eastAsia="zh-CN"/>
        </w:rPr>
        <w:t>1.现在我需要你做一份关于烤房项目的视频汇报的ppt，要求字比较少，然后动画和数字比较多的：</w:t>
      </w:r>
    </w:p>
    <w:p w14:paraId="31504CF2">
      <w:pPr>
        <w:rPr>
          <w:rFonts w:hint="eastAsia"/>
          <w:lang w:val="en-US" w:eastAsia="zh-CN"/>
        </w:rPr>
      </w:pPr>
      <w:r>
        <w:rPr>
          <w:rFonts w:hint="eastAsia"/>
          <w:lang w:val="en-US" w:eastAsia="zh-CN"/>
        </w:rPr>
        <w:t>第1页:</w:t>
      </w:r>
    </w:p>
    <w:p w14:paraId="4B6C9696">
      <w:pPr>
        <w:rPr>
          <w:rFonts w:hint="eastAsia"/>
          <w:lang w:val="en-US" w:eastAsia="zh-CN"/>
        </w:rPr>
      </w:pPr>
      <w:r>
        <w:rPr>
          <w:rFonts w:hint="eastAsia"/>
          <w:lang w:val="en-US" w:eastAsia="zh-CN"/>
        </w:rPr>
        <w:t>背景引入，给出现在有的宜昌市烟区700份问卷的统计情况，几大忧愁，放几个饼图柱形图，这些问卷反应出来的烟农对烤房的满意和建议情况，主要想传达的是：2025年，为更多更快了解烟农对烤房管理现状工作的意见，组织烟农匿名填写了“烤房满意度及建议问卷”，700多份烟农问卷的</w:t>
      </w:r>
      <w:r>
        <w:rPr>
          <w:rFonts w:hint="eastAsia"/>
          <w:color w:val="0000FF"/>
          <w:lang w:val="en-US" w:eastAsia="zh-CN"/>
        </w:rPr>
        <w:t>倾向性（如何表示）</w:t>
      </w:r>
      <w:r>
        <w:rPr>
          <w:rFonts w:hint="eastAsia"/>
          <w:lang w:val="en-US" w:eastAsia="zh-CN"/>
        </w:rPr>
        <w:t>表明：烟农烤房使用过程有三大忧愁，</w:t>
      </w:r>
      <w:r>
        <w:rPr>
          <w:rFonts w:hint="eastAsia"/>
          <w:color w:val="0000FF"/>
          <w:lang w:val="en-US" w:eastAsia="zh-CN"/>
        </w:rPr>
        <w:t>一是用房愁</w:t>
      </w:r>
      <w:r>
        <w:rPr>
          <w:rFonts w:hint="eastAsia"/>
          <w:lang w:val="en-US" w:eastAsia="zh-CN"/>
        </w:rPr>
        <w:t>，烤房资源分布不均衡，烘烤季供需紧张，跨主体调剂协调难度大，烘烤技术门槛高，处置不当烟叶损失严重；</w:t>
      </w:r>
      <w:r>
        <w:rPr>
          <w:rFonts w:hint="eastAsia"/>
          <w:color w:val="0000FF"/>
          <w:lang w:val="en-US" w:eastAsia="zh-CN"/>
        </w:rPr>
        <w:t>二是报修愁</w:t>
      </w:r>
      <w:r>
        <w:rPr>
          <w:rFonts w:hint="eastAsia"/>
          <w:lang w:val="en-US" w:eastAsia="zh-CN"/>
        </w:rPr>
        <w:t>，临时性抢修耗时费力，找人难、时间长、风险大，备突发故障后求助渠道少，人员调度耗时长，故障处置周期不可控，烘烤生产风险突出；</w:t>
      </w:r>
      <w:r>
        <w:rPr>
          <w:rFonts w:hint="eastAsia"/>
          <w:color w:val="0000FF"/>
          <w:lang w:val="en-US" w:eastAsia="zh-CN"/>
        </w:rPr>
        <w:t>三是管护愁</w:t>
      </w:r>
      <w:r>
        <w:rPr>
          <w:rFonts w:hint="eastAsia"/>
          <w:lang w:val="en-US" w:eastAsia="zh-CN"/>
        </w:rPr>
        <w:t>，政策多变、养护不一，合作社资金不规范，不透明、不公开、不满意。用动画或者ppt的形式点出问题，</w:t>
      </w:r>
    </w:p>
    <w:p w14:paraId="7E85020E">
      <w:pPr>
        <w:rPr>
          <w:rFonts w:hint="eastAsia"/>
          <w:lang w:val="en-US" w:eastAsia="zh-CN"/>
        </w:rPr>
      </w:pPr>
    </w:p>
    <w:p w14:paraId="53F5814F">
      <w:pPr>
        <w:rPr>
          <w:rFonts w:hint="eastAsia"/>
          <w:lang w:val="en-US" w:eastAsia="zh-CN"/>
        </w:rPr>
      </w:pPr>
    </w:p>
    <w:p w14:paraId="0D35D9E5">
      <w:pPr>
        <w:rPr>
          <w:rFonts w:hint="eastAsia"/>
          <w:lang w:val="en-US" w:eastAsia="zh-CN"/>
        </w:rPr>
      </w:pPr>
    </w:p>
    <w:p w14:paraId="7B41DBDC">
      <w:pPr>
        <w:rPr>
          <w:rFonts w:hint="eastAsia"/>
          <w:lang w:val="en-US" w:eastAsia="zh-CN"/>
        </w:rPr>
      </w:pPr>
      <w:r>
        <w:rPr>
          <w:rFonts w:hint="eastAsia"/>
          <w:lang w:val="en-US" w:eastAsia="zh-CN"/>
        </w:rPr>
        <w:t>第2页:</w:t>
      </w:r>
    </w:p>
    <w:p w14:paraId="72FC3285">
      <w:pPr>
        <w:rPr>
          <w:rFonts w:hint="eastAsia"/>
          <w:lang w:val="en-US" w:eastAsia="zh-CN"/>
        </w:rPr>
      </w:pPr>
      <w:r>
        <w:rPr>
          <w:rFonts w:hint="eastAsia"/>
          <w:lang w:val="en-US" w:eastAsia="zh-CN"/>
        </w:rPr>
        <w:t>然后引入背后的管理痛点问题，深入一层是因为管理出问题了，这反映了宜昌烟区烤房管理几大突出痛点：一是资源调度缺少数字支撑（智用）：资产动态台账缺失，烤房调剂、故障处置缺乏系统手段，闲置资源难以服务烟农生产需求。</w:t>
      </w:r>
    </w:p>
    <w:p w14:paraId="4A24E3BE">
      <w:pPr>
        <w:rPr>
          <w:rFonts w:hint="eastAsia"/>
          <w:lang w:val="en-US" w:eastAsia="zh-CN"/>
        </w:rPr>
      </w:pPr>
      <w:r>
        <w:rPr>
          <w:rFonts w:hint="eastAsia"/>
          <w:lang w:val="en-US" w:eastAsia="zh-CN"/>
        </w:rPr>
        <w:t>二是基建投入缺少量化依据（智投）：无统一烤房健康量化评价，修复、新建决策依赖经验，容易产生资金浪费与错配。</w:t>
      </w:r>
    </w:p>
    <w:p w14:paraId="7AAB7200">
      <w:pPr>
        <w:rPr>
          <w:rFonts w:hint="eastAsia"/>
          <w:lang w:val="en-US" w:eastAsia="zh-CN"/>
        </w:rPr>
      </w:pPr>
      <w:r>
        <w:rPr>
          <w:rFonts w:hint="eastAsia"/>
          <w:lang w:val="en-US" w:eastAsia="zh-CN"/>
        </w:rPr>
        <w:t>三是管护运行缺少闭环约束（智管）：无论是集群烤房还是单体烤房，虽然已明确合作社管护主体责任，但普遍存在 “主体清责任不明、责任明队伍不全、队伍全工作不力” 的现实困境。管护队伍、养护资金、作业全过程缺乏数字化线上监管手段，管护执行标准难以落地，合作社承受资金、管理、队伍多重压力，“不想管、不愿管、不服管” 现象较为突出，进而衍生出调剂无门、修复盲目、投入不公等系列问题，最终造成烟农整体满意度偏低。</w:t>
      </w:r>
    </w:p>
    <w:p w14:paraId="0F3DDD09">
      <w:pPr>
        <w:rPr>
          <w:rFonts w:hint="eastAsia"/>
          <w:lang w:val="en-US" w:eastAsia="zh-CN"/>
        </w:rPr>
      </w:pPr>
    </w:p>
    <w:p w14:paraId="7161BEFC">
      <w:pPr>
        <w:rPr>
          <w:rFonts w:hint="eastAsia"/>
          <w:lang w:val="en-US" w:eastAsia="zh-CN"/>
        </w:rPr>
      </w:pPr>
      <w:r>
        <w:rPr>
          <w:rFonts w:hint="eastAsia"/>
          <w:lang w:val="en-US" w:eastAsia="zh-CN"/>
        </w:rPr>
        <w:t>第3页：</w:t>
      </w:r>
    </w:p>
    <w:p w14:paraId="29601493">
      <w:pPr>
        <w:rPr>
          <w:rFonts w:hint="eastAsia"/>
          <w:lang w:val="en-US" w:eastAsia="zh-CN"/>
        </w:rPr>
      </w:pPr>
      <w:r>
        <w:rPr>
          <w:rFonts w:hint="eastAsia"/>
          <w:lang w:val="en-US" w:eastAsia="zh-CN"/>
        </w:rPr>
        <w:t>针对烟农现实诉求与行业管理堵点，项目如何搭建的，</w:t>
      </w:r>
    </w:p>
    <w:p w14:paraId="016EBC13">
      <w:pPr>
        <w:rPr>
          <w:rFonts w:hint="eastAsia"/>
          <w:lang w:val="en-US" w:eastAsia="zh-CN"/>
        </w:rPr>
      </w:pPr>
      <w:r>
        <w:rPr>
          <w:rFonts w:hint="eastAsia"/>
          <w:lang w:val="en-US" w:eastAsia="zh-CN"/>
        </w:rPr>
        <w:t>放蓝图，确定“一个数据库、两个模型、一个协同平台”的三个智的建设方案，</w:t>
      </w:r>
    </w:p>
    <w:p w14:paraId="702F4294">
      <w:pPr>
        <w:rPr>
          <w:rFonts w:hint="eastAsia"/>
          <w:lang w:val="en-US" w:eastAsia="zh-CN"/>
        </w:rPr>
      </w:pPr>
    </w:p>
    <w:p w14:paraId="41D4023F">
      <w:pPr>
        <w:rPr>
          <w:rFonts w:hint="default"/>
          <w:lang w:val="en-US" w:eastAsia="zh-CN"/>
        </w:rPr>
      </w:pPr>
      <w:r>
        <w:rPr>
          <w:rFonts w:hint="eastAsia"/>
          <w:lang w:val="en-US" w:eastAsia="zh-CN"/>
        </w:rPr>
        <w:t>第4页：然后转到数据库搭建</w:t>
      </w:r>
    </w:p>
    <w:p w14:paraId="04E05C35">
      <w:pPr>
        <w:rPr>
          <w:rFonts w:hint="default"/>
          <w:lang w:val="en-US" w:eastAsia="zh-CN"/>
        </w:rPr>
      </w:pPr>
      <w:r>
        <w:rPr>
          <w:rFonts w:hint="eastAsia"/>
          <w:lang w:val="en-US" w:eastAsia="zh-CN"/>
        </w:rPr>
        <w:t>第5页然后转到讲两个模型，接着然后转到讲平台和三个智，</w:t>
      </w:r>
    </w:p>
    <w:p w14:paraId="4BF8E418">
      <w:pPr>
        <w:rPr>
          <w:rFonts w:hint="eastAsia"/>
          <w:lang w:val="en-US" w:eastAsia="zh-CN"/>
        </w:rPr>
      </w:pPr>
      <w:r>
        <w:rPr>
          <w:rFonts w:hint="eastAsia"/>
          <w:lang w:val="en-US" w:eastAsia="zh-CN"/>
        </w:rPr>
        <w:t>讲两个模型，模型描述内容如下：</w:t>
      </w:r>
    </w:p>
    <w:p w14:paraId="6E588DC7">
      <w:pPr>
        <w:rPr>
          <w:rFonts w:hint="eastAsia"/>
          <w:lang w:val="en-US" w:eastAsia="zh-CN"/>
        </w:rPr>
      </w:pPr>
    </w:p>
    <w:p w14:paraId="4AAA2791">
      <w:pPr>
        <w:rPr>
          <w:rFonts w:hint="eastAsia"/>
          <w:lang w:val="en-US" w:eastAsia="zh-CN"/>
        </w:rPr>
      </w:pPr>
      <w:r>
        <w:rPr>
          <w:rFonts w:hint="eastAsia"/>
          <w:lang w:val="en-US" w:eastAsia="zh-CN"/>
        </w:rPr>
        <w:t>打造智用、智投、智管三大数智业务场景，构建全链条数字化解决方案。</w:t>
      </w:r>
    </w:p>
    <w:p w14:paraId="68FBB90F">
      <w:pPr>
        <w:rPr>
          <w:rFonts w:hint="eastAsia"/>
          <w:lang w:val="en-US" w:eastAsia="zh-CN"/>
        </w:rPr>
      </w:pPr>
    </w:p>
    <w:p w14:paraId="01007329">
      <w:pPr>
        <w:rPr>
          <w:rFonts w:hint="eastAsia"/>
          <w:lang w:val="en-US" w:eastAsia="zh-CN"/>
        </w:rPr>
      </w:pPr>
      <w:r>
        <w:rPr>
          <w:rFonts w:hint="eastAsia"/>
          <w:lang w:val="en-US" w:eastAsia="zh-CN"/>
        </w:rPr>
        <w:t>然后放三个智，（（一）智用：用好数据库解决好烟农忧心的“无房用、无人管”问题。</w:t>
      </w:r>
    </w:p>
    <w:p w14:paraId="6C8EB1D2">
      <w:pPr>
        <w:rPr>
          <w:rFonts w:hint="eastAsia"/>
          <w:lang w:val="en-US" w:eastAsia="zh-CN"/>
        </w:rPr>
      </w:pPr>
      <w:r>
        <w:rPr>
          <w:rFonts w:hint="eastAsia"/>
          <w:lang w:val="en-US" w:eastAsia="zh-CN"/>
        </w:rPr>
        <w:t>1.调剂：实现有效的烤房调剂，本项目拓展烟农调剂平台，实现烟农调剂需求的在线申请、智能预测匹配、监督实施、在线归还。</w:t>
      </w:r>
    </w:p>
    <w:p w14:paraId="53709452">
      <w:pPr>
        <w:rPr>
          <w:rFonts w:hint="eastAsia"/>
          <w:lang w:val="en-US" w:eastAsia="zh-CN"/>
        </w:rPr>
      </w:pPr>
      <w:r>
        <w:rPr>
          <w:rFonts w:hint="eastAsia"/>
          <w:lang w:val="en-US" w:eastAsia="zh-CN"/>
        </w:rPr>
        <w:t>智能预测匹配：通过烤房自控仪在线数据（温度、时间）等预测，提供预计的完成烘烤时间及可调剂时间段。</w:t>
      </w:r>
    </w:p>
    <w:p w14:paraId="641AFD54">
      <w:pPr>
        <w:rPr>
          <w:rFonts w:hint="eastAsia"/>
          <w:lang w:val="en-US" w:eastAsia="zh-CN"/>
        </w:rPr>
      </w:pPr>
      <w:r>
        <w:rPr>
          <w:rFonts w:hint="eastAsia"/>
          <w:lang w:val="en-US" w:eastAsia="zh-CN"/>
        </w:rPr>
        <w:t>通过在线预约、智能匹配，缩短单炕周期、加快烘烤周转，进而提升烤房群总承载能力，资源配置效率(烤季空置周期缩短、集群烤房周转烤次)等提升。通过调剂，2026年度磨坪站烤房群（50栋）同比烤能提升约240担。</w:t>
      </w:r>
    </w:p>
    <w:p w14:paraId="611EB559">
      <w:pPr>
        <w:rPr>
          <w:rFonts w:hint="eastAsia"/>
          <w:lang w:val="en-US" w:eastAsia="zh-CN"/>
        </w:rPr>
      </w:pPr>
      <w:r>
        <w:rPr>
          <w:rFonts w:hint="eastAsia"/>
          <w:lang w:val="en-US" w:eastAsia="zh-CN"/>
        </w:rPr>
        <w:t>2.抢修：实现有效的烤房抢修复。本项目拓展烟农报修平台，实现烟农紧急报修、一键联络、智慧健康排查、智能配件匹配及配送、全程跟踪、评价反馈。</w:t>
      </w:r>
    </w:p>
    <w:p w14:paraId="549626C8">
      <w:pPr>
        <w:rPr>
          <w:rFonts w:hint="eastAsia"/>
          <w:lang w:val="en-US" w:eastAsia="zh-CN"/>
        </w:rPr>
      </w:pPr>
      <w:r>
        <w:rPr>
          <w:rFonts w:hint="eastAsia"/>
          <w:lang w:val="en-US" w:eastAsia="zh-CN"/>
        </w:rPr>
        <w:t>智慧健康排查：技术员依据烤房健康风险部位排序进行排除诊断或在线诊断，减少诊断时间；</w:t>
      </w:r>
    </w:p>
    <w:p w14:paraId="7D7CFC6D">
      <w:pPr>
        <w:rPr>
          <w:rFonts w:hint="eastAsia"/>
          <w:lang w:val="en-US" w:eastAsia="zh-CN"/>
        </w:rPr>
      </w:pPr>
      <w:r>
        <w:rPr>
          <w:rFonts w:hint="eastAsia"/>
          <w:lang w:val="en-US" w:eastAsia="zh-CN"/>
        </w:rPr>
        <w:t>智能配件匹配配送：抢修换件自动匹配到合作社的定点配件仓库，选取适配厂家、最优路线，提高配件匹配及配送效率。</w:t>
      </w:r>
    </w:p>
    <w:p w14:paraId="06F3AE04">
      <w:pPr>
        <w:rPr>
          <w:rFonts w:hint="eastAsia"/>
          <w:lang w:val="en-US" w:eastAsia="zh-CN"/>
        </w:rPr>
      </w:pPr>
      <w:r>
        <w:rPr>
          <w:rFonts w:hint="eastAsia"/>
          <w:lang w:val="en-US" w:eastAsia="zh-CN"/>
        </w:rPr>
        <w:t>通过智慧健康排查、智能配件匹配，抢修诊断及配件匹配时间大幅缩短，单项抢修时间纷乱，烟农满意度提升。</w:t>
      </w:r>
    </w:p>
    <w:p w14:paraId="34CF7B0A">
      <w:pPr>
        <w:rPr>
          <w:rFonts w:hint="eastAsia"/>
          <w:lang w:val="en-US" w:eastAsia="zh-CN"/>
        </w:rPr>
      </w:pPr>
      <w:r>
        <w:rPr>
          <w:rFonts w:hint="eastAsia"/>
          <w:lang w:val="en-US" w:eastAsia="zh-CN"/>
        </w:rPr>
        <w:t>2026年8月16号磨坪三墩岩村烟农曾平因雷击报修烤房设备，技术员李明远对照健康风险，在线指导对自控仪、燃烧机、风机等部件逐一诊断排除，判断为自控仪主板雷击损坏和烧机送料电机故障；对照合作社备件系统自动匹配自控仪主板、电源板至红岩地点仓库（距离烟农6公里15分钟路程），燃烧机传送电机至磨坪烤房群地点仓库（距离烟农1公里2分钟路程），抢修人田金阶、技术员李明远分别迅速就近取货配送。虽然农户离烟草路途1小时15分钟，但一键报修、健康诊断、在线排除、配件匹配、分工配送、集中抢修过程仅3个小时，比原现场诊断、传统配件、二次上门等缩短近2小时，把紧急抢修全过程控制在3小时以内，对烘烤的风险影响降到最低。</w:t>
      </w:r>
    </w:p>
    <w:p w14:paraId="75B192D7">
      <w:pPr>
        <w:rPr>
          <w:rFonts w:hint="eastAsia"/>
          <w:lang w:val="en-US" w:eastAsia="zh-CN"/>
        </w:rPr>
      </w:pPr>
      <w:r>
        <w:rPr>
          <w:rFonts w:hint="eastAsia"/>
          <w:lang w:val="en-US" w:eastAsia="zh-CN"/>
        </w:rPr>
        <w:t>（二）智投：为烟草公司的投入决策聚能辅助。</w:t>
      </w:r>
    </w:p>
    <w:p w14:paraId="3D46E42B">
      <w:pPr>
        <w:rPr>
          <w:rFonts w:hint="eastAsia"/>
          <w:lang w:val="en-US" w:eastAsia="zh-CN"/>
        </w:rPr>
      </w:pPr>
      <w:r>
        <w:rPr>
          <w:rFonts w:hint="eastAsia"/>
          <w:lang w:val="en-US" w:eastAsia="zh-CN"/>
        </w:rPr>
        <w:t>1.新建决策辅助：秭归县现有烟叶种植村29个，其中千亩村15个，我们以千亩村为单位，建立村村级发展指数为依据，推荐新建烤房意见，解决质与量的问题，长远与眼前的问题，发展与投入的问题。</w:t>
      </w:r>
    </w:p>
    <w:p w14:paraId="15607A9A">
      <w:pPr>
        <w:rPr>
          <w:rFonts w:hint="eastAsia"/>
          <w:lang w:val="en-US" w:eastAsia="zh-CN"/>
        </w:rPr>
      </w:pPr>
      <w:r>
        <w:rPr>
          <w:rFonts w:hint="eastAsia"/>
          <w:lang w:val="en-US" w:eastAsia="zh-CN"/>
        </w:rPr>
        <w:t>如：通过模型推荐：荒口坪村、三台寺村预计在2026-2028年需分别新增烤房10栋、12栋。</w:t>
      </w:r>
    </w:p>
    <w:p w14:paraId="5F3F3D74">
      <w:pPr>
        <w:rPr>
          <w:rFonts w:hint="eastAsia"/>
          <w:lang w:val="en-US" w:eastAsia="zh-CN"/>
        </w:rPr>
      </w:pPr>
      <w:r>
        <w:rPr>
          <w:rFonts w:hint="eastAsia"/>
          <w:lang w:val="en-US" w:eastAsia="zh-CN"/>
        </w:rPr>
        <w:t>2.修复决策辅助：以县为单位，对烤房健康评分推荐修复目标，解决修复靠关系、盲目修复、修复过程无监督的问题。通过模型推荐，健康分低于？分的烤房达？栋，根据生产情况拟定2026年修复烤房主要设备的烤房150栋。</w:t>
      </w:r>
    </w:p>
    <w:p w14:paraId="71610D45">
      <w:pPr>
        <w:rPr>
          <w:rFonts w:hint="eastAsia"/>
          <w:lang w:val="en-US" w:eastAsia="zh-CN"/>
        </w:rPr>
      </w:pPr>
      <w:r>
        <w:rPr>
          <w:rFonts w:hint="eastAsia"/>
          <w:lang w:val="en-US" w:eastAsia="zh-CN"/>
        </w:rPr>
        <w:t>（三）智管：引申拓展，为合作社提供烤房协同管理解决方案。</w:t>
      </w:r>
    </w:p>
    <w:p w14:paraId="2760C4CB">
      <w:pPr>
        <w:rPr>
          <w:rFonts w:hint="eastAsia"/>
          <w:lang w:val="en-US" w:eastAsia="zh-CN"/>
        </w:rPr>
      </w:pPr>
      <w:r>
        <w:rPr>
          <w:rFonts w:hint="eastAsia"/>
          <w:lang w:val="en-US" w:eastAsia="zh-CN"/>
        </w:rPr>
        <w:t>1.用管协同引导：2026年秭归建立调制技术队39人，紧急抢修队8人，综合管理队4人，日常管护服务队？人的专业管家队伍，2026年账户余额180多万元。强化烟农合作社运用烤房建、用、管、修的协同作用，引导烟农合作社建立调制服务队负责对烘烤技术水平低下的烟农统一的技术服务，确保“技术靠得牢、烤得好”；建立抢修服务队负责对突发设备故障及突发情况的应急抢修或调剂，确保“设备靠得住、无风险”；建立养护服务队负责对所有烤房设施实施标准化的养护作业，制定烤房养护标准，在停烤1个月内完成各个设施设备清扫保养，确保设备“措施能到位、管得住”；综合管理服务队负责在合作社内实行烤房设施设备的统一规划及养护，包括且不限于争取烤房相关政策，实施烤房相关修复，相应设备规范采购、养护费用收取及支出等，确保费用“规范且有序，款专用”。</w:t>
      </w:r>
    </w:p>
    <w:p w14:paraId="35455A3B">
      <w:pPr>
        <w:rPr>
          <w:rFonts w:hint="eastAsia"/>
          <w:lang w:val="en-US" w:eastAsia="zh-CN"/>
        </w:rPr>
      </w:pPr>
      <w:r>
        <w:rPr>
          <w:rFonts w:hint="eastAsia"/>
          <w:lang w:val="en-US" w:eastAsia="zh-CN"/>
        </w:rPr>
        <w:t>四支队伍在人员结构、职业素质、过程管控、验收评价、成本核定等管理效率通过系统平台进行有效提升。</w:t>
      </w:r>
    </w:p>
    <w:p w14:paraId="0C71E1C0">
      <w:pPr>
        <w:rPr>
          <w:rFonts w:hint="eastAsia"/>
          <w:lang w:val="en-US" w:eastAsia="zh-CN"/>
        </w:rPr>
      </w:pPr>
      <w:r>
        <w:rPr>
          <w:rFonts w:hint="eastAsia"/>
          <w:lang w:val="en-US" w:eastAsia="zh-CN"/>
        </w:rPr>
        <w:t>2.统筹养护引导：打破自建烤房或烤房产权壁垒，实现以合作社为主体的有效的烤房集中养护，无论自建烤房还是集群烤房均由合作社进行集中统筹养护，实现合作社养护劳务再分配，收支两条线，所有烟农交纳养护费用，烟农享有优先养护的权利并获取适量的养护费用。本项目拓展烤房养护平台，实现分类提醒、柔性用工匹配，在线监督，打卡验收。</w:t>
      </w:r>
    </w:p>
    <w:p w14:paraId="487925B9">
      <w:pPr>
        <w:rPr>
          <w:rFonts w:hint="eastAsia"/>
          <w:lang w:val="en-US" w:eastAsia="zh-CN"/>
        </w:rPr>
      </w:pPr>
      <w:r>
        <w:rPr>
          <w:rFonts w:hint="eastAsia"/>
          <w:lang w:val="en-US" w:eastAsia="zh-CN"/>
        </w:rPr>
        <w:t>柔性用工匹配：一方面用工时间，合作社养护服务队员可自由匹配养护时间，另一方面村级合作社养护中可匹配或使用政策性用工(辅助及公益性岗位)，有利于增加村级集体经济，减少养护成本。通过线上提醒和监督，照片验收，验收管理效率更高，全程线上管理和决算，合作社养护管理效率，预计采用柔性用工后，每个烤房的养护（烤后清扫、包裹）等费用支出可减少6-10元/栋。</w:t>
      </w:r>
    </w:p>
    <w:p w14:paraId="4A8C13F4">
      <w:pPr>
        <w:rPr>
          <w:rFonts w:hint="default"/>
          <w:lang w:val="en-US" w:eastAsia="zh-CN"/>
        </w:rPr>
      </w:pPr>
      <w:r>
        <w:rPr>
          <w:rFonts w:hint="eastAsia"/>
          <w:lang w:val="en-US" w:eastAsia="zh-CN"/>
        </w:rPr>
        <w:t>2024-2026年累计交纳烤房维修管护费用3512栋，2026年秭归烟农合作社共收取养护费用97万元，到目前已开支9成，通过柔性用工及统一养护后，预计可减少用工费用6000元。（2025年全县合作社烤房维修基金中用于设施及配件维修的约15万元，2026年合作社共收取养护费用96.95万元，目前用于设施及配件维修的约12.8万元，同比节约了约2.2万元））概括一下重要的，</w:t>
      </w:r>
    </w:p>
    <w:p w14:paraId="00849C9E">
      <w:pPr>
        <w:rPr>
          <w:rFonts w:hint="eastAsia"/>
          <w:lang w:val="en-US" w:eastAsia="zh-CN"/>
        </w:rPr>
      </w:pPr>
    </w:p>
    <w:p w14:paraId="12EE5B44">
      <w:pPr>
        <w:rPr>
          <w:rFonts w:hint="eastAsia"/>
          <w:lang w:val="en-US" w:eastAsia="zh-CN"/>
        </w:rPr>
      </w:pPr>
    </w:p>
    <w:p w14:paraId="492EB0FA">
      <w:pPr>
        <w:rPr>
          <w:rFonts w:hint="eastAsia"/>
          <w:lang w:val="en-US" w:eastAsia="zh-CN"/>
        </w:rPr>
      </w:pPr>
      <w:r>
        <w:rPr>
          <w:rFonts w:hint="eastAsia"/>
          <w:lang w:val="en-US" w:eastAsia="zh-CN"/>
        </w:rPr>
        <w:t>后面讲成效</w:t>
      </w:r>
    </w:p>
    <w:p w14:paraId="04438ECA">
      <w:pPr>
        <w:rPr>
          <w:rFonts w:hint="eastAsia"/>
          <w:lang w:val="en-US" w:eastAsia="zh-CN"/>
        </w:rPr>
      </w:pPr>
    </w:p>
    <w:p w14:paraId="5AB3F834">
      <w:pPr>
        <w:rPr>
          <w:rFonts w:hint="eastAsia"/>
          <w:lang w:val="en-US" w:eastAsia="zh-CN"/>
        </w:rPr>
      </w:pPr>
    </w:p>
    <w:p w14:paraId="3CF68C40">
      <w:pPr>
        <w:rPr>
          <w:rFonts w:hint="eastAsia"/>
        </w:rPr>
      </w:pPr>
    </w:p>
    <w:p w14:paraId="0BDC12C9">
      <w:pPr>
        <w:rPr>
          <w:rFonts w:hint="eastAsia"/>
        </w:rPr>
      </w:pPr>
    </w:p>
    <w:p w14:paraId="12AC0854">
      <w:pPr>
        <w:rPr>
          <w:rFonts w:hint="eastAsia"/>
        </w:rPr>
      </w:pPr>
    </w:p>
    <w:p w14:paraId="1EFF04AD">
      <w:pPr>
        <w:rPr>
          <w:rFonts w:hint="eastAsia"/>
        </w:rPr>
      </w:pPr>
    </w:p>
    <w:p w14:paraId="02E9FF17">
      <w:pPr>
        <w:rPr>
          <w:rFonts w:hint="eastAsia"/>
        </w:rPr>
      </w:pPr>
    </w:p>
    <w:p w14:paraId="5C1886E8">
      <w:pPr>
        <w:rPr>
          <w:rFonts w:hint="eastAsia"/>
        </w:rPr>
      </w:pPr>
    </w:p>
    <w:p w14:paraId="452D1C80">
      <w:pPr>
        <w:rPr>
          <w:rFonts w:hint="eastAsia"/>
        </w:rPr>
      </w:pPr>
    </w:p>
    <w:p w14:paraId="23CD2C87">
      <w:pPr>
        <w:rPr>
          <w:rFonts w:hint="eastAsia"/>
        </w:rPr>
      </w:pPr>
    </w:p>
    <w:p w14:paraId="151EEED0">
      <w:pPr>
        <w:rPr>
          <w:rFonts w:hint="eastAsia"/>
        </w:rPr>
      </w:pPr>
    </w:p>
    <w:p w14:paraId="174BFDC6">
      <w:pPr>
        <w:rPr>
          <w:rFonts w:hint="eastAsia"/>
        </w:rPr>
      </w:pPr>
    </w:p>
    <w:p w14:paraId="3C4EC35F">
      <w:pPr>
        <w:rPr>
          <w:rFonts w:hint="eastAsia"/>
        </w:rPr>
      </w:pPr>
    </w:p>
    <w:p w14:paraId="5C1C2E87">
      <w:pPr>
        <w:rPr>
          <w:rFonts w:hint="eastAsia"/>
        </w:rPr>
      </w:pPr>
    </w:p>
    <w:p w14:paraId="082EA619">
      <w:pPr>
        <w:rPr>
          <w:rFonts w:hint="eastAsia"/>
        </w:rPr>
      </w:pPr>
    </w:p>
    <w:p w14:paraId="5637C5D1">
      <w:pPr>
        <w:rPr>
          <w:rFonts w:hint="eastAsia"/>
        </w:rPr>
      </w:pPr>
    </w:p>
    <w:p w14:paraId="72760845">
      <w:pPr>
        <w:rPr>
          <w:rFonts w:hint="eastAsia"/>
        </w:rPr>
      </w:pPr>
    </w:p>
    <w:p w14:paraId="5E893D7B">
      <w:pPr>
        <w:rPr>
          <w:rFonts w:hint="eastAsia"/>
        </w:rPr>
      </w:pPr>
    </w:p>
    <w:p w14:paraId="561D3F74">
      <w:pPr>
        <w:rPr>
          <w:rFonts w:hint="eastAsia"/>
        </w:rPr>
      </w:pPr>
    </w:p>
    <w:p w14:paraId="4E595405">
      <w:pPr>
        <w:rPr>
          <w:rFonts w:hint="eastAsia"/>
        </w:rPr>
      </w:pPr>
    </w:p>
    <w:p w14:paraId="4E94A78A">
      <w:pPr>
        <w:rPr>
          <w:rFonts w:hint="eastAsia"/>
        </w:rPr>
      </w:pPr>
    </w:p>
    <w:p w14:paraId="700D670E">
      <w:pPr>
        <w:rPr>
          <w:rFonts w:hint="eastAsia"/>
        </w:rPr>
      </w:pPr>
    </w:p>
    <w:p w14:paraId="10DDFC6E">
      <w:pPr>
        <w:rPr>
          <w:rFonts w:hint="eastAsia"/>
        </w:rPr>
      </w:pPr>
    </w:p>
    <w:p w14:paraId="4A6F66F1">
      <w:pPr>
        <w:rPr>
          <w:rFonts w:hint="eastAsia"/>
        </w:rPr>
      </w:pPr>
    </w:p>
    <w:p w14:paraId="5B644C86">
      <w:pPr>
        <w:rPr>
          <w:rFonts w:hint="eastAsia"/>
        </w:rPr>
      </w:pPr>
    </w:p>
    <w:p w14:paraId="59D0B6EB">
      <w:pPr>
        <w:rPr>
          <w:rFonts w:hint="eastAsia"/>
        </w:rPr>
      </w:pPr>
    </w:p>
    <w:p w14:paraId="7F800841">
      <w:pPr>
        <w:rPr>
          <w:rFonts w:hint="eastAsia"/>
        </w:rPr>
      </w:pPr>
    </w:p>
    <w:p w14:paraId="0821157B">
      <w:pPr>
        <w:rPr>
          <w:rFonts w:hint="eastAsia"/>
        </w:rPr>
      </w:pPr>
    </w:p>
    <w:p w14:paraId="7D28CE84">
      <w:pPr>
        <w:rPr>
          <w:rFonts w:hint="eastAsia"/>
        </w:rPr>
      </w:pPr>
    </w:p>
    <w:p w14:paraId="0237945B">
      <w:pPr>
        <w:rPr>
          <w:rFonts w:hint="default" w:eastAsiaTheme="minorEastAsia"/>
          <w:b/>
          <w:bCs/>
          <w:i w:val="0"/>
          <w:iCs w:val="0"/>
          <w:lang w:val="en-US" w:eastAsia="zh-CN"/>
        </w:rPr>
      </w:pPr>
    </w:p>
    <w:p w14:paraId="1C546EF6">
      <w:pPr>
        <w:numPr>
          <w:ilvl w:val="0"/>
          <w:numId w:val="1"/>
        </w:numPr>
        <w:rPr>
          <w:rFonts w:hint="eastAsia"/>
          <w:lang w:val="en-US" w:eastAsia="zh-CN"/>
        </w:rPr>
      </w:pPr>
      <w:r>
        <w:rPr>
          <w:rFonts w:hint="eastAsia"/>
          <w:lang w:val="en-US" w:eastAsia="zh-CN"/>
        </w:rPr>
        <w:t>对于现在的新建决策界面，更新的是，根据这个excel表格，我可以让你更新的是，把表格里的每个村的烤房烤能（在用*20）作为需求烤能，注意这个是烤房烤能（在用*20）是担，烤能（在用烤房承载）这一列应该是斤，然后后面跟的24-25年的平均收购量，这个比值是为了算承载量的，</w:t>
      </w:r>
    </w:p>
    <w:p w14:paraId="754E76DF">
      <w:pPr>
        <w:widowControl w:val="0"/>
        <w:numPr>
          <w:numId w:val="0"/>
        </w:numPr>
        <w:jc w:val="both"/>
        <w:rPr>
          <w:rFonts w:hint="eastAsia"/>
          <w:lang w:val="en-US" w:eastAsia="zh-CN"/>
        </w:rPr>
      </w:pPr>
      <w:r>
        <w:rPr>
          <w:rFonts w:hint="eastAsia"/>
          <w:lang w:val="en-US" w:eastAsia="zh-CN"/>
        </w:rPr>
        <w:t>所以现在我们有一个是村级承载压力指数就是这个“烤能/2024-2025年平均收购量”，计算的到的是村级承载压力，这值也表达了一些含义，然后还有一个就是赋分9.7的sheet里面的计算的发展因子，计算方式是（这是之前的东西1.综合烤房健康因子：烤房健康平均分50分，：所在数据库存中烤房健康平均分值</w:t>
      </w:r>
    </w:p>
    <w:p w14:paraId="0D9B5813">
      <w:pPr>
        <w:widowControl w:val="0"/>
        <w:numPr>
          <w:numId w:val="0"/>
        </w:numPr>
        <w:jc w:val="both"/>
        <w:rPr>
          <w:rFonts w:hint="eastAsia"/>
          <w:lang w:val="en-US" w:eastAsia="zh-CN"/>
        </w:rPr>
      </w:pPr>
      <w:r>
        <w:rPr>
          <w:rFonts w:hint="eastAsia"/>
          <w:lang w:val="en-US" w:eastAsia="zh-CN"/>
        </w:rPr>
        <w:t>2.烤房承载（容量负担）平均分30分：在用烤房平均承载量、闲置烤房平均承载量、待修烤房平均承担量分别赋权重70、20和10，分项划分承载量域值并赋分。</w:t>
      </w:r>
    </w:p>
    <w:p w14:paraId="449A6DAD">
      <w:pPr>
        <w:widowControl w:val="0"/>
        <w:numPr>
          <w:numId w:val="0"/>
        </w:numPr>
        <w:jc w:val="both"/>
        <w:rPr>
          <w:rFonts w:hint="eastAsia"/>
          <w:lang w:val="en-US" w:eastAsia="zh-CN"/>
        </w:rPr>
      </w:pPr>
      <w:r>
        <w:rPr>
          <w:rFonts w:hint="eastAsia"/>
          <w:lang w:val="en-US" w:eastAsia="zh-CN"/>
        </w:rPr>
        <w:t>3.发展因子20分：（请徐原同志以村为单位按数值弄出来）</w:t>
      </w:r>
    </w:p>
    <w:p w14:paraId="571966C4">
      <w:pPr>
        <w:widowControl w:val="0"/>
        <w:numPr>
          <w:numId w:val="0"/>
        </w:numPr>
        <w:jc w:val="both"/>
        <w:rPr>
          <w:rFonts w:hint="eastAsia"/>
          <w:lang w:val="en-US" w:eastAsia="zh-CN"/>
        </w:rPr>
      </w:pPr>
      <w:r>
        <w:rPr>
          <w:rFonts w:hint="eastAsia"/>
          <w:lang w:val="en-US" w:eastAsia="zh-CN"/>
        </w:rPr>
        <w:t>村级集体经济收益4分：分规模域值并赋分，</w:t>
      </w:r>
    </w:p>
    <w:p w14:paraId="2353180E">
      <w:pPr>
        <w:widowControl w:val="0"/>
        <w:numPr>
          <w:numId w:val="0"/>
        </w:numPr>
        <w:jc w:val="both"/>
        <w:rPr>
          <w:rFonts w:hint="eastAsia"/>
          <w:lang w:val="en-US" w:eastAsia="zh-CN"/>
        </w:rPr>
      </w:pPr>
      <w:r>
        <w:rPr>
          <w:rFonts w:hint="eastAsia"/>
          <w:lang w:val="en-US" w:eastAsia="zh-CN"/>
        </w:rPr>
        <w:t>村烤房管护服务4分：交纳养护费用占比，交纳养护费用的烤房占在用烤房的比重，按比重赋分。</w:t>
      </w:r>
    </w:p>
    <w:p w14:paraId="672FFD1B">
      <w:pPr>
        <w:widowControl w:val="0"/>
        <w:numPr>
          <w:numId w:val="0"/>
        </w:numPr>
        <w:jc w:val="both"/>
        <w:rPr>
          <w:rFonts w:hint="eastAsia"/>
          <w:lang w:val="en-US" w:eastAsia="zh-CN"/>
        </w:rPr>
      </w:pPr>
      <w:r>
        <w:rPr>
          <w:rFonts w:hint="eastAsia"/>
          <w:lang w:val="en-US" w:eastAsia="zh-CN"/>
        </w:rPr>
        <w:t>村争取政策指数4分：亩均争取政府政策，按亩均政策资金量域值赋分或全县排序，排名赋分</w:t>
      </w:r>
    </w:p>
    <w:p w14:paraId="29F500C1">
      <w:pPr>
        <w:widowControl w:val="0"/>
        <w:numPr>
          <w:numId w:val="0"/>
        </w:numPr>
        <w:jc w:val="both"/>
        <w:rPr>
          <w:rFonts w:hint="eastAsia"/>
          <w:lang w:val="en-US" w:eastAsia="zh-CN"/>
        </w:rPr>
      </w:pPr>
      <w:r>
        <w:rPr>
          <w:rFonts w:hint="eastAsia"/>
          <w:lang w:val="en-US" w:eastAsia="zh-CN"/>
        </w:rPr>
        <w:t>规模增长趋势4分，近三年规模增长情况分别赋分，或者乡镇内村规模量来赋分</w:t>
      </w:r>
    </w:p>
    <w:p w14:paraId="1DECC0FC">
      <w:pPr>
        <w:widowControl w:val="0"/>
        <w:numPr>
          <w:numId w:val="0"/>
        </w:numPr>
        <w:jc w:val="both"/>
        <w:rPr>
          <w:rFonts w:hint="eastAsia"/>
          <w:lang w:val="en-US" w:eastAsia="zh-CN"/>
        </w:rPr>
      </w:pPr>
      <w:r>
        <w:rPr>
          <w:rFonts w:hint="eastAsia"/>
          <w:lang w:val="en-US" w:eastAsia="zh-CN"/>
        </w:rPr>
        <w:t>发展承载量4分：假设本村规模分别2%、5%、10%后，所在烤房烤房承载量平均分，在县内排序，按排名赋分。），所以是这几个指标，然后归一化，在表格里有对每个乡镇</w:t>
      </w:r>
      <w:r>
        <w:rPr>
          <w:rFonts w:hint="eastAsia"/>
          <w:lang w:val="en-US" w:eastAsia="zh-CN"/>
        </w:rPr>
        <w:tab/>
      </w:r>
      <w:r>
        <w:rPr>
          <w:rFonts w:hint="eastAsia"/>
          <w:lang w:val="en-US" w:eastAsia="zh-CN"/>
        </w:rPr>
        <w:t>行政村</w:t>
      </w:r>
      <w:r>
        <w:rPr>
          <w:rFonts w:hint="eastAsia"/>
          <w:lang w:val="en-US" w:eastAsia="zh-CN"/>
        </w:rPr>
        <w:tab/>
      </w:r>
      <w:r>
        <w:rPr>
          <w:rFonts w:hint="eastAsia"/>
          <w:lang w:val="en-US" w:eastAsia="zh-CN"/>
        </w:rPr>
        <w:t>村级集体经济收益4分</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村烤房管护服务4分</w:t>
      </w:r>
      <w:r>
        <w:rPr>
          <w:rFonts w:hint="eastAsia"/>
          <w:lang w:val="en-US" w:eastAsia="zh-CN"/>
        </w:rPr>
        <w:tab/>
      </w:r>
      <w:r>
        <w:rPr>
          <w:rFonts w:hint="eastAsia"/>
          <w:lang w:val="en-US" w:eastAsia="zh-CN"/>
        </w:rPr>
        <w:tab/>
      </w:r>
      <w:r>
        <w:rPr>
          <w:rFonts w:hint="eastAsia"/>
          <w:lang w:val="en-US" w:eastAsia="zh-CN"/>
        </w:rPr>
        <w:t>村争取政策4分</w:t>
      </w:r>
      <w:r>
        <w:rPr>
          <w:rFonts w:hint="eastAsia"/>
          <w:lang w:val="en-US" w:eastAsia="zh-CN"/>
        </w:rPr>
        <w:tab/>
      </w:r>
      <w:r>
        <w:rPr>
          <w:rFonts w:hint="eastAsia"/>
          <w:lang w:val="en-US" w:eastAsia="zh-CN"/>
        </w:rPr>
        <w:tab/>
      </w:r>
      <w:r>
        <w:rPr>
          <w:rFonts w:hint="eastAsia"/>
          <w:lang w:val="en-US" w:eastAsia="zh-CN"/>
        </w:rPr>
        <w:t>规模增长趋势4分</w:t>
      </w:r>
      <w:r>
        <w:rPr>
          <w:rFonts w:hint="eastAsia"/>
          <w:lang w:val="en-US" w:eastAsia="zh-CN"/>
        </w:rPr>
        <w:tab/>
      </w:r>
      <w:r>
        <w:rPr>
          <w:rFonts w:hint="eastAsia"/>
          <w:lang w:val="en-US" w:eastAsia="zh-CN"/>
        </w:rPr>
        <w:tab/>
      </w:r>
      <w:r>
        <w:rPr>
          <w:rFonts w:hint="eastAsia"/>
          <w:lang w:val="en-US" w:eastAsia="zh-CN"/>
        </w:rPr>
        <w:t>2026年面积*110%-在用烤房*20亩-，大需要建烤房、小不需要</w:t>
      </w:r>
      <w:r>
        <w:rPr>
          <w:rFonts w:hint="eastAsia"/>
          <w:lang w:val="en-US" w:eastAsia="zh-CN"/>
        </w:rPr>
        <w:tab/>
      </w:r>
      <w:r>
        <w:rPr>
          <w:rFonts w:hint="eastAsia"/>
          <w:lang w:val="en-US" w:eastAsia="zh-CN"/>
        </w:rPr>
        <w:t>发展需求量4分进行积分的，然后算出来一个发展因子20分满分的里面，算每个村的，</w:t>
      </w:r>
    </w:p>
    <w:p w14:paraId="028F632F">
      <w:pPr>
        <w:widowControl w:val="0"/>
        <w:numPr>
          <w:ilvl w:val="0"/>
          <w:numId w:val="1"/>
        </w:numPr>
        <w:ind w:left="0" w:leftChars="0" w:firstLine="0" w:firstLineChars="0"/>
        <w:jc w:val="both"/>
        <w:rPr>
          <w:rFonts w:hint="eastAsia"/>
          <w:lang w:val="en-US" w:eastAsia="zh-CN"/>
        </w:rPr>
      </w:pPr>
      <w:r>
        <w:rPr>
          <w:rFonts w:hint="eastAsia"/>
          <w:lang w:val="en-US" w:eastAsia="zh-CN"/>
        </w:rPr>
        <w:t>告诉你界面如何修改：</w:t>
      </w:r>
    </w:p>
    <w:p w14:paraId="1CBEEE22">
      <w:pPr>
        <w:widowControl w:val="0"/>
        <w:numPr>
          <w:ilvl w:val="0"/>
          <w:numId w:val="2"/>
        </w:numPr>
        <w:ind w:leftChars="0"/>
        <w:jc w:val="both"/>
        <w:rPr>
          <w:rFonts w:hint="eastAsia"/>
          <w:lang w:val="en-US" w:eastAsia="zh-CN"/>
        </w:rPr>
      </w:pPr>
      <w:r>
        <w:rPr>
          <w:rFonts w:hint="eastAsia"/>
          <w:lang w:val="en-US" w:eastAsia="zh-CN"/>
        </w:rPr>
        <w:t>地图每次新增候选点之后不要跳动，就回到选点之前就行不要特意放大或者缩小</w:t>
      </w:r>
    </w:p>
    <w:p w14:paraId="2A5196CD">
      <w:pPr>
        <w:widowControl w:val="0"/>
        <w:numPr>
          <w:ilvl w:val="0"/>
          <w:numId w:val="2"/>
        </w:numPr>
        <w:ind w:leftChars="0"/>
        <w:jc w:val="both"/>
        <w:rPr>
          <w:rFonts w:hint="default"/>
          <w:lang w:val="en-US" w:eastAsia="zh-CN"/>
        </w:rPr>
      </w:pPr>
      <w:r>
        <w:rPr>
          <w:rFonts w:hint="eastAsia"/>
          <w:lang w:val="en-US" w:eastAsia="zh-CN"/>
        </w:rPr>
        <w:t>发展指数影响分析，</w:t>
      </w:r>
    </w:p>
    <w:p w14:paraId="47556505">
      <w:pPr>
        <w:widowControl w:val="0"/>
        <w:numPr>
          <w:numId w:val="0"/>
        </w:numPr>
        <w:jc w:val="both"/>
        <w:rPr>
          <w:rFonts w:hint="default"/>
          <w:lang w:val="en-US" w:eastAsia="zh-CN"/>
        </w:rPr>
      </w:pPr>
      <w:r>
        <w:rPr>
          <w:rFonts w:hint="eastAsia"/>
          <w:lang w:val="en-US" w:eastAsia="zh-CN"/>
        </w:rPr>
        <w:t>千亩村发展指数 V ， 有效烤能指数 Hc ，村级承载压力（比如有0.9或者或者其他的1.0），承载匹配指数 Lc（这个值重新根据它所在的多少分归一化，比如占30分，就30x村级承载压力=这个值 ， 发展因子指数 Dc，的新建前后变化情况，注意不要写符号直接写文字。</w:t>
      </w:r>
    </w:p>
    <w:p w14:paraId="0064E769">
      <w:pPr>
        <w:widowControl w:val="0"/>
        <w:numPr>
          <w:numId w:val="0"/>
        </w:numPr>
        <w:jc w:val="both"/>
        <w:rPr>
          <w:rFonts w:hint="default"/>
          <w:lang w:val="en-US" w:eastAsia="zh-CN"/>
        </w:rPr>
      </w:pPr>
      <w:r>
        <w:rPr>
          <w:rFonts w:hint="eastAsia"/>
          <w:lang w:val="en-US" w:eastAsia="zh-CN"/>
        </w:rPr>
        <w:t>（参考一下</w:t>
      </w:r>
      <w:r>
        <w:rPr>
          <w:rFonts w:hint="default"/>
          <w:lang w:val="en-US" w:eastAsia="zh-CN"/>
        </w:rPr>
        <w:t>理论需求烤能</w:t>
      </w:r>
    </w:p>
    <w:p w14:paraId="03F18AE7">
      <w:pPr>
        <w:widowControl w:val="0"/>
        <w:numPr>
          <w:numId w:val="0"/>
        </w:numPr>
        <w:jc w:val="both"/>
        <w:rPr>
          <w:rFonts w:hint="default"/>
          <w:lang w:val="en-US" w:eastAsia="zh-CN"/>
        </w:rPr>
      </w:pPr>
      <w:r>
        <w:rPr>
          <w:rFonts w:hint="default"/>
          <w:lang w:val="en-US" w:eastAsia="zh-CN"/>
        </w:rPr>
        <w:t>加权有效烤能</w:t>
      </w:r>
    </w:p>
    <w:p w14:paraId="41D850A3">
      <w:pPr>
        <w:widowControl w:val="0"/>
        <w:numPr>
          <w:numId w:val="0"/>
        </w:numPr>
        <w:jc w:val="both"/>
        <w:rPr>
          <w:rFonts w:hint="default"/>
          <w:lang w:val="en-US" w:eastAsia="zh-CN"/>
        </w:rPr>
      </w:pPr>
      <w:r>
        <w:rPr>
          <w:rFonts w:hint="default"/>
          <w:lang w:val="en-US" w:eastAsia="zh-CN"/>
        </w:rPr>
        <w:t>有效烤能指数</w:t>
      </w:r>
    </w:p>
    <w:p w14:paraId="6B249BF7">
      <w:pPr>
        <w:widowControl w:val="0"/>
        <w:numPr>
          <w:numId w:val="0"/>
        </w:numPr>
        <w:jc w:val="both"/>
        <w:rPr>
          <w:rFonts w:hint="default"/>
          <w:lang w:val="en-US" w:eastAsia="zh-CN"/>
        </w:rPr>
      </w:pPr>
      <w:r>
        <w:rPr>
          <w:rFonts w:hint="default"/>
          <w:lang w:val="en-US" w:eastAsia="zh-CN"/>
        </w:rPr>
        <w:t>承载压力</w:t>
      </w:r>
    </w:p>
    <w:p w14:paraId="098DF7F9">
      <w:pPr>
        <w:widowControl w:val="0"/>
        <w:numPr>
          <w:numId w:val="0"/>
        </w:numPr>
        <w:jc w:val="both"/>
        <w:rPr>
          <w:rFonts w:hint="eastAsia"/>
          <w:lang w:val="en-US" w:eastAsia="zh-CN"/>
        </w:rPr>
      </w:pPr>
      <w:r>
        <w:rPr>
          <w:rFonts w:hint="default"/>
          <w:lang w:val="en-US" w:eastAsia="zh-CN"/>
        </w:rPr>
        <w:t>发展因子指数</w:t>
      </w:r>
      <w:r>
        <w:rPr>
          <w:rFonts w:hint="eastAsia"/>
          <w:lang w:val="en-US" w:eastAsia="zh-CN"/>
        </w:rPr>
        <w:t>）</w:t>
      </w:r>
    </w:p>
    <w:p w14:paraId="159C7D79">
      <w:pPr>
        <w:widowControl w:val="0"/>
        <w:numPr>
          <w:ilvl w:val="0"/>
          <w:numId w:val="2"/>
        </w:numPr>
        <w:ind w:left="0" w:leftChars="0" w:firstLine="0" w:firstLineChars="0"/>
        <w:jc w:val="both"/>
        <w:rPr>
          <w:rFonts w:hint="default"/>
          <w:lang w:val="en-US" w:eastAsia="zh-CN"/>
        </w:rPr>
      </w:pPr>
      <w:r>
        <w:rPr>
          <w:rFonts w:hint="eastAsia"/>
          <w:lang w:val="en-US" w:eastAsia="zh-CN"/>
        </w:rPr>
        <w:t>下面的几个表格布局分布，左侧放根据发展因子的排序，也就是直接是excel表格的排序结果哈，右侧放根据总的计算出来的发展指数来看的（大概可能是100以内的数值），然后可以点击查看详情计算过程哈，一步一步按照公式给我算，从单个烤房烤能，到最后发展指数，中间关键数值也要显示哈）。</w:t>
      </w:r>
    </w:p>
    <w:p w14:paraId="6EB85FFF">
      <w:pPr>
        <w:widowControl w:val="0"/>
        <w:numPr>
          <w:ilvl w:val="0"/>
          <w:numId w:val="2"/>
        </w:numPr>
        <w:ind w:left="0" w:leftChars="0" w:firstLine="0" w:firstLineChars="0"/>
        <w:jc w:val="both"/>
        <w:rPr>
          <w:rFonts w:hint="eastAsia"/>
          <w:lang w:val="en-US" w:eastAsia="zh-CN"/>
        </w:rPr>
      </w:pPr>
      <w:r>
        <w:rPr>
          <w:rFonts w:hint="eastAsia"/>
          <w:lang w:val="en-US" w:eastAsia="zh-CN"/>
        </w:rPr>
        <w:t>我觉得沙盘演练的这个按钮可以不用，候选点评估这个按钮也没有用。</w:t>
      </w:r>
    </w:p>
    <w:p w14:paraId="243A2641">
      <w:pPr>
        <w:widowControl w:val="0"/>
        <w:numPr>
          <w:ilvl w:val="0"/>
          <w:numId w:val="2"/>
        </w:numPr>
        <w:ind w:left="0" w:leftChars="0" w:firstLine="0" w:firstLineChars="0"/>
        <w:jc w:val="both"/>
        <w:rPr>
          <w:rFonts w:hint="eastAsia"/>
          <w:lang w:val="en-US" w:eastAsia="zh-CN"/>
        </w:rPr>
      </w:pPr>
      <w:r>
        <w:rPr>
          <w:rFonts w:hint="eastAsia"/>
          <w:lang w:val="en-US" w:eastAsia="zh-CN"/>
        </w:rPr>
        <w:t>右侧的这个模型发展指数，框框里的Excel实际发展指数 58.25 分，模型差距 -27.95 分；指数越低，说明新建需求越旺。不写什么什么excel，直接写实际等。也不要写模型差距，实际也不写</w:t>
      </w:r>
    </w:p>
    <w:p w14:paraId="7A7B072A">
      <w:pPr>
        <w:widowControl w:val="0"/>
        <w:numPr>
          <w:ilvl w:val="0"/>
          <w:numId w:val="2"/>
        </w:numPr>
        <w:ind w:left="0" w:leftChars="0" w:firstLine="0" w:firstLineChars="0"/>
        <w:jc w:val="both"/>
        <w:rPr>
          <w:rFonts w:hint="eastAsia"/>
          <w:lang w:val="en-US" w:eastAsia="zh-CN"/>
        </w:rPr>
      </w:pPr>
      <w:r>
        <w:rPr>
          <w:rFonts w:hint="eastAsia"/>
          <w:lang w:val="en-US" w:eastAsia="zh-CN"/>
        </w:rPr>
        <w:t>所有数值报纸2-3位小数，然后增加多少变成多少要显示，增加多少在后面+1，或者什么标注一下，最后变成xx的数值也展示一下。</w:t>
      </w:r>
    </w:p>
    <w:p w14:paraId="1DDA1778">
      <w:pPr>
        <w:widowControl w:val="0"/>
        <w:numPr>
          <w:ilvl w:val="0"/>
          <w:numId w:val="2"/>
        </w:numPr>
        <w:ind w:left="0" w:leftChars="0" w:firstLine="0" w:firstLineChars="0"/>
        <w:jc w:val="both"/>
        <w:rPr>
          <w:rFonts w:hint="eastAsia"/>
          <w:lang w:val="en-US" w:eastAsia="zh-CN"/>
        </w:rPr>
      </w:pPr>
      <w:r>
        <w:rPr>
          <w:rFonts w:hint="eastAsia"/>
          <w:lang w:val="en-US" w:eastAsia="zh-CN"/>
        </w:rPr>
        <w:t>最后的算法描述框界面不要那么灰色的，要白色的，参考智能分析的烤房健康分计算的出来的哈。</w:t>
      </w:r>
    </w:p>
    <w:p w14:paraId="2935B977">
      <w:pPr>
        <w:widowControl w:val="0"/>
        <w:numPr>
          <w:numId w:val="0"/>
        </w:numPr>
        <w:jc w:val="both"/>
        <w:rPr>
          <w:rFonts w:hint="default"/>
          <w:lang w:val="en-US" w:eastAsia="zh-CN"/>
        </w:rPr>
      </w:pPr>
    </w:p>
    <w:p w14:paraId="5FC4A4E3">
      <w:pPr>
        <w:widowControl w:val="0"/>
        <w:numPr>
          <w:numId w:val="0"/>
        </w:numPr>
        <w:jc w:val="both"/>
        <w:rPr>
          <w:rFonts w:hint="default"/>
          <w:lang w:val="en-US" w:eastAsia="zh-CN"/>
        </w:rPr>
      </w:pPr>
    </w:p>
    <w:p w14:paraId="012F4EB7">
      <w:pPr>
        <w:widowControl w:val="0"/>
        <w:numPr>
          <w:numId w:val="0"/>
        </w:numPr>
        <w:jc w:val="both"/>
        <w:rPr>
          <w:rFonts w:hint="default"/>
          <w:lang w:val="en-US" w:eastAsia="zh-CN"/>
        </w:rPr>
      </w:pPr>
    </w:p>
    <w:p w14:paraId="67BCDBA1">
      <w:pPr>
        <w:widowControl w:val="0"/>
        <w:numPr>
          <w:numId w:val="0"/>
        </w:numPr>
        <w:jc w:val="both"/>
        <w:rPr>
          <w:rFonts w:hint="default"/>
          <w:lang w:val="en-US" w:eastAsia="zh-CN"/>
        </w:rPr>
      </w:pPr>
    </w:p>
    <w:p w14:paraId="2CD9B9C3">
      <w:pPr>
        <w:widowControl w:val="0"/>
        <w:numPr>
          <w:numId w:val="0"/>
        </w:numPr>
        <w:jc w:val="both"/>
        <w:rPr>
          <w:rFonts w:hint="default"/>
          <w:lang w:val="en-US" w:eastAsia="zh-CN"/>
        </w:rPr>
      </w:pPr>
    </w:p>
    <w:p w14:paraId="0F945AAC">
      <w:pPr>
        <w:widowControl w:val="0"/>
        <w:numPr>
          <w:numId w:val="0"/>
        </w:numPr>
        <w:jc w:val="both"/>
        <w:rPr>
          <w:rFonts w:hint="default"/>
          <w:lang w:val="en-US" w:eastAsia="zh-CN"/>
        </w:rPr>
      </w:pPr>
    </w:p>
    <w:p w14:paraId="7DE37722">
      <w:pPr>
        <w:widowControl w:val="0"/>
        <w:numPr>
          <w:numId w:val="0"/>
        </w:numPr>
        <w:jc w:val="both"/>
        <w:rPr>
          <w:rFonts w:hint="default"/>
          <w:lang w:val="en-US" w:eastAsia="zh-CN"/>
        </w:rPr>
      </w:pPr>
    </w:p>
    <w:p w14:paraId="7558D206">
      <w:pPr>
        <w:widowControl w:val="0"/>
        <w:numPr>
          <w:ilvl w:val="0"/>
          <w:numId w:val="3"/>
        </w:numPr>
        <w:jc w:val="both"/>
        <w:rPr>
          <w:rFonts w:hint="default"/>
          <w:lang w:val="en-US" w:eastAsia="zh-CN"/>
        </w:rPr>
      </w:pPr>
      <w:r>
        <w:rPr>
          <w:rFonts w:hint="default"/>
          <w:lang w:val="en-US" w:eastAsia="zh-CN"/>
        </w:rPr>
        <w:t>我要的是树状图，比如H=xxxxx，然后下一层是部件分分为xxx，然后部件权重和健康得分，管护得分等的，右边不太行，再加上部件的分，</w:t>
      </w:r>
    </w:p>
    <w:p w14:paraId="0472318F">
      <w:pPr>
        <w:widowControl w:val="0"/>
        <w:numPr>
          <w:numId w:val="0"/>
        </w:numPr>
        <w:jc w:val="both"/>
        <w:rPr>
          <w:rFonts w:hint="default"/>
          <w:lang w:val="en-US" w:eastAsia="zh-CN"/>
        </w:rPr>
      </w:pPr>
    </w:p>
    <w:p w14:paraId="4CB7B524">
      <w:pPr>
        <w:widowControl w:val="0"/>
        <w:numPr>
          <w:numId w:val="0"/>
        </w:numPr>
        <w:jc w:val="both"/>
        <w:rPr>
          <w:rFonts w:hint="default"/>
          <w:lang w:val="en-US" w:eastAsia="zh-CN"/>
        </w:rPr>
      </w:pPr>
    </w:p>
    <w:p w14:paraId="2558D83F">
      <w:pPr>
        <w:widowControl w:val="0"/>
        <w:numPr>
          <w:numId w:val="0"/>
        </w:numPr>
        <w:jc w:val="both"/>
        <w:rPr>
          <w:rFonts w:hint="default"/>
          <w:lang w:val="en-US" w:eastAsia="zh-CN"/>
        </w:rPr>
      </w:pPr>
    </w:p>
    <w:p w14:paraId="2B48FA19">
      <w:pPr>
        <w:widowControl w:val="0"/>
        <w:numPr>
          <w:numId w:val="0"/>
        </w:numPr>
        <w:jc w:val="both"/>
        <w:rPr>
          <w:rFonts w:hint="default"/>
          <w:lang w:val="en-US" w:eastAsia="zh-CN"/>
        </w:rPr>
      </w:pPr>
      <w:r>
        <w:rPr>
          <w:rFonts w:hint="eastAsia"/>
          <w:lang w:val="en-US" w:eastAsia="zh-CN"/>
        </w:rPr>
        <w:t>我觉得这个寿命预测算法得改，但是大幅度模型不变，只是不用最短部件决定，而是按照部件的其他重要性加权寿命决定，我觉得都不靠谱，然后我需要做一个退化曲线呢，</w:t>
      </w:r>
    </w:p>
    <w:p w14:paraId="03D9A7A9">
      <w:pPr>
        <w:rPr>
          <w:rFonts w:hint="eastAsia"/>
          <w:lang w:val="en-US" w:eastAsia="zh-CN"/>
        </w:rPr>
      </w:pPr>
      <w:r>
        <w:rPr>
          <w:rFonts w:hint="eastAsia"/>
          <w:lang w:val="en-US" w:eastAsia="zh-CN"/>
        </w:rPr>
        <w:tab/>
      </w:r>
    </w:p>
    <w:p w14:paraId="7579EA7A">
      <w:pPr>
        <w:rPr>
          <w:rFonts w:hint="eastAsia"/>
          <w:lang w:val="en-US" w:eastAsia="zh-CN"/>
        </w:rPr>
      </w:pPr>
      <w:r>
        <w:rPr>
          <w:rFonts w:hint="eastAsia"/>
          <w:lang w:val="en-US" w:eastAsia="zh-CN"/>
        </w:rPr>
        <w:tab/>
      </w:r>
    </w:p>
    <w:p w14:paraId="5731BA1A">
      <w:pPr>
        <w:rPr>
          <w:rFonts w:hint="default"/>
          <w:lang w:val="en-US" w:eastAsia="zh-CN"/>
        </w:rPr>
      </w:pPr>
      <w:r>
        <w:rPr>
          <w:rFonts w:hint="eastAsia"/>
          <w:lang w:val="en-US" w:eastAsia="zh-CN"/>
        </w:rPr>
        <w:tab/>
      </w:r>
    </w:p>
    <w:p w14:paraId="5E50D77E">
      <w:pPr>
        <w:rPr>
          <w:rFonts w:hint="eastAsia"/>
          <w:lang w:val="en-US" w:eastAsia="zh-CN"/>
        </w:rPr>
      </w:pPr>
      <w:r>
        <w:rPr>
          <w:rFonts w:hint="eastAsia"/>
          <w:lang w:val="en-US" w:eastAsia="zh-CN"/>
        </w:rPr>
        <w:t>烤房管理中，烟农有“用房愁，报修愁，管护愁”，行业管理部门愁烤房底数不清、决策无据；合作社愁资金不足、管护不力等问题。项目组建设“智烤管家-基于健康评估的烤房用投管一体化解决方案”，以“一库双模一平台”为核心，首先搭建烤房基础数据库已完成2442栋烤房部件级精准画像；然后以健康评估模型计算烤房健康分、剩余寿命与风险预警，指导维修和管护，以村级发展指数模型科学推荐新建烤房方案，为烟农调剂报修、行业部门决策新建，合作社维修管护等提供解决方案，推动烤房管理由经验判断转向数据决策、由线下分散转向线上协同。</w:t>
      </w:r>
    </w:p>
    <w:p w14:paraId="19411B79">
      <w:pPr>
        <w:rPr>
          <w:rFonts w:hint="eastAsia"/>
          <w:lang w:val="en-US" w:eastAsia="zh-CN"/>
        </w:rPr>
      </w:pPr>
    </w:p>
    <w:p w14:paraId="17F538B6">
      <w:pPr>
        <w:rPr>
          <w:rFonts w:hint="default" w:eastAsiaTheme="minorEastAsia"/>
          <w:lang w:val="en-US" w:eastAsia="zh-CN"/>
        </w:rPr>
      </w:pPr>
    </w:p>
    <w:p w14:paraId="6F00E156">
      <w:pPr>
        <w:rPr>
          <w:rFonts w:hint="eastAsia"/>
        </w:rPr>
      </w:pPr>
      <w:r>
        <w:rPr>
          <w:rFonts w:hint="eastAsia"/>
        </w:rPr>
        <w:t>烤房管理面临烟农用房报修</w:t>
      </w:r>
      <w:r>
        <w:rPr>
          <w:rFonts w:hint="eastAsia"/>
          <w:lang w:val="en-US" w:eastAsia="zh-CN"/>
        </w:rPr>
        <w:t>和</w:t>
      </w:r>
      <w:r>
        <w:rPr>
          <w:rFonts w:hint="eastAsia"/>
        </w:rPr>
        <w:t>管护愁、行业决策无据、合作社管护</w:t>
      </w:r>
      <w:r>
        <w:rPr>
          <w:rFonts w:hint="eastAsia"/>
          <w:lang w:val="en-US" w:eastAsia="zh-CN"/>
        </w:rPr>
        <w:t>无</w:t>
      </w:r>
      <w:r>
        <w:rPr>
          <w:rFonts w:hint="eastAsia"/>
        </w:rPr>
        <w:t>力</w:t>
      </w:r>
      <w:r>
        <w:rPr>
          <w:rFonts w:hint="eastAsia"/>
          <w:lang w:val="en-US" w:eastAsia="zh-CN"/>
        </w:rPr>
        <w:t>等困局，项目组建设“智烤管家”，以“一库双模一平台”为核心，先搭建烤房数据库，已完成2442栋烤房部件级精准画像；然后以健康评估模型计算烤房健康分、剩余寿命与风险预警，以村级发展指数模型科学推荐新建烤房方案，为烟农调剂报修、行业部门决策新建，合作社维修管护等提供解决方案，推动烤房管理由经验判断转向数据决策、由线下分散转向线上协同。</w:t>
      </w:r>
    </w:p>
    <w:p w14:paraId="05FC21B3">
      <w:pPr>
        <w:rPr>
          <w:rFonts w:hint="eastAsia"/>
        </w:rPr>
      </w:pPr>
    </w:p>
    <w:p w14:paraId="7F9DDC04">
      <w:pPr>
        <w:rPr>
          <w:rFonts w:hint="eastAsia"/>
        </w:rPr>
      </w:pPr>
    </w:p>
    <w:p w14:paraId="5E2E8E7D">
      <w:pPr>
        <w:rPr>
          <w:rFonts w:hint="eastAsia"/>
        </w:rPr>
      </w:pPr>
    </w:p>
    <w:p w14:paraId="0EB31F87">
      <w:pPr>
        <w:rPr>
          <w:rFonts w:hint="eastAsia"/>
        </w:rPr>
      </w:pPr>
      <w:r>
        <w:rPr>
          <w:rFonts w:hint="eastAsia"/>
        </w:rPr>
        <w:t>项目拟在宜昌市秭归烟区开展</w:t>
      </w:r>
      <w:r>
        <w:rPr>
          <w:rFonts w:hint="eastAsia"/>
          <w:lang w:val="en-US" w:eastAsia="zh-CN"/>
        </w:rPr>
        <w:t>实验应用</w:t>
      </w:r>
      <w:r>
        <w:rPr>
          <w:rFonts w:hint="eastAsia"/>
        </w:rPr>
        <w:t>：</w:t>
      </w:r>
    </w:p>
    <w:p w14:paraId="30CFBEF8">
      <w:pPr>
        <w:rPr>
          <w:rFonts w:hint="eastAsia"/>
        </w:rPr>
      </w:pPr>
      <w:r>
        <w:rPr>
          <w:rFonts w:hint="eastAsia"/>
        </w:rPr>
        <w:t>1.数据库全覆盖：100%覆盖现有烤房，不低于1600栋（实际完成2440栋）；形成健康评价及统计看板，行业部门可</w:t>
      </w:r>
      <w:r>
        <w:rPr>
          <w:rFonts w:hint="eastAsia"/>
          <w:lang w:val="en-US" w:eastAsia="zh-CN"/>
        </w:rPr>
        <w:t>筛选</w:t>
      </w:r>
      <w:r>
        <w:rPr>
          <w:rFonts w:hint="eastAsia"/>
        </w:rPr>
        <w:t>查询；</w:t>
      </w:r>
    </w:p>
    <w:p w14:paraId="5D3FF41B">
      <w:pPr>
        <w:rPr>
          <w:rFonts w:hint="eastAsia"/>
        </w:rPr>
      </w:pPr>
      <w:r>
        <w:rPr>
          <w:rFonts w:hint="eastAsia"/>
        </w:rPr>
        <w:t>2.健全管护体系：出台管护标准，流程清晰；合作社四支服务队各司其职，统一管护的在用烤房占比65%以上，管护成本有效降低；</w:t>
      </w:r>
    </w:p>
    <w:p w14:paraId="1DF4C720">
      <w:pPr>
        <w:rPr>
          <w:rFonts w:hint="eastAsia"/>
        </w:rPr>
      </w:pPr>
      <w:r>
        <w:rPr>
          <w:rFonts w:hint="eastAsia"/>
        </w:rPr>
        <w:t>3.响应提效：调剂和抢修响应时间控制在0.5小时以内；烟农烤房使用满意度提升至95%以上，临时性烘烤需求得到及时保障。</w:t>
      </w:r>
    </w:p>
    <w:p w14:paraId="48D0AE05">
      <w:pPr>
        <w:rPr>
          <w:rFonts w:hint="eastAsia"/>
        </w:rPr>
      </w:pPr>
    </w:p>
    <w:p w14:paraId="445987B0">
      <w:pPr>
        <w:rPr>
          <w:rFonts w:hint="eastAsia"/>
        </w:rPr>
      </w:pPr>
    </w:p>
    <w:p w14:paraId="1960ECE0">
      <w:pPr>
        <w:rPr>
          <w:rFonts w:hint="eastAsia"/>
        </w:rPr>
      </w:pPr>
    </w:p>
    <w:p w14:paraId="299C449E">
      <w:pPr>
        <w:rPr>
          <w:rFonts w:hint="eastAsia"/>
        </w:rPr>
      </w:pPr>
      <w:r>
        <w:rPr>
          <w:rFonts w:hint="eastAsia"/>
        </w:rPr>
        <w:t>项目拟在宜昌市秭归烟区开展应用：</w:t>
      </w:r>
    </w:p>
    <w:p w14:paraId="272AE25B">
      <w:pPr>
        <w:numPr>
          <w:ilvl w:val="0"/>
          <w:numId w:val="4"/>
        </w:numPr>
        <w:rPr>
          <w:rFonts w:hint="eastAsia"/>
        </w:rPr>
      </w:pPr>
      <w:r>
        <w:rPr>
          <w:rFonts w:hint="eastAsia"/>
        </w:rPr>
        <w:t>数据库全覆盖：100%覆盖现有烤房，不低于1600栋（实际完成2440栋）；形成健康评价及统计</w:t>
      </w:r>
      <w:r>
        <w:rPr>
          <w:rFonts w:hint="eastAsia"/>
          <w:lang w:val="en-US" w:eastAsia="zh-CN"/>
        </w:rPr>
        <w:t>分析</w:t>
      </w:r>
      <w:r>
        <w:rPr>
          <w:rFonts w:hint="eastAsia"/>
        </w:rPr>
        <w:t>看板</w:t>
      </w:r>
      <w:r>
        <w:rPr>
          <w:rFonts w:hint="eastAsia"/>
          <w:lang w:eastAsia="zh-CN"/>
        </w:rPr>
        <w:t>，</w:t>
      </w:r>
      <w:r>
        <w:rPr>
          <w:rFonts w:hint="eastAsia"/>
          <w:lang w:val="en-US" w:eastAsia="zh-CN"/>
        </w:rPr>
        <w:t>供</w:t>
      </w:r>
      <w:r>
        <w:rPr>
          <w:rFonts w:hint="eastAsia"/>
        </w:rPr>
        <w:t>筛选查询；</w:t>
      </w:r>
    </w:p>
    <w:p w14:paraId="545ACCA9">
      <w:pPr>
        <w:numPr>
          <w:ilvl w:val="0"/>
          <w:numId w:val="4"/>
        </w:numPr>
        <w:rPr>
          <w:rFonts w:hint="eastAsia"/>
        </w:rPr>
      </w:pPr>
      <w:r>
        <w:rPr>
          <w:rFonts w:hint="eastAsia"/>
        </w:rPr>
        <w:t>流程闭环：建立“申请—调度—</w:t>
      </w:r>
      <w:r>
        <w:rPr>
          <w:rFonts w:hint="eastAsia"/>
          <w:lang w:val="en-US" w:eastAsia="zh-CN"/>
        </w:rPr>
        <w:t>流转</w:t>
      </w:r>
      <w:r>
        <w:rPr>
          <w:rFonts w:hint="eastAsia"/>
        </w:rPr>
        <w:t>—验收—评价”全流程线上闭环，调剂、报修、养护、</w:t>
      </w:r>
      <w:r>
        <w:rPr>
          <w:rFonts w:hint="eastAsia"/>
          <w:lang w:val="en-US" w:eastAsia="zh-CN"/>
        </w:rPr>
        <w:t>资金投入</w:t>
      </w:r>
      <w:r>
        <w:rPr>
          <w:rFonts w:hint="eastAsia"/>
        </w:rPr>
        <w:t>等业务全程可追溯，结果自动反馈至数据库更新烤房状态，实现业务办理与数据迭代同步。</w:t>
      </w:r>
    </w:p>
    <w:p w14:paraId="5F6BCDB9">
      <w:pPr>
        <w:rPr>
          <w:rFonts w:hint="default" w:eastAsiaTheme="minorEastAsia"/>
          <w:lang w:val="en-US" w:eastAsia="zh-CN"/>
        </w:rPr>
      </w:pPr>
      <w:r>
        <w:rPr>
          <w:rFonts w:hint="eastAsia"/>
          <w:lang w:val="en-US" w:eastAsia="zh-CN"/>
        </w:rPr>
        <w:t>3.</w:t>
      </w:r>
      <w:r>
        <w:rPr>
          <w:rFonts w:hint="eastAsia"/>
        </w:rPr>
        <w:t>健全管护体系：出台管护标准，</w:t>
      </w:r>
      <w:r>
        <w:rPr>
          <w:rFonts w:hint="eastAsia"/>
          <w:lang w:val="en-US" w:eastAsia="zh-CN"/>
        </w:rPr>
        <w:t>标准化流程</w:t>
      </w:r>
      <w:r>
        <w:rPr>
          <w:rFonts w:hint="eastAsia"/>
        </w:rPr>
        <w:t>；合作社四支服务队各司其职，统一管护的在用烤房占比65%以上，管护成本降低</w:t>
      </w:r>
      <w:r>
        <w:rPr>
          <w:rFonts w:hint="eastAsia"/>
          <w:lang w:val="en-US" w:eastAsia="zh-CN"/>
        </w:rPr>
        <w:t>20%以上</w:t>
      </w:r>
    </w:p>
    <w:p w14:paraId="0C3952F1">
      <w:pPr>
        <w:rPr>
          <w:rFonts w:hint="eastAsia"/>
        </w:rPr>
      </w:pPr>
      <w:r>
        <w:rPr>
          <w:rFonts w:hint="eastAsia"/>
          <w:lang w:val="en-US" w:eastAsia="zh-CN"/>
        </w:rPr>
        <w:t>4</w:t>
      </w:r>
      <w:r>
        <w:rPr>
          <w:rFonts w:hint="eastAsia"/>
        </w:rPr>
        <w:t>.</w:t>
      </w:r>
      <w:r>
        <w:rPr>
          <w:rFonts w:hint="eastAsia"/>
          <w:lang w:val="en-US" w:eastAsia="zh-CN"/>
        </w:rPr>
        <w:t>成效</w:t>
      </w:r>
      <w:r>
        <w:rPr>
          <w:rFonts w:hint="eastAsia"/>
        </w:rPr>
        <w:t>：调剂和抢修响应时间控制在0.5小时以内；烟农烤房使用满意度提升至95%以上；</w:t>
      </w:r>
    </w:p>
    <w:p w14:paraId="23F56670">
      <w:pPr>
        <w:rPr>
          <w:rFonts w:hint="eastAsia"/>
        </w:rPr>
      </w:pPr>
    </w:p>
    <w:p w14:paraId="4DAF6A26">
      <w:pPr>
        <w:rPr>
          <w:rFonts w:hint="eastAsia"/>
        </w:rPr>
      </w:pPr>
    </w:p>
    <w:p w14:paraId="1F596B0F">
      <w:pPr>
        <w:rPr>
          <w:rFonts w:hint="eastAsia"/>
        </w:rPr>
      </w:pPr>
    </w:p>
    <w:p w14:paraId="4A93996D">
      <w:pPr>
        <w:rPr>
          <w:rFonts w:hint="eastAsia"/>
        </w:rPr>
      </w:pPr>
    </w:p>
    <w:p w14:paraId="13456F70">
      <w:pPr>
        <w:rPr>
          <w:rFonts w:hint="eastAsia"/>
        </w:rPr>
      </w:pPr>
      <w:r>
        <w:rPr>
          <w:rFonts w:hint="eastAsia"/>
        </w:rPr>
        <w:t>一是构建两个模型，形成“一库双模一平台”模式。健康评估模型融合</w:t>
      </w:r>
      <w:r>
        <w:rPr>
          <w:rFonts w:hint="eastAsia"/>
          <w:lang w:val="en-US" w:eastAsia="zh-CN"/>
        </w:rPr>
        <w:t>烤房多指标数据</w:t>
      </w:r>
      <w:r>
        <w:rPr>
          <w:rFonts w:hint="eastAsia"/>
        </w:rPr>
        <w:t>，采用AHP计算健康分、威布尔分布拟合剩余寿命，输出健康等级、风险部位与修复顺序；村发展指数模型综合有效烤能、烟叶需求</w:t>
      </w:r>
      <w:r>
        <w:rPr>
          <w:rFonts w:hint="eastAsia"/>
          <w:lang w:val="en-US" w:eastAsia="zh-CN"/>
        </w:rPr>
        <w:t>等</w:t>
      </w:r>
      <w:r>
        <w:rPr>
          <w:rFonts w:hint="eastAsia"/>
        </w:rPr>
        <w:t>条件，运用AHP+熵权法</w:t>
      </w:r>
      <w:r>
        <w:rPr>
          <w:rFonts w:hint="eastAsia"/>
          <w:lang w:val="en-US" w:eastAsia="zh-CN"/>
        </w:rPr>
        <w:t>组合</w:t>
      </w:r>
      <w:r>
        <w:rPr>
          <w:rFonts w:hint="eastAsia"/>
        </w:rPr>
        <w:t>赋权、TOPSIS排序推荐新建点位，支持沙盘推演。</w:t>
      </w:r>
    </w:p>
    <w:p w14:paraId="42F60C10">
      <w:pPr>
        <w:rPr>
          <w:rFonts w:hint="eastAsia"/>
        </w:rPr>
      </w:pPr>
      <w:r>
        <w:rPr>
          <w:rFonts w:hint="eastAsia"/>
        </w:rPr>
        <w:t>二是打造“智用、智投、智管”平台。</w:t>
      </w:r>
      <w:r>
        <w:rPr>
          <w:rFonts w:hint="eastAsia"/>
          <w:lang w:val="en-US" w:eastAsia="zh-CN"/>
        </w:rPr>
        <w:t>智用已调剂</w:t>
      </w:r>
      <w:bookmarkStart w:id="0" w:name="_GoBack"/>
      <w:bookmarkEnd w:id="0"/>
      <w:r>
        <w:rPr>
          <w:rFonts w:hint="eastAsia"/>
        </w:rPr>
        <w:t>烤房48座，抢修响应20分钟至2小时，</w:t>
      </w:r>
      <w:r>
        <w:rPr>
          <w:rFonts w:hint="eastAsia"/>
          <w:lang w:val="en-US" w:eastAsia="zh-CN"/>
        </w:rPr>
        <w:t>智投对维修资金精准分析，智管</w:t>
      </w:r>
      <w:r>
        <w:rPr>
          <w:rFonts w:hint="eastAsia"/>
        </w:rPr>
        <w:t>厘清合作社四支服务队职责边界。</w:t>
      </w:r>
    </w:p>
    <w:p w14:paraId="4DFD4553">
      <w:pPr>
        <w:rPr>
          <w:rFonts w:hint="eastAsia"/>
        </w:rPr>
      </w:pPr>
      <w:r>
        <w:rPr>
          <w:rFonts w:hint="eastAsia"/>
        </w:rPr>
        <w:t>三是建立管护规范。出台市县两级管护制度与操作规范，统一管护占比达65%以上；管护资金纳入收支两条线管理，降本增效。</w:t>
      </w:r>
    </w:p>
    <w:p w14:paraId="689A4D1B">
      <w:pPr>
        <w:rPr>
          <w:rFonts w:hint="eastAsia"/>
        </w:rPr>
      </w:pPr>
    </w:p>
    <w:p w14:paraId="14F57E02">
      <w:pPr>
        <w:rPr>
          <w:rFonts w:hint="eastAsia"/>
        </w:rPr>
      </w:pPr>
    </w:p>
    <w:p w14:paraId="3DBE6B43">
      <w:pPr>
        <w:rPr>
          <w:rFonts w:hint="eastAsia"/>
        </w:rPr>
      </w:pPr>
    </w:p>
    <w:p w14:paraId="2D55D0F3">
      <w:pPr>
        <w:rPr>
          <w:rFonts w:hint="eastAsia"/>
        </w:rPr>
      </w:pPr>
    </w:p>
    <w:p w14:paraId="4C981C8B">
      <w:pPr>
        <w:rPr>
          <w:rFonts w:hint="eastAsia"/>
        </w:rPr>
      </w:pPr>
    </w:p>
    <w:p w14:paraId="430ABDF9">
      <w:pPr>
        <w:rPr>
          <w:rFonts w:hint="eastAsia"/>
        </w:rPr>
      </w:pPr>
    </w:p>
    <w:p w14:paraId="22D6825B">
      <w:pPr>
        <w:rPr>
          <w:rFonts w:hint="eastAsia"/>
        </w:rPr>
      </w:pPr>
    </w:p>
    <w:p w14:paraId="38D6B4D2">
      <w:pPr>
        <w:rPr>
          <w:rFonts w:hint="eastAsia"/>
        </w:rPr>
      </w:pPr>
    </w:p>
    <w:p w14:paraId="5F70078E">
      <w:pPr>
        <w:rPr>
          <w:rFonts w:hint="eastAsia"/>
        </w:rPr>
      </w:pPr>
    </w:p>
    <w:p w14:paraId="72D4134F">
      <w:pPr>
        <w:rPr>
          <w:rFonts w:hint="eastAsia"/>
        </w:rPr>
      </w:pPr>
    </w:p>
    <w:p w14:paraId="3214B58F">
      <w:pPr>
        <w:rPr>
          <w:rFonts w:hint="eastAsia"/>
        </w:rPr>
      </w:pPr>
    </w:p>
    <w:p w14:paraId="0584EB6B">
      <w:pPr>
        <w:rPr>
          <w:rFonts w:hint="eastAsia"/>
        </w:rPr>
      </w:pPr>
    </w:p>
    <w:p w14:paraId="18A7214E">
      <w:pPr>
        <w:rPr>
          <w:rFonts w:hint="eastAsia"/>
        </w:rPr>
      </w:pPr>
    </w:p>
    <w:p w14:paraId="485076E5">
      <w:pPr>
        <w:rPr>
          <w:rFonts w:hint="eastAsia"/>
        </w:rPr>
      </w:pPr>
    </w:p>
    <w:p w14:paraId="3F3E8741">
      <w:pPr>
        <w:rPr>
          <w:rFonts w:hint="eastAsia"/>
        </w:rPr>
      </w:pPr>
    </w:p>
    <w:p w14:paraId="6F337A2F">
      <w:pPr>
        <w:rPr>
          <w:rFonts w:hint="eastAsia"/>
        </w:rPr>
      </w:pPr>
    </w:p>
    <w:p w14:paraId="144556F5">
      <w:pPr>
        <w:rPr>
          <w:rFonts w:hint="eastAsia"/>
        </w:rPr>
      </w:pPr>
    </w:p>
    <w:p w14:paraId="4C1CB3F9">
      <w:pPr>
        <w:rPr>
          <w:rFonts w:hint="eastAsia"/>
        </w:rPr>
      </w:pPr>
    </w:p>
    <w:p w14:paraId="68DC0E0C">
      <w:pPr>
        <w:rPr>
          <w:rFonts w:hint="eastAsia"/>
        </w:rPr>
      </w:pPr>
    </w:p>
    <w:p w14:paraId="4EC36F5B">
      <w:pPr>
        <w:rPr>
          <w:rFonts w:hint="eastAsia"/>
        </w:rPr>
      </w:pPr>
    </w:p>
    <w:p w14:paraId="430AB6E7">
      <w:pPr>
        <w:rPr>
          <w:rFonts w:hint="eastAsia"/>
        </w:rPr>
      </w:pPr>
    </w:p>
    <w:p w14:paraId="22B13C21">
      <w:pPr>
        <w:rPr>
          <w:rFonts w:hint="eastAsia"/>
        </w:rPr>
      </w:pPr>
    </w:p>
    <w:p w14:paraId="60FA4786">
      <w:pPr>
        <w:rPr>
          <w:rFonts w:hint="eastAsia"/>
        </w:rPr>
      </w:pPr>
    </w:p>
    <w:p w14:paraId="4C570103">
      <w:pPr>
        <w:rPr>
          <w:rFonts w:hint="eastAsia"/>
        </w:rPr>
      </w:pPr>
    </w:p>
    <w:p w14:paraId="4B38AE11">
      <w:pPr>
        <w:rPr>
          <w:rFonts w:hint="eastAsia"/>
        </w:rPr>
      </w:pPr>
    </w:p>
    <w:p w14:paraId="7B4619B2">
      <w:pPr>
        <w:rPr>
          <w:rFonts w:hint="eastAsia"/>
        </w:rPr>
      </w:pPr>
    </w:p>
    <w:p w14:paraId="6565448B">
      <w:pPr>
        <w:rPr>
          <w:rFonts w:hint="eastAsia"/>
        </w:rPr>
      </w:pPr>
    </w:p>
    <w:p w14:paraId="0B57196E">
      <w:pPr>
        <w:rPr>
          <w:rFonts w:hint="eastAsia"/>
        </w:rPr>
      </w:pPr>
    </w:p>
    <w:p w14:paraId="2D79DD3C">
      <w:pPr>
        <w:rPr>
          <w:rFonts w:hint="eastAsia"/>
        </w:rPr>
      </w:pPr>
    </w:p>
    <w:p w14:paraId="7244BB25">
      <w:pPr>
        <w:rPr>
          <w:rFonts w:hint="eastAsia"/>
        </w:rPr>
      </w:pPr>
    </w:p>
    <w:p w14:paraId="41663B27">
      <w:pPr>
        <w:rPr>
          <w:rFonts w:hint="eastAsia"/>
        </w:rPr>
      </w:pPr>
    </w:p>
    <w:p w14:paraId="4017BBBF">
      <w:pPr>
        <w:rPr>
          <w:rFonts w:hint="eastAsia"/>
        </w:rPr>
      </w:pPr>
    </w:p>
    <w:p w14:paraId="645D6595">
      <w:pPr>
        <w:rPr>
          <w:rFonts w:hint="eastAsia"/>
        </w:rPr>
      </w:pPr>
    </w:p>
    <w:p w14:paraId="519DAAE5">
      <w:pPr>
        <w:rPr>
          <w:rFonts w:hint="eastAsia"/>
        </w:rPr>
      </w:pPr>
    </w:p>
    <w:p w14:paraId="370A5D5E">
      <w:pPr>
        <w:rPr>
          <w:rFonts w:hint="eastAsia"/>
        </w:rPr>
      </w:pPr>
    </w:p>
    <w:p w14:paraId="69E39A63">
      <w:pPr>
        <w:rPr>
          <w:rFonts w:hint="eastAsia"/>
        </w:rPr>
      </w:pPr>
    </w:p>
    <w:p w14:paraId="716EF232">
      <w:pPr>
        <w:rPr>
          <w:rFonts w:hint="eastAsia"/>
        </w:rPr>
      </w:pPr>
    </w:p>
    <w:p w14:paraId="65ABC0CC">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A736A"/>
    <w:multiLevelType w:val="singleLevel"/>
    <w:tmpl w:val="9BFA736A"/>
    <w:lvl w:ilvl="0" w:tentative="0">
      <w:start w:val="1"/>
      <w:numFmt w:val="decimal"/>
      <w:lvlText w:val="%1."/>
      <w:lvlJc w:val="left"/>
      <w:pPr>
        <w:tabs>
          <w:tab w:val="left" w:pos="312"/>
        </w:tabs>
      </w:pPr>
    </w:lvl>
  </w:abstractNum>
  <w:abstractNum w:abstractNumId="1">
    <w:nsid w:val="DCDE520A"/>
    <w:multiLevelType w:val="singleLevel"/>
    <w:tmpl w:val="DCDE520A"/>
    <w:lvl w:ilvl="0" w:tentative="0">
      <w:start w:val="1"/>
      <w:numFmt w:val="decimal"/>
      <w:lvlText w:val="%1."/>
      <w:lvlJc w:val="left"/>
      <w:pPr>
        <w:tabs>
          <w:tab w:val="left" w:pos="312"/>
        </w:tabs>
      </w:pPr>
    </w:lvl>
  </w:abstractNum>
  <w:abstractNum w:abstractNumId="2">
    <w:nsid w:val="FB7EEF75"/>
    <w:multiLevelType w:val="singleLevel"/>
    <w:tmpl w:val="FB7EEF75"/>
    <w:lvl w:ilvl="0" w:tentative="0">
      <w:start w:val="1"/>
      <w:numFmt w:val="decimal"/>
      <w:lvlText w:val="%1."/>
      <w:lvlJc w:val="left"/>
      <w:pPr>
        <w:tabs>
          <w:tab w:val="left" w:pos="312"/>
        </w:tabs>
      </w:pPr>
    </w:lvl>
  </w:abstractNum>
  <w:abstractNum w:abstractNumId="3">
    <w:nsid w:val="5DDFEC5F"/>
    <w:multiLevelType w:val="singleLevel"/>
    <w:tmpl w:val="5DDFEC5F"/>
    <w:lvl w:ilvl="0" w:tentative="0">
      <w:start w:val="1"/>
      <w:numFmt w:val="decimal"/>
      <w:suff w:val="nothing"/>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14DEA"/>
    <w:rsid w:val="054B9BD6"/>
    <w:rsid w:val="13EF220F"/>
    <w:rsid w:val="233F9308"/>
    <w:rsid w:val="2ABB9C8D"/>
    <w:rsid w:val="2F9F6853"/>
    <w:rsid w:val="2FD17C2F"/>
    <w:rsid w:val="36ED1048"/>
    <w:rsid w:val="377C80F8"/>
    <w:rsid w:val="3B6FD4B3"/>
    <w:rsid w:val="3BD735E8"/>
    <w:rsid w:val="3D5FDFD1"/>
    <w:rsid w:val="3D713212"/>
    <w:rsid w:val="3EFFF1DA"/>
    <w:rsid w:val="3F57C3BB"/>
    <w:rsid w:val="3F7C2CF3"/>
    <w:rsid w:val="3FDFFEB1"/>
    <w:rsid w:val="3FEB5FD3"/>
    <w:rsid w:val="3FFF3D1C"/>
    <w:rsid w:val="49FF29FF"/>
    <w:rsid w:val="4D6A71DB"/>
    <w:rsid w:val="53D30B23"/>
    <w:rsid w:val="5DDD1F8C"/>
    <w:rsid w:val="5EFDDE0D"/>
    <w:rsid w:val="5FA92744"/>
    <w:rsid w:val="659DDA2B"/>
    <w:rsid w:val="697E85C5"/>
    <w:rsid w:val="6B7D966D"/>
    <w:rsid w:val="6BD583C9"/>
    <w:rsid w:val="6DF3C4FB"/>
    <w:rsid w:val="6EFFDA5C"/>
    <w:rsid w:val="6FBF08A4"/>
    <w:rsid w:val="71DD0C99"/>
    <w:rsid w:val="75EBA93E"/>
    <w:rsid w:val="77F5B470"/>
    <w:rsid w:val="77F5B4F9"/>
    <w:rsid w:val="78973A58"/>
    <w:rsid w:val="79FF5AA5"/>
    <w:rsid w:val="7B573316"/>
    <w:rsid w:val="7BEF082F"/>
    <w:rsid w:val="7BF367A7"/>
    <w:rsid w:val="7BFF5DA6"/>
    <w:rsid w:val="7D7DC7E3"/>
    <w:rsid w:val="7DCB7D5D"/>
    <w:rsid w:val="7DF14DEA"/>
    <w:rsid w:val="7E7FD716"/>
    <w:rsid w:val="7EBF17DA"/>
    <w:rsid w:val="7EFBE92B"/>
    <w:rsid w:val="7F5B9015"/>
    <w:rsid w:val="7F5E1180"/>
    <w:rsid w:val="7F9B987E"/>
    <w:rsid w:val="7FDFF307"/>
    <w:rsid w:val="7FF02153"/>
    <w:rsid w:val="7FFC26CC"/>
    <w:rsid w:val="7FFD1633"/>
    <w:rsid w:val="7FFEA3E2"/>
    <w:rsid w:val="7FFF2C39"/>
    <w:rsid w:val="7FFF83E1"/>
    <w:rsid w:val="7FFFF4BC"/>
    <w:rsid w:val="89FEAC2C"/>
    <w:rsid w:val="8ED7C246"/>
    <w:rsid w:val="A3DF4277"/>
    <w:rsid w:val="AB3240AB"/>
    <w:rsid w:val="B7D50BE4"/>
    <w:rsid w:val="B7FF7941"/>
    <w:rsid w:val="BB0FBC00"/>
    <w:rsid w:val="BFF7932D"/>
    <w:rsid w:val="BFFE65AE"/>
    <w:rsid w:val="BFFF4C18"/>
    <w:rsid w:val="CF5CE940"/>
    <w:rsid w:val="D5FF9828"/>
    <w:rsid w:val="DBECFFF6"/>
    <w:rsid w:val="DDBD5879"/>
    <w:rsid w:val="DDFC0838"/>
    <w:rsid w:val="DFCE3E9D"/>
    <w:rsid w:val="DFEFC6C4"/>
    <w:rsid w:val="EABF34C5"/>
    <w:rsid w:val="EDDCAAD2"/>
    <w:rsid w:val="EDDE3796"/>
    <w:rsid w:val="EFFF7C2E"/>
    <w:rsid w:val="F5FF9E68"/>
    <w:rsid w:val="F79EC3EC"/>
    <w:rsid w:val="F7DB878A"/>
    <w:rsid w:val="F7DEE9AF"/>
    <w:rsid w:val="F7DF8052"/>
    <w:rsid w:val="FBBBDB98"/>
    <w:rsid w:val="FBFF6A5C"/>
    <w:rsid w:val="FCE35A85"/>
    <w:rsid w:val="FCFDE37C"/>
    <w:rsid w:val="FDFB03F8"/>
    <w:rsid w:val="FE7FEC7F"/>
    <w:rsid w:val="FF571289"/>
    <w:rsid w:val="FF57762E"/>
    <w:rsid w:val="FF67FF82"/>
    <w:rsid w:val="FF97BA1B"/>
    <w:rsid w:val="FFBD4D12"/>
    <w:rsid w:val="FFCC58C7"/>
    <w:rsid w:val="FFD7746D"/>
    <w:rsid w:val="FFEDE469"/>
    <w:rsid w:val="FFEDFF92"/>
    <w:rsid w:val="FFFB6300"/>
    <w:rsid w:val="FFFDD506"/>
    <w:rsid w:val="FFFF50CC"/>
    <w:rsid w:val="FFFF9C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356</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2025-07-31T00:14:00Z</dcterms:created>
  <dc:creator>Data</dc:creator>
  <cp:lastModifiedBy>上善若水</cp:lastModifiedBy>
  <dcterms:modified xsi:type="dcterms:W3CDTF">2026-09-09T13:22:25Z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7CD85D9BC3C439ECFE828868C9F27BF0_41</vt:lpwstr>
  </property>
</Properties>
</file>