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《智烤管家》创客大赛获奖解说词逐篇学习报告</w:t>
      </w:r>
    </w:p>
    <w:p>
      <w:r>
        <w:t>读取资料/1学习优秀的｜12份逐篇研读｜10192011首轮稿</w:t>
      </w:r>
    </w:p>
    <w:p>
      <w:pPr>
        <w:pStyle w:val="Heading1"/>
      </w:pPr>
      <w:r>
        <w:t>一、阅读范围与结论</w:t>
      </w:r>
    </w:p>
    <w:p>
      <w:r>
        <w:t>本报告覆盖GitHub仓库 ck10fabu/读取资料/1学习优秀的 目录中的12份TXT。其中1、2、3、4、5、6、7、15、19、30及yus07为不同主题的现场解说词，9月9日我的.txt为本项目组早期口述素材。所有学习结论都按“原稿特色—值得借鉴—适用到智烤管家”的结构呈现。</w:t>
      </w:r>
    </w:p>
    <w:p>
      <w:r>
        <w:t>总体观察：出彩讲稿往往不是算法越多越好，而是把一个真实问题讲清、把一条创新路径讲透、用一个案例讲活、用几组可信数据讲实。对信息条线与烟叶条线混合评委，最有效的是“业务场景说明价值、技术关键词证明能力、流程与制度体现可推广”。</w:t>
      </w:r>
    </w:p>
    <w:p>
      <w:pPr>
        <w:pStyle w:val="Heading1"/>
      </w:pPr>
      <w:r>
        <w:t>二、12篇解说词的逐篇学习记录</w:t>
      </w:r>
    </w:p>
    <w:p>
      <w:pPr>
        <w:pStyle w:val="Heading2"/>
      </w:pPr>
      <w:r>
        <w:t>1.txt｜十堰“3D智慧对标”</w:t>
      </w:r>
    </w:p>
    <w:p>
      <w:r>
        <w:t>讲述结构：视频引入“数据多、算得慢”，三大痛点形成共识，再用“131实施路径”和“洞察—诊断—施策”三能力展开；每介绍一招都有前后差异、具体场景和可核对结果。</w:t>
      </w:r>
    </w:p>
    <w:p>
      <w:r>
        <w:t>优秀之处：最强项是“把抽象计算变成动作”，如“一键采集”“纵向钻取”“沙盘推演”；双人对话总在转场处出现，技术段虽密但主次分明。</w:t>
      </w:r>
    </w:p>
    <w:p>
      <w:r>
        <w:t>迁移建议：把“一库见底”讲成“拍照、定位、填表，形成一房一档”；两个模型各用一个短问题引出：哪栋先修、哪个村真缺。参考节奏，不套用3D或131口号。</w:t>
      </w:r>
    </w:p>
    <w:p>
      <w:pPr>
        <w:pStyle w:val="Heading2"/>
      </w:pPr>
      <w:r>
        <w:t>2.txt｜武汉网络涉烟“七步工作法”</w:t>
      </w:r>
    </w:p>
    <w:p>
      <w:r>
        <w:t>讲述结构：有情景剧，真实疑难切入；将复杂系统沿一条具体线索推进，七步工作法与真实案件对照，最后以处理效率和线索转化证明成效。</w:t>
      </w:r>
    </w:p>
    <w:p>
      <w:r>
        <w:t>优秀之处：一条案例贯穿全稿，听众不用记住每个底层算法也能理解“工具如何改变工作”。</w:t>
      </w:r>
    </w:p>
    <w:p>
      <w:r>
        <w:t>迁移建议：保留“雷击烤房—报修—排故—抢修复产”的短案例；不强说全部由AI自动完成，讲清是平台辅助、人员协同。</w:t>
      </w:r>
    </w:p>
    <w:p>
      <w:pPr>
        <w:pStyle w:val="Heading2"/>
      </w:pPr>
      <w:r>
        <w:t>3.txt｜荆州“AI驱动卷烟供需调控”</w:t>
      </w:r>
    </w:p>
    <w:p>
      <w:r>
        <w:t>讲述结构：行业问题+现实要求开场；数据准备、模型计算、智能求解、业务展示逻辑明确；选取具体卷烟品规演算，引出量化成效。</w:t>
      </w:r>
    </w:p>
    <w:p>
      <w:r>
        <w:t>优秀之处：懂业务的人听应用，懂技术的人能抓住聚类、指数、约束求解等关键词，做到了技术和价值双线推进。</w:t>
      </w:r>
    </w:p>
    <w:p>
      <w:r>
        <w:t>迁移建议：讲健康模型时保留AHP和寿命估算的技术锚点；讲选址模型时保留“有效烤能—真实缺口—候选排序—情景推演”的可解释链条。</w:t>
      </w:r>
    </w:p>
    <w:p>
      <w:pPr>
        <w:pStyle w:val="Heading2"/>
      </w:pPr>
      <w:r>
        <w:t>4.txt｜黄冈“数智监管”</w:t>
      </w:r>
    </w:p>
    <w:p>
      <w:r>
        <w:t>讲述结构：现场角色导入，三个难点起笔；数据治理、两个模型、场景工具、监管成效形成连续叙事。</w:t>
      </w:r>
    </w:p>
    <w:p>
      <w:r>
        <w:t>优秀之处：通过“把智脑装进监管系统”“给市场装透视镜”等比喻降低认知负担，同时保留指标来源和模型迭代证据。</w:t>
      </w:r>
    </w:p>
    <w:p>
      <w:r>
        <w:t>迁移建议：保留“给烤房做体检、估寿命、开维修单”的比喻，但不能暗示模型拥有未经证实的自动自我学习能力。</w:t>
      </w:r>
    </w:p>
    <w:p>
      <w:pPr>
        <w:pStyle w:val="Heading2"/>
      </w:pPr>
      <w:r>
        <w:t>5.txt｜宜昌“涉案信息采集研判系统”</w:t>
      </w:r>
    </w:p>
    <w:p>
      <w:r>
        <w:t>讲述结构：从对话小剧场进入“采数—析数—用数”；每个步骤都对应屏幕操作，让评委看到工具而不只是听名称。</w:t>
      </w:r>
    </w:p>
    <w:p>
      <w:r>
        <w:t>优秀之处：用“手机拍一拍”“一键提取”代替复杂功能说明；在成果末尾回归岗位减负与行业价值。</w:t>
      </w:r>
    </w:p>
    <w:p>
      <w:r>
        <w:t>迁移建议：演讲页6突出“手机拍照、定位、填表”；页14—19的操作展示点到为止，用雷击抢修一例带过多屏功能。</w:t>
      </w:r>
    </w:p>
    <w:p>
      <w:pPr>
        <w:pStyle w:val="Heading2"/>
      </w:pPr>
      <w:r>
        <w:t>6.txt｜武汉“智慧食堂”</w:t>
      </w:r>
    </w:p>
    <w:p>
      <w:r>
        <w:t>讲述结构：围绕“精、膳、智、康”串联餐盘体验、供应链、管理、健康，人物生活化对话密集。</w:t>
      </w:r>
    </w:p>
    <w:p>
      <w:r>
        <w:t>优秀之处：真正吸引评委的是“没做之前的尴尬—现在的便利—可见变化”，数字穿插在生活场景而非集中罗列。</w:t>
      </w:r>
    </w:p>
    <w:p>
      <w:r>
        <w:t>迁移建议：把烟农“三愁”说成生活语言：心里没数、心里着急、心里没底；落到“少跑腿、少等待、少盲投”。</w:t>
      </w:r>
    </w:p>
    <w:p>
      <w:pPr>
        <w:pStyle w:val="Heading2"/>
      </w:pPr>
      <w:r>
        <w:t>7.txt｜武汉“SELECT侦探”</w:t>
      </w:r>
    </w:p>
    <w:p>
      <w:r>
        <w:t>讲述结构：以“滞销不等于没需求”的反常识引发悬念，侦探路线图推动方法，四个看板与模拟结果闭环。</w:t>
      </w:r>
    </w:p>
    <w:p>
      <w:r>
        <w:t>优秀之处：开篇有冲突，过程有查证，结果有验证，比纯功能目录更容易记住。</w:t>
      </w:r>
    </w:p>
    <w:p>
      <w:r>
        <w:t>迁移建议：用“一个村说缺房，是否立即建？”的反问制造悬念，导出第二模型“先看存量，再算缺口”。</w:t>
      </w:r>
    </w:p>
    <w:p>
      <w:pPr>
        <w:pStyle w:val="Heading2"/>
      </w:pPr>
      <w:r>
        <w:t>15.txt｜宜昌“烟叶收购预警”</w:t>
      </w:r>
    </w:p>
    <w:p>
      <w:r>
        <w:t>讲述结构：同烟叶业务赛道。产情预测、丰欠产、负载优化、个体预警都有业务样例，复杂统计概念逐句翻译。</w:t>
      </w:r>
    </w:p>
    <w:p>
      <w:r>
        <w:t>优秀之处：非常接地气；突出“业务人员原来无法完成的工作，现在通过抽样与模型可以做到”，又主动说明新烟农数据不足的难点。</w:t>
      </w:r>
    </w:p>
    <w:p>
      <w:r>
        <w:t>迁移建议：坚持同类业务的实用主义：只报已经核实的烤房入库、工单和满意度，不给寿命预测编造准确率。</w:t>
      </w:r>
    </w:p>
    <w:p>
      <w:pPr>
        <w:pStyle w:val="Heading2"/>
      </w:pPr>
      <w:r>
        <w:t>19.txt｜宜昌“财税精准防控”</w:t>
      </w:r>
    </w:p>
    <w:p>
      <w:r>
        <w:t>讲述结构：以业务人员的报账体验切入，围绕“三库”形成数据、计算、规则预警体系；以“72小时到一键”等前后对比收束。</w:t>
      </w:r>
    </w:p>
    <w:p>
      <w:r>
        <w:t>优秀之处：用具体业务量及时间节省直观展示价值；二人一问一答自然切换。</w:t>
      </w:r>
    </w:p>
    <w:p>
      <w:r>
        <w:t>迁移建议：把0.38小时、3小时抢修、81%统筹管护分别对应响应、服务、长效三种价值，避免把不同口径的数字混成一项。</w:t>
      </w:r>
    </w:p>
    <w:p>
      <w:pPr>
        <w:pStyle w:val="Heading2"/>
      </w:pPr>
      <w:r>
        <w:t>30.txt｜宜昌“雪茄圈层营销”</w:t>
      </w:r>
    </w:p>
    <w:p>
      <w:r>
        <w:t>讲述结构：三问连环推进：卖给谁、怎样链接、如何转化；中间每个模型和工具都必须回答前文的一个问题。</w:t>
      </w:r>
    </w:p>
    <w:p>
      <w:r>
        <w:t>优秀之处：开篇设问与结尾逐问作答形成首尾呼应，能让评委很清晰地复述项目。</w:t>
      </w:r>
    </w:p>
    <w:p>
      <w:r>
        <w:t>迁移建议：将“想用、想修、想问”三愁与“智用、智投、智管”对应，结尾回到问题的解决，不再增加新技术名词。</w:t>
      </w:r>
    </w:p>
    <w:p>
      <w:pPr>
        <w:pStyle w:val="Heading2"/>
      </w:pPr>
      <w:r>
        <w:t>yus07.txt｜“三个没数—三端联动”雪茄讲解稿</w:t>
      </w:r>
    </w:p>
    <w:p>
      <w:r>
        <w:t>讲述结构：消费、经营、商业三个角色都“没数”，以一芯贯通、三端联动做答案，功能的受益者各不相同。</w:t>
      </w:r>
    </w:p>
    <w:p>
      <w:r>
        <w:t>优秀之处：强于功能罗列的地方是“为谁做、他们能得到什么”始终在线，且口号简单、易跟读。</w:t>
      </w:r>
    </w:p>
    <w:p>
      <w:r>
        <w:t>迁移建议：从“烟农—合作社—烟草管理人员”三个入口讲清三智落地；强调闭环不是三个独立软件。</w:t>
      </w:r>
    </w:p>
    <w:p>
      <w:pPr>
        <w:pStyle w:val="Heading2"/>
      </w:pPr>
      <w:r>
        <w:t>9月9日我的.txt｜项目组早期口述思路（非外部获奖对标稿）</w:t>
      </w:r>
    </w:p>
    <w:p>
      <w:r>
        <w:t>讲述结构：记录一库两模型一平台、三智协同、烤房雷击抢修、管护资金、问卷与初期算法设想等多个版本信息。</w:t>
      </w:r>
    </w:p>
    <w:p>
      <w:r>
        <w:t>优秀之处：价值在于业务真实性和语言素材，尤其“聚数成方，一脉致远，让烤房发挥最大价值”；局限是指标和模型描述随版本变化较多。</w:t>
      </w:r>
    </w:p>
    <w:p>
      <w:r>
        <w:t>迁移建议：对可核实材料择优继承；后续以最新PPT与官方成果报告统一“2442、48、18、1363、81%、近190万、531、96.8%”等口径；不照搬冲突的早期数字。</w:t>
      </w:r>
    </w:p>
    <w:p>
      <w:pPr>
        <w:pStyle w:val="Heading1"/>
      </w:pPr>
      <w:r>
        <w:t>三、对《智烤管家》讲稿的具体改写策略</w:t>
      </w:r>
    </w:p>
    <w:p>
      <w:r>
        <w:t>开头只讲一个共同痛点：从烟农“想用、想修、想问”三愁出发，不先说系统架构，更不堆技术名词。</w:t>
      </w:r>
    </w:p>
    <w:p>
      <w:r>
        <w:t>建立评委脑海中的一张路线图：用“1库—2模—3智—4队”作目录，每一步仅回答一个关键问题：底数清不清、修建准不准、服务通不通、机制久不久。</w:t>
      </w:r>
    </w:p>
    <w:p>
      <w:r>
        <w:t>技术术语保留但给出白话解释：层次分析法对应“把不同部件重要程度变成权重”；寿命估算对应“看还能用多久”；TOPSIS对应“给新建候选点排优先顺序”。</w:t>
      </w:r>
    </w:p>
    <w:p>
      <w:r>
        <w:t>一例串联业务与技术：利用磨坪雷击抢修作为“故障发现—工单—部件排查—配件调度—恢复生产”的说明场景；不夸大自动化程度。</w:t>
      </w:r>
    </w:p>
    <w:p>
      <w:r>
        <w:t>将数字与价值绑定：2442座=底数完整；48次调剂、18次抢修=可用；0.38小时=响应；531份和96.8%=烟农评价；1363栋、81%和近190万元=可持续。</w:t>
      </w:r>
    </w:p>
    <w:p>
      <w:r>
        <w:t>结尾回答开场三愁：以“从凭经验到靠数据、从事后修到提前防、从一时管到长久管”收束，不另起新话题。</w:t>
      </w:r>
    </w:p>
    <w:p>
      <w:pPr>
        <w:pStyle w:val="Heading1"/>
      </w:pPr>
      <w:r>
        <w:t>四、易丢分风险与边界</w:t>
      </w:r>
    </w:p>
    <w:p>
      <w:r>
        <w:t>勿将“18个建档关键部件”与“健康评估模型内纳入计算的12个关键部件”混为一谈；资料存在两个不同统计层次。</w:t>
      </w:r>
    </w:p>
    <w:p>
      <w:r>
        <w:t>勿将“调剂48次”未经核实全部称作“小程序自主预约成功48次”；官方成果报告同时说明在线调剂仍处试点。</w:t>
      </w:r>
    </w:p>
    <w:p>
      <w:r>
        <w:t>勿声称AI自动决定年度投资或可代替业务审批；模型提供辅助决策，最终审批由业务部门负责。</w:t>
      </w:r>
    </w:p>
    <w:p>
      <w:r>
        <w:t>勿把早期草稿里的150栋升级、7栋新建直接说成“已完成且经项目验证”，除非后续有正式佐证。</w:t>
      </w:r>
    </w:p>
    <w:p>
      <w:r>
        <w:t>勿引用没有对照试验的“寿命预测准确率”或“成本节约率”；用真实响应、满意度、管护覆盖率足以说明价值。</w:t>
      </w:r>
    </w:p>
    <w:p>
      <w:r>
        <w:t>讲稿最好现场按每分钟约210—230字的表述速度彩排，并计入停顿、切换、30秒视频；真实时长以两人实测为准。</w:t>
      </w:r>
    </w:p>
    <w:p>
      <w:pPr>
        <w:pStyle w:val="Heading1"/>
      </w:pPr>
      <w:r>
        <w:t>五、第一轮讲稿改动对应关系</w:t>
      </w:r>
    </w:p>
    <w:p>
      <w:r>
        <w:t>保留与强化</w:t>
      </w:r>
    </w:p>
    <w:p>
      <w:r>
        <w:t>原文信息</w:t>
      </w:r>
    </w:p>
    <w:p>
      <w:r>
        <w:t>首版处理</w:t>
      </w:r>
    </w:p>
    <w:p>
      <w:r>
        <w:t>情感开篇</w:t>
      </w:r>
    </w:p>
    <w:p>
      <w:r>
        <w:t>烤房是烟叶提质增香的“匠心工坊”</w:t>
      </w:r>
    </w:p>
    <w:p>
      <w:r>
        <w:t>保留原句，后接“三愁”而不重复介绍项目。</w:t>
      </w:r>
    </w:p>
    <w:p>
      <w:r>
        <w:t>管理痛点</w:t>
      </w:r>
    </w:p>
    <w:p>
      <w:r>
        <w:t>资源无统筹、投入无量化、管护无闭环</w:t>
      </w:r>
    </w:p>
    <w:p>
      <w:r>
        <w:t>作为问题—方案衔接的中心句。</w:t>
      </w:r>
    </w:p>
    <w:p>
      <w:r>
        <w:t>一库见底</w:t>
      </w:r>
    </w:p>
    <w:p>
      <w:r>
        <w:t>四大部位、18个部件、低代码采集</w:t>
      </w:r>
    </w:p>
    <w:p>
      <w:r>
        <w:t>引入“2442座建档、22应用、6类报表”证明底座已落地。</w:t>
      </w:r>
    </w:p>
    <w:p>
      <w:r>
        <w:t>双模决策</w:t>
      </w:r>
    </w:p>
    <w:p>
      <w:r>
        <w:t>健康评分+寿命，村级供需+选址</w:t>
      </w:r>
    </w:p>
    <w:p>
      <w:r>
        <w:t>分别叙述修旧房、建新房，以“体检—维修单”和“先存量后增量”解释。</w:t>
      </w:r>
    </w:p>
    <w:p>
      <w:r>
        <w:t>三智落地</w:t>
      </w:r>
    </w:p>
    <w:p>
      <w:r>
        <w:t>智用、智投、智管</w:t>
      </w:r>
    </w:p>
    <w:p>
      <w:r>
        <w:t>与PPT一致，先智用再智投再智管。</w:t>
      </w:r>
    </w:p>
    <w:p>
      <w:r>
        <w:t>四队长效</w:t>
      </w:r>
    </w:p>
    <w:p>
      <w:r>
        <w:t>技术、抢修、养护、综合</w:t>
      </w:r>
    </w:p>
    <w:p>
      <w:r>
        <w:t>规范为烟叶调制、紧急抢修、日常管护、综合管理。</w:t>
      </w:r>
    </w:p>
    <w:p>
      <w:r>
        <w:t>实证口径</w:t>
      </w:r>
    </w:p>
    <w:p>
      <w:r>
        <w:t>不同日期材料存在多个版本</w:t>
      </w:r>
    </w:p>
    <w:p>
      <w:r>
        <w:t>选用最新PPT及官方报告共同支持的数字。</w:t>
      </w:r>
    </w:p>
    <w:p>
      <w:r>
        <w:t>使用说明</w:t>
      </w:r>
    </w:p>
    <w:p>
      <w:r>
        <w:t>这是一份“获奖讲法”学习与迁移分析，不能代替全目录项目资料的逐文件学术性汇总，也不宣称评委评分结果。后续5万字项目资料研究、1万字官方叙述梳理需逐文件细读并建立出处索引。</w:t>
      </w:r>
    </w:p>
    <w:sectPr w:rsidR="00FC693F" w:rsidRPr="0006063C" w:rsidSect="00034616">
      <w:pgSz w:w="12240" w:h="15840"/>
      <w:pgMar w:top="1361" w:right="1389" w:bottom="1304" w:left="15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宋体" w:hAnsi="宋体"/>
      <w:color w:val="141D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1847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1847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/>
      <w:color w:val="18477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